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877" w:rsidRDefault="00051B85">
      <w:pPr>
        <w:spacing w:line="288" w:lineRule="auto"/>
        <w:jc w:val="center"/>
      </w:pPr>
      <w:r w:rsidRPr="002553F9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Изображение1" o:spid="_x0000_i1025" type="#_x0000_t75" style="width:72.6pt;height:77.4pt;visibility:visible;mso-wrap-style:square">
            <v:imagedata r:id="rId8" o:title=""/>
          </v:shape>
        </w:pict>
      </w:r>
    </w:p>
    <w:p w:rsidR="00224877" w:rsidRDefault="00224877">
      <w:pPr>
        <w:spacing w:line="288" w:lineRule="auto"/>
        <w:jc w:val="center"/>
      </w:pPr>
    </w:p>
    <w:p w:rsidR="00224877" w:rsidRDefault="00051B85">
      <w:pPr>
        <w:pStyle w:val="14"/>
        <w:spacing w:line="240" w:lineRule="auto"/>
      </w:pPr>
      <w:r>
        <w:rPr>
          <w:spacing w:val="-20"/>
          <w:sz w:val="31"/>
          <w:szCs w:val="31"/>
        </w:rPr>
        <w:t>ГЛАВНОЕ УПРАВЛЕНИЕ АРХИТЕКТУРЫ И ГРАДОСТРОИТЕЛЬСТВА</w:t>
      </w:r>
    </w:p>
    <w:p w:rsidR="00224877" w:rsidRDefault="00051B85">
      <w:pPr>
        <w:pStyle w:val="1"/>
        <w:numPr>
          <w:ilvl w:val="0"/>
          <w:numId w:val="1"/>
        </w:numPr>
      </w:pPr>
      <w:r>
        <w:rPr>
          <w:sz w:val="31"/>
          <w:szCs w:val="31"/>
        </w:rPr>
        <w:t>РЯЗАНСКОЙ  ОБЛАСТИ</w:t>
      </w:r>
    </w:p>
    <w:p w:rsidR="00224877" w:rsidRDefault="00224877">
      <w:pPr>
        <w:pStyle w:val="af5"/>
        <w:tabs>
          <w:tab w:val="clear" w:pos="4677"/>
          <w:tab w:val="clear" w:pos="9355"/>
          <w:tab w:val="right" w:pos="9922"/>
        </w:tabs>
        <w:spacing w:line="240" w:lineRule="exact"/>
        <w:rPr>
          <w:b/>
          <w:sz w:val="31"/>
          <w:szCs w:val="31"/>
        </w:rPr>
      </w:pPr>
    </w:p>
    <w:p w:rsidR="00224877" w:rsidRDefault="00224877">
      <w:pPr>
        <w:spacing w:line="360" w:lineRule="auto"/>
        <w:jc w:val="center"/>
        <w:rPr>
          <w:b/>
          <w:iCs/>
          <w:sz w:val="32"/>
          <w:szCs w:val="32"/>
        </w:rPr>
      </w:pPr>
    </w:p>
    <w:p w:rsidR="00224877" w:rsidRDefault="00051B85">
      <w:pPr>
        <w:spacing w:line="360" w:lineRule="auto"/>
        <w:jc w:val="center"/>
      </w:pPr>
      <w:r>
        <w:rPr>
          <w:b/>
          <w:iCs/>
          <w:sz w:val="32"/>
          <w:szCs w:val="32"/>
        </w:rPr>
        <w:t>П О С Т А Н О В Л Е Н И Е</w:t>
      </w:r>
    </w:p>
    <w:p w:rsidR="00224877" w:rsidRDefault="0097746C">
      <w:pPr>
        <w:spacing w:line="360" w:lineRule="auto"/>
        <w:jc w:val="center"/>
      </w:pPr>
      <w:r>
        <w:rPr>
          <w:sz w:val="28"/>
          <w:szCs w:val="28"/>
        </w:rPr>
        <w:t>23 декабря</w:t>
      </w:r>
      <w:bookmarkStart w:id="0" w:name="_GoBack"/>
      <w:bookmarkEnd w:id="0"/>
      <w:r w:rsidR="00051B85">
        <w:rPr>
          <w:sz w:val="28"/>
          <w:szCs w:val="28"/>
        </w:rPr>
        <w:t xml:space="preserve"> 2021 г.</w:t>
      </w:r>
      <w:r w:rsidR="00051B85">
        <w:rPr>
          <w:sz w:val="28"/>
          <w:szCs w:val="28"/>
        </w:rPr>
        <w:tab/>
      </w:r>
      <w:r w:rsidR="00051B85">
        <w:rPr>
          <w:sz w:val="28"/>
          <w:szCs w:val="28"/>
        </w:rPr>
        <w:tab/>
      </w:r>
      <w:r w:rsidR="00051B85">
        <w:rPr>
          <w:sz w:val="28"/>
          <w:szCs w:val="28"/>
        </w:rPr>
        <w:tab/>
      </w:r>
      <w:r w:rsidR="00051B85">
        <w:rPr>
          <w:sz w:val="28"/>
          <w:szCs w:val="28"/>
        </w:rPr>
        <w:tab/>
      </w:r>
      <w:r w:rsidR="00051B85">
        <w:rPr>
          <w:sz w:val="28"/>
          <w:szCs w:val="28"/>
        </w:rPr>
        <w:tab/>
      </w:r>
      <w:r w:rsidR="00051B85">
        <w:rPr>
          <w:sz w:val="28"/>
          <w:szCs w:val="28"/>
        </w:rPr>
        <w:tab/>
      </w:r>
      <w:r w:rsidR="00051B85">
        <w:rPr>
          <w:sz w:val="28"/>
          <w:szCs w:val="28"/>
        </w:rPr>
        <w:tab/>
        <w:t xml:space="preserve">   </w:t>
      </w:r>
      <w:r w:rsidR="00051B85">
        <w:rPr>
          <w:sz w:val="28"/>
          <w:szCs w:val="28"/>
        </w:rPr>
        <w:tab/>
        <w:t xml:space="preserve">              №  </w:t>
      </w:r>
      <w:r>
        <w:rPr>
          <w:sz w:val="28"/>
          <w:szCs w:val="28"/>
        </w:rPr>
        <w:t>630-п</w:t>
      </w:r>
    </w:p>
    <w:p w:rsidR="00224877" w:rsidRDefault="00224877">
      <w:pPr>
        <w:spacing w:line="360" w:lineRule="auto"/>
        <w:rPr>
          <w:b/>
          <w:sz w:val="28"/>
          <w:szCs w:val="28"/>
        </w:rPr>
      </w:pPr>
    </w:p>
    <w:p w:rsidR="00224877" w:rsidRDefault="00051B8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изменения в постановление главного управления архитектуры </w:t>
      </w:r>
    </w:p>
    <w:p w:rsidR="00224877" w:rsidRDefault="00051B85">
      <w:pPr>
        <w:jc w:val="center"/>
      </w:pPr>
      <w:r>
        <w:rPr>
          <w:sz w:val="28"/>
          <w:szCs w:val="28"/>
        </w:rPr>
        <w:t xml:space="preserve">и градостроительства Рязанской области от 26.06.2019 № 42-п «Об утверждении административного регламента предоставления государственной услуги </w:t>
      </w:r>
    </w:p>
    <w:p w:rsidR="00224877" w:rsidRDefault="00051B85">
      <w:pPr>
        <w:jc w:val="center"/>
      </w:pPr>
      <w:r>
        <w:rPr>
          <w:sz w:val="28"/>
          <w:szCs w:val="28"/>
        </w:rPr>
        <w:t>«Выдача градостроительных планов земельных участков»</w:t>
      </w:r>
    </w:p>
    <w:p w:rsidR="00224877" w:rsidRDefault="002248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24877" w:rsidRDefault="00224877">
      <w:pPr>
        <w:pStyle w:val="ConsPlusNormal"/>
        <w:widowControl/>
        <w:ind w:firstLine="0"/>
        <w:jc w:val="both"/>
        <w:rPr>
          <w:rFonts w:ascii="Times New Roman" w:hAnsi="Times New Roman"/>
          <w:sz w:val="28"/>
          <w:szCs w:val="28"/>
        </w:rPr>
      </w:pPr>
    </w:p>
    <w:p w:rsidR="00224877" w:rsidRDefault="00051B85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В соответствии с постановлением Правительства Рязанской о</w:t>
      </w:r>
      <w:r>
        <w:rPr>
          <w:rFonts w:ascii="Times New Roman" w:hAnsi="Times New Roman"/>
          <w:sz w:val="28"/>
          <w:szCs w:val="28"/>
        </w:rPr>
        <w:t>бласти от 27.04.2011 № 98 «О разработке и утверждении исполнительными органами государственной власти Рязанской области административных регламентов предоставления государственных услуг и административных регламентов осуществления регионального государстве</w:t>
      </w:r>
      <w:r>
        <w:rPr>
          <w:rFonts w:ascii="Times New Roman" w:hAnsi="Times New Roman"/>
          <w:sz w:val="28"/>
          <w:szCs w:val="28"/>
        </w:rPr>
        <w:t xml:space="preserve">нного контроля (надзора)», 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Законом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>ударственной власти Рязанской области»</w:t>
      </w:r>
      <w:r>
        <w:rPr>
          <w:rFonts w:ascii="Times New Roman" w:hAnsi="Times New Roman"/>
          <w:sz w:val="28"/>
          <w:szCs w:val="28"/>
        </w:rPr>
        <w:t xml:space="preserve">, руководствуясь </w:t>
      </w:r>
      <w:r>
        <w:rPr>
          <w:rStyle w:val="-"/>
          <w:rFonts w:ascii="Times New Roman" w:eastAsia="Calibri" w:hAnsi="Times New Roman"/>
          <w:color w:val="auto"/>
          <w:spacing w:val="2"/>
          <w:sz w:val="28"/>
          <w:szCs w:val="28"/>
          <w:u w:val="none"/>
          <w:lang w:eastAsia="en-US"/>
        </w:rPr>
        <w:t>постановлением</w:t>
      </w:r>
      <w:r>
        <w:rPr>
          <w:rFonts w:ascii="Times New Roman" w:eastAsia="Calibri" w:hAnsi="Times New Roman"/>
          <w:spacing w:val="2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>Правительства Рязанской области от 06.08.2008 № 153 «Об утверждении Положения о главном управлении архитектуры и градостроительства Рязанской области», главное управление архитектуры и г</w:t>
      </w:r>
      <w:r>
        <w:rPr>
          <w:rFonts w:ascii="Times New Roman" w:hAnsi="Times New Roman"/>
          <w:sz w:val="28"/>
          <w:szCs w:val="28"/>
        </w:rPr>
        <w:t>радостроительства Рязанской области ПОСТАНОВЛЯЕТ:</w:t>
      </w:r>
    </w:p>
    <w:p w:rsidR="00224877" w:rsidRDefault="00051B85">
      <w:pPr>
        <w:pStyle w:val="ConsPlusNormal"/>
        <w:ind w:firstLine="737"/>
        <w:jc w:val="both"/>
      </w:pPr>
      <w:r>
        <w:rPr>
          <w:rFonts w:ascii="Times New Roman" w:hAnsi="Times New Roman"/>
          <w:sz w:val="28"/>
          <w:szCs w:val="28"/>
        </w:rPr>
        <w:t>1. Внести в приложение к постановлению главного управления архитектуры    и градостроительства Рязанской области от 26.06.2019 № 42-п «Об утверждении административного регламента предоставления государствен</w:t>
      </w:r>
      <w:r>
        <w:rPr>
          <w:rFonts w:ascii="Times New Roman" w:hAnsi="Times New Roman"/>
          <w:sz w:val="28"/>
          <w:szCs w:val="28"/>
        </w:rPr>
        <w:t xml:space="preserve">ной услуги «Выдача градостроительных планов земельных участков» (в редакции постановлений Главархитектуры Рязанской области от 23.12.2019 № 472-п, от 06.02.2020 № 74-п) изменение, изложив </w:t>
      </w:r>
      <w:r>
        <w:rPr>
          <w:rFonts w:ascii="Times New Roman" w:eastAsia="Calibri" w:hAnsi="Times New Roman"/>
          <w:sz w:val="28"/>
          <w:szCs w:val="28"/>
          <w:lang w:eastAsia="en-US"/>
        </w:rPr>
        <w:t>абзац 1 пункта 5.1. в новой редакции:</w:t>
      </w:r>
    </w:p>
    <w:p w:rsidR="00224877" w:rsidRDefault="00051B85">
      <w:pPr>
        <w:ind w:firstLine="737"/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>«Порядок досудебного (внесудеб</w:t>
      </w:r>
      <w:r>
        <w:rPr>
          <w:rFonts w:eastAsia="Calibri"/>
          <w:sz w:val="28"/>
          <w:szCs w:val="28"/>
          <w:lang w:eastAsia="en-US"/>
        </w:rPr>
        <w:t>ного) обжалования решений и действий (бездействия) органа, предоставляющего государственную услугу, а также              его должностных лиц регулируется Федеральным законом от 27.07.2010 № 210-ФЗ, постановлением Правительства Российской Федерации от 20.11</w:t>
      </w:r>
      <w:r>
        <w:rPr>
          <w:rFonts w:eastAsia="Calibri"/>
          <w:sz w:val="28"/>
          <w:szCs w:val="28"/>
          <w:lang w:eastAsia="en-US"/>
        </w:rPr>
        <w:t xml:space="preserve">.2012 № 1198 «О федеральной государственной информационной системе, обеспечивающей процесс досудебного (внесудебного) обжалования решений и действий </w:t>
      </w:r>
      <w:r>
        <w:rPr>
          <w:rFonts w:eastAsia="Calibri"/>
          <w:sz w:val="28"/>
          <w:szCs w:val="28"/>
          <w:lang w:eastAsia="en-US"/>
        </w:rPr>
        <w:lastRenderedPageBreak/>
        <w:t>(бездействия), совершенных при предоставлении государственных и муниципальных услуг», постановлением Правит</w:t>
      </w:r>
      <w:r>
        <w:rPr>
          <w:rFonts w:eastAsia="Calibri"/>
          <w:sz w:val="28"/>
          <w:szCs w:val="28"/>
          <w:lang w:eastAsia="en-US"/>
        </w:rPr>
        <w:t>ельства Рязанской области               от 17.10.2012 № 294 «Об особенностях подачи и рассмотрения жалоб в сфере предоставления государственных услуг в Рязанской области (у</w:t>
      </w:r>
      <w:r>
        <w:rPr>
          <w:sz w:val="28"/>
          <w:szCs w:val="28"/>
        </w:rPr>
        <w:t xml:space="preserve">казанная информация подлежит обязательному размещению на ЕПГУ). </w:t>
      </w:r>
      <w:r>
        <w:rPr>
          <w:color w:val="000000"/>
          <w:sz w:val="28"/>
          <w:szCs w:val="28"/>
          <w:lang w:eastAsia="en-US"/>
        </w:rPr>
        <w:t>Заявители имеют прав</w:t>
      </w:r>
      <w:r>
        <w:rPr>
          <w:color w:val="000000"/>
          <w:sz w:val="28"/>
          <w:szCs w:val="28"/>
          <w:lang w:eastAsia="en-US"/>
        </w:rPr>
        <w:t>о на обжалование действий или бездействия специалистов и должностных лиц Учреждения и уполномоченной организации в следующих случаях:».</w:t>
      </w:r>
    </w:p>
    <w:p w:rsidR="00224877" w:rsidRDefault="00051B85">
      <w:pPr>
        <w:ind w:firstLine="737"/>
        <w:jc w:val="both"/>
      </w:pPr>
      <w:r>
        <w:rPr>
          <w:rFonts w:eastAsia="Calibri"/>
          <w:sz w:val="28"/>
          <w:szCs w:val="28"/>
          <w:lang w:eastAsia="en-US"/>
        </w:rPr>
        <w:t>2. Настоящее постановление вступает в силу на следующий день после         его официального опубликования.</w:t>
      </w:r>
    </w:p>
    <w:p w:rsidR="00224877" w:rsidRDefault="00051B85">
      <w:pPr>
        <w:ind w:firstLine="73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3. Отделу кадровой работы и делопроизводства обеспечить опубликование настоящего постановления в сетевом издании «Рязанский ведомости»            </w:t>
      </w:r>
      <w:r>
        <w:rPr>
          <w:rFonts w:eastAsia="Calibri"/>
          <w:sz w:val="28"/>
          <w:szCs w:val="28"/>
          <w:lang w:eastAsia="en-US"/>
        </w:rPr>
        <w:t>(www.rv-ryazan.ru) и на официальном интернет-портале правовой информации (www.pravo.gov.ru)</w:t>
      </w:r>
      <w:r>
        <w:rPr>
          <w:rFonts w:eastAsia="Calibri"/>
          <w:sz w:val="28"/>
          <w:szCs w:val="28"/>
          <w:lang w:eastAsia="en-US"/>
        </w:rPr>
        <w:t xml:space="preserve"> в течение двух дне</w:t>
      </w:r>
      <w:r>
        <w:rPr>
          <w:rFonts w:eastAsia="Calibri"/>
          <w:sz w:val="28"/>
          <w:szCs w:val="28"/>
          <w:lang w:eastAsia="en-US"/>
        </w:rPr>
        <w:t>й со дня его издания.</w:t>
      </w:r>
    </w:p>
    <w:p w:rsidR="00224877" w:rsidRDefault="00051B85">
      <w:pPr>
        <w:ind w:firstLine="73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4. 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в сети «Интернет».</w:t>
      </w:r>
    </w:p>
    <w:p w:rsidR="00224877" w:rsidRDefault="00224877">
      <w:pPr>
        <w:ind w:firstLine="737"/>
        <w:jc w:val="both"/>
      </w:pPr>
    </w:p>
    <w:p w:rsidR="00224877" w:rsidRDefault="00224877">
      <w:pPr>
        <w:jc w:val="right"/>
      </w:pPr>
    </w:p>
    <w:p w:rsidR="00224877" w:rsidRDefault="00224877">
      <w:pPr>
        <w:jc w:val="right"/>
      </w:pPr>
    </w:p>
    <w:p w:rsidR="00224877" w:rsidRDefault="00051B85">
      <w:pPr>
        <w:jc w:val="both"/>
      </w:pPr>
      <w:r>
        <w:rPr>
          <w:bCs/>
          <w:sz w:val="28"/>
          <w:szCs w:val="28"/>
          <w:lang w:eastAsia="ru-RU"/>
        </w:rPr>
        <w:t xml:space="preserve">Начальник                                                                                        </w:t>
      </w:r>
      <w:r>
        <w:rPr>
          <w:bCs/>
          <w:sz w:val="28"/>
          <w:szCs w:val="28"/>
          <w:lang w:eastAsia="ru-RU"/>
        </w:rPr>
        <w:tab/>
      </w:r>
      <w:r>
        <w:rPr>
          <w:bCs/>
          <w:sz w:val="28"/>
          <w:szCs w:val="28"/>
          <w:lang w:eastAsia="ru-RU"/>
        </w:rPr>
        <w:tab/>
        <w:t xml:space="preserve"> Р.В. Шашкин</w:t>
      </w:r>
    </w:p>
    <w:p w:rsidR="00224877" w:rsidRDefault="00224877">
      <w:pPr>
        <w:jc w:val="right"/>
        <w:rPr>
          <w:sz w:val="28"/>
          <w:szCs w:val="28"/>
        </w:rPr>
      </w:pPr>
    </w:p>
    <w:p w:rsidR="00224877" w:rsidRDefault="00224877">
      <w:pPr>
        <w:jc w:val="right"/>
        <w:rPr>
          <w:sz w:val="28"/>
          <w:szCs w:val="28"/>
        </w:rPr>
      </w:pPr>
    </w:p>
    <w:p w:rsidR="00224877" w:rsidRDefault="00224877">
      <w:pPr>
        <w:jc w:val="right"/>
        <w:rPr>
          <w:sz w:val="28"/>
          <w:szCs w:val="28"/>
        </w:rPr>
      </w:pPr>
    </w:p>
    <w:p w:rsidR="00224877" w:rsidRDefault="00224877">
      <w:pPr>
        <w:jc w:val="right"/>
        <w:rPr>
          <w:sz w:val="28"/>
          <w:szCs w:val="28"/>
        </w:rPr>
      </w:pPr>
    </w:p>
    <w:p w:rsidR="00224877" w:rsidRDefault="00224877">
      <w:pPr>
        <w:jc w:val="right"/>
        <w:rPr>
          <w:sz w:val="28"/>
          <w:szCs w:val="28"/>
        </w:rPr>
      </w:pPr>
    </w:p>
    <w:p w:rsidR="00224877" w:rsidRDefault="00224877">
      <w:pPr>
        <w:jc w:val="right"/>
        <w:rPr>
          <w:sz w:val="28"/>
          <w:szCs w:val="28"/>
        </w:rPr>
      </w:pPr>
    </w:p>
    <w:p w:rsidR="00224877" w:rsidRDefault="00224877">
      <w:pPr>
        <w:jc w:val="right"/>
        <w:rPr>
          <w:sz w:val="28"/>
          <w:szCs w:val="28"/>
        </w:rPr>
      </w:pPr>
    </w:p>
    <w:p w:rsidR="00224877" w:rsidRDefault="00224877">
      <w:pPr>
        <w:ind w:left="5613"/>
        <w:rPr>
          <w:bCs/>
          <w:sz w:val="28"/>
          <w:szCs w:val="28"/>
          <w:lang w:eastAsia="ru-RU"/>
        </w:rPr>
      </w:pPr>
    </w:p>
    <w:p w:rsidR="00224877" w:rsidRDefault="00051B85">
      <w:pPr>
        <w:jc w:val="center"/>
        <w:rPr>
          <w:bCs/>
          <w:sz w:val="28"/>
          <w:szCs w:val="28"/>
          <w:lang w:eastAsia="ru-RU"/>
        </w:rPr>
      </w:pPr>
      <w:r>
        <w:rPr>
          <w:noProof/>
        </w:rPr>
        <w:pict>
          <v:rect id="Изображение4" o:spid="_x0000_s1026" style="position:absolute;left:0;text-align:left;margin-left:244.9pt;margin-top:-31.15pt;width:23.15pt;height:17.9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" strokecolor="white" strokeweight=".71mm">
            <v:stroke joinstyle="round"/>
          </v:rect>
        </w:pict>
      </w: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p w:rsidR="00224877" w:rsidRDefault="00224877">
      <w:pPr>
        <w:jc w:val="center"/>
        <w:rPr>
          <w:bCs/>
          <w:sz w:val="28"/>
          <w:szCs w:val="28"/>
          <w:lang w:eastAsia="ru-RU"/>
        </w:rPr>
      </w:pPr>
    </w:p>
    <w:sectPr w:rsidR="00224877">
      <w:headerReference w:type="default" r:id="rId9"/>
      <w:headerReference w:type="first" r:id="rId10"/>
      <w:pgSz w:w="11906" w:h="16838"/>
      <w:pgMar w:top="851" w:right="567" w:bottom="993" w:left="1134" w:header="454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1B85" w:rsidRDefault="00051B85">
      <w:r>
        <w:separator/>
      </w:r>
    </w:p>
  </w:endnote>
  <w:endnote w:type="continuationSeparator" w:id="0">
    <w:p w:rsidR="00051B85" w:rsidRDefault="0005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1B85" w:rsidRDefault="00051B85">
      <w:r>
        <w:separator/>
      </w:r>
    </w:p>
  </w:footnote>
  <w:footnote w:type="continuationSeparator" w:id="0">
    <w:p w:rsidR="00051B85" w:rsidRDefault="00051B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77" w:rsidRDefault="00051B85">
    <w:pPr>
      <w:pStyle w:val="af5"/>
      <w:jc w:val="center"/>
    </w:pPr>
    <w:r>
      <w:fldChar w:fldCharType="begin"/>
    </w:r>
    <w:r>
      <w:instrText>PAGE</w:instrText>
    </w:r>
    <w:r>
      <w:fldChar w:fldCharType="separate"/>
    </w:r>
    <w:r w:rsidR="0097746C">
      <w:rPr>
        <w:noProof/>
      </w:rPr>
      <w:t>2</w:t>
    </w:r>
    <w:r>
      <w:fldChar w:fldCharType="end"/>
    </w:r>
  </w:p>
  <w:p w:rsidR="00224877" w:rsidRDefault="00224877">
    <w:pPr>
      <w:pStyle w:val="af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4877" w:rsidRDefault="00224877">
    <w:pPr>
      <w:pStyle w:val="af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F1DC5"/>
    <w:multiLevelType w:val="multilevel"/>
    <w:tmpl w:val="88B638A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5AB06B8D"/>
    <w:multiLevelType w:val="multilevel"/>
    <w:tmpl w:val="A1A6D96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4877"/>
    <w:rsid w:val="00051B85"/>
    <w:rsid w:val="00224877"/>
    <w:rsid w:val="0097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6"/>
      <w:lang w:eastAsia="zh-CN"/>
    </w:rPr>
  </w:style>
  <w:style w:type="paragraph" w:styleId="1">
    <w:name w:val="heading 1"/>
    <w:basedOn w:val="a"/>
    <w:uiPriority w:val="9"/>
    <w:qFormat/>
    <w:pPr>
      <w:keepNext/>
      <w:jc w:val="center"/>
      <w:outlineLvl w:val="0"/>
    </w:pPr>
    <w:rPr>
      <w:b/>
      <w:bCs/>
      <w:spacing w:val="-20"/>
      <w:sz w:val="32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-">
    <w:name w:val="Интернет-ссылка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4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3z0">
    <w:name w:val="WW8Num3z0"/>
    <w:qFormat/>
    <w:rPr>
      <w:rFonts w:eastAsia="Courier New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  <w:rPr>
      <w:rFonts w:ascii="Times New Roman" w:eastAsia="Times New Roman" w:hAnsi="Times New Roman"/>
    </w:rPr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St12z0">
    <w:name w:val="WW8NumSt12z0"/>
    <w:qFormat/>
    <w:rPr>
      <w:rFonts w:ascii="Courier New" w:hAnsi="Courier New"/>
    </w:rPr>
  </w:style>
  <w:style w:type="character" w:customStyle="1" w:styleId="10">
    <w:name w:val="Основной шрифт абзаца1"/>
    <w:qFormat/>
  </w:style>
  <w:style w:type="character" w:styleId="a5">
    <w:name w:val="page number"/>
    <w:basedOn w:val="10"/>
    <w:qFormat/>
  </w:style>
  <w:style w:type="character" w:customStyle="1" w:styleId="a6">
    <w:name w:val="Посещённая гиперссылка"/>
    <w:rPr>
      <w:color w:val="800080"/>
      <w:u w:val="single"/>
    </w:rPr>
  </w:style>
  <w:style w:type="character" w:customStyle="1" w:styleId="a7">
    <w:name w:val="Основной текст Знак"/>
    <w:qFormat/>
    <w:rPr>
      <w:sz w:val="28"/>
      <w:lang w:val="en-US"/>
    </w:rPr>
  </w:style>
  <w:style w:type="character" w:customStyle="1" w:styleId="FontStyle23">
    <w:name w:val="Font Style23"/>
    <w:qFormat/>
    <w:rPr>
      <w:rFonts w:ascii="Courier New" w:hAnsi="Courier New"/>
      <w:sz w:val="18"/>
      <w:szCs w:val="18"/>
    </w:rPr>
  </w:style>
  <w:style w:type="character" w:customStyle="1" w:styleId="FontStyle26">
    <w:name w:val="Font Style26"/>
    <w:qFormat/>
    <w:rPr>
      <w:rFonts w:ascii="Courier New" w:hAnsi="Courier New"/>
      <w:spacing w:val="-10"/>
      <w:sz w:val="24"/>
      <w:szCs w:val="24"/>
    </w:rPr>
  </w:style>
  <w:style w:type="character" w:customStyle="1" w:styleId="a8">
    <w:name w:val="Основной текст_"/>
    <w:qFormat/>
    <w:rPr>
      <w:rFonts w:ascii="Calibri" w:eastAsia="Calibri" w:hAnsi="Calibri"/>
      <w:sz w:val="21"/>
      <w:szCs w:val="21"/>
      <w:shd w:val="clear" w:color="auto" w:fill="FFFFFF"/>
    </w:rPr>
  </w:style>
  <w:style w:type="character" w:customStyle="1" w:styleId="a9">
    <w:name w:val="Верхний колонтитул Знак"/>
    <w:qFormat/>
    <w:rPr>
      <w:sz w:val="26"/>
    </w:rPr>
  </w:style>
  <w:style w:type="character" w:customStyle="1" w:styleId="11">
    <w:name w:val="Заголовок 1 Знак"/>
    <w:qFormat/>
    <w:rPr>
      <w:b/>
      <w:bCs/>
      <w:spacing w:val="-20"/>
      <w:sz w:val="32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ascii="PT Sans" w:hAnsi="PT Sans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ascii="PT Sans" w:hAnsi="PT Sans"/>
    </w:rPr>
  </w:style>
  <w:style w:type="paragraph" w:styleId="af">
    <w:name w:val="Title"/>
    <w:basedOn w:val="a"/>
    <w:next w:val="ab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0">
    <w:name w:val="List Paragraph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styleId="af1">
    <w:name w:val="No Spacing"/>
    <w:qFormat/>
    <w:pPr>
      <w:suppressAutoHyphens/>
    </w:pPr>
    <w:rPr>
      <w:sz w:val="26"/>
      <w:lang w:eastAsia="zh-CN"/>
    </w:rPr>
  </w:style>
  <w:style w:type="paragraph" w:styleId="af2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3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af4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5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6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pPr>
      <w:suppressAutoHyphens/>
    </w:pPr>
    <w:rPr>
      <w:sz w:val="26"/>
      <w:lang w:eastAsia="zh-CN" w:bidi="hi-IN"/>
    </w:rPr>
  </w:style>
  <w:style w:type="paragraph" w:customStyle="1" w:styleId="13">
    <w:name w:val="Указатель1"/>
    <w:basedOn w:val="a"/>
    <w:qFormat/>
    <w:pPr>
      <w:suppressLineNumbers/>
    </w:pPr>
    <w:rPr>
      <w:rFonts w:ascii="PT Sans" w:hAnsi="PT Sans"/>
    </w:rPr>
  </w:style>
  <w:style w:type="paragraph" w:customStyle="1" w:styleId="14">
    <w:name w:val="Название объекта1"/>
    <w:basedOn w:val="a"/>
    <w:qFormat/>
    <w:pPr>
      <w:spacing w:line="288" w:lineRule="auto"/>
      <w:jc w:val="center"/>
    </w:pPr>
    <w:rPr>
      <w:b/>
      <w:sz w:val="36"/>
    </w:rPr>
  </w:style>
  <w:style w:type="paragraph" w:customStyle="1" w:styleId="22">
    <w:name w:val="Основной текст 22"/>
    <w:basedOn w:val="a"/>
    <w:qFormat/>
    <w:pPr>
      <w:jc w:val="both"/>
    </w:pPr>
    <w:rPr>
      <w:sz w:val="28"/>
      <w:szCs w:val="24"/>
    </w:rPr>
  </w:style>
  <w:style w:type="paragraph" w:styleId="afa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Nonformat">
    <w:name w:val="ConsNonformat"/>
    <w:qFormat/>
    <w:pPr>
      <w:widowControl w:val="0"/>
      <w:suppressAutoHyphens/>
    </w:pPr>
    <w:rPr>
      <w:rFonts w:ascii="Courier New" w:hAnsi="Courier New"/>
      <w:sz w:val="26"/>
      <w:lang w:eastAsia="zh-CN"/>
    </w:rPr>
  </w:style>
  <w:style w:type="paragraph" w:customStyle="1" w:styleId="ConsTitle">
    <w:name w:val="ConsTitle"/>
    <w:qFormat/>
    <w:pPr>
      <w:widowControl w:val="0"/>
      <w:suppressAutoHyphens/>
    </w:pPr>
    <w:rPr>
      <w:rFonts w:ascii="Arial" w:hAnsi="Arial"/>
      <w:b/>
      <w:bCs/>
      <w:sz w:val="16"/>
      <w:szCs w:val="16"/>
      <w:lang w:eastAsia="zh-CN"/>
    </w:rPr>
  </w:style>
  <w:style w:type="paragraph" w:styleId="afb">
    <w:name w:val="Balloon Text"/>
    <w:basedOn w:val="a"/>
    <w:qFormat/>
    <w:rPr>
      <w:rFonts w:ascii="Tahoma" w:hAnsi="Tahoma"/>
      <w:sz w:val="16"/>
      <w:szCs w:val="16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ConsPlusNormal">
    <w:name w:val="ConsPlusNormal"/>
    <w:qFormat/>
    <w:pPr>
      <w:widowControl w:val="0"/>
      <w:suppressAutoHyphens/>
      <w:ind w:firstLine="720"/>
    </w:pPr>
    <w:rPr>
      <w:rFonts w:ascii="Arial" w:hAnsi="Arial"/>
      <w:sz w:val="26"/>
      <w:lang w:eastAsia="zh-CN"/>
    </w:rPr>
  </w:style>
  <w:style w:type="paragraph" w:customStyle="1" w:styleId="ConsPlusTitle">
    <w:name w:val="ConsPlusTitle"/>
    <w:qFormat/>
    <w:pPr>
      <w:widowControl w:val="0"/>
      <w:suppressAutoHyphens/>
    </w:pPr>
    <w:rPr>
      <w:rFonts w:ascii="Arial" w:hAnsi="Arial"/>
      <w:b/>
      <w:bCs/>
      <w:sz w:val="26"/>
      <w:lang w:eastAsia="zh-CN"/>
    </w:rPr>
  </w:style>
  <w:style w:type="paragraph" w:customStyle="1" w:styleId="Style3">
    <w:name w:val="Style3"/>
    <w:basedOn w:val="a"/>
    <w:qFormat/>
    <w:pPr>
      <w:widowControl w:val="0"/>
      <w:jc w:val="center"/>
    </w:pPr>
    <w:rPr>
      <w:rFonts w:ascii="Arial" w:hAnsi="Arial"/>
      <w:sz w:val="24"/>
      <w:szCs w:val="24"/>
    </w:rPr>
  </w:style>
  <w:style w:type="paragraph" w:customStyle="1" w:styleId="Style4">
    <w:name w:val="Style4"/>
    <w:basedOn w:val="a"/>
    <w:qFormat/>
    <w:pPr>
      <w:widowControl w:val="0"/>
      <w:spacing w:line="451" w:lineRule="exact"/>
      <w:ind w:firstLine="1210"/>
    </w:pPr>
    <w:rPr>
      <w:rFonts w:ascii="Arial" w:hAnsi="Arial"/>
      <w:sz w:val="24"/>
      <w:szCs w:val="24"/>
    </w:rPr>
  </w:style>
  <w:style w:type="paragraph" w:customStyle="1" w:styleId="Style5">
    <w:name w:val="Style5"/>
    <w:basedOn w:val="a"/>
    <w:qFormat/>
    <w:pPr>
      <w:widowControl w:val="0"/>
      <w:spacing w:line="451" w:lineRule="exact"/>
      <w:ind w:firstLine="720"/>
    </w:pPr>
    <w:rPr>
      <w:rFonts w:ascii="Arial" w:hAnsi="Arial"/>
      <w:sz w:val="24"/>
      <w:szCs w:val="24"/>
    </w:rPr>
  </w:style>
  <w:style w:type="paragraph" w:customStyle="1" w:styleId="Style6">
    <w:name w:val="Style6"/>
    <w:basedOn w:val="a"/>
    <w:qFormat/>
    <w:pPr>
      <w:widowControl w:val="0"/>
    </w:pPr>
    <w:rPr>
      <w:rFonts w:ascii="Arial" w:hAnsi="Arial"/>
      <w:sz w:val="24"/>
      <w:szCs w:val="24"/>
    </w:rPr>
  </w:style>
  <w:style w:type="paragraph" w:customStyle="1" w:styleId="Style10">
    <w:name w:val="Style10"/>
    <w:basedOn w:val="a"/>
    <w:qFormat/>
    <w:pPr>
      <w:widowControl w:val="0"/>
      <w:spacing w:line="226" w:lineRule="exact"/>
      <w:ind w:firstLine="595"/>
    </w:pPr>
    <w:rPr>
      <w:rFonts w:ascii="Arial" w:hAnsi="Arial"/>
      <w:sz w:val="24"/>
      <w:szCs w:val="24"/>
    </w:rPr>
  </w:style>
  <w:style w:type="paragraph" w:customStyle="1" w:styleId="Style11">
    <w:name w:val="Style11"/>
    <w:basedOn w:val="a"/>
    <w:qFormat/>
    <w:pPr>
      <w:widowControl w:val="0"/>
      <w:spacing w:line="226" w:lineRule="exact"/>
      <w:ind w:firstLine="398"/>
    </w:pPr>
    <w:rPr>
      <w:rFonts w:ascii="Arial" w:hAnsi="Arial"/>
      <w:sz w:val="24"/>
      <w:szCs w:val="24"/>
    </w:rPr>
  </w:style>
  <w:style w:type="paragraph" w:customStyle="1" w:styleId="Style12">
    <w:name w:val="Style12"/>
    <w:basedOn w:val="a"/>
    <w:qFormat/>
    <w:pPr>
      <w:widowControl w:val="0"/>
      <w:spacing w:line="235" w:lineRule="exact"/>
      <w:ind w:firstLine="485"/>
    </w:pPr>
    <w:rPr>
      <w:rFonts w:ascii="Arial" w:hAnsi="Arial"/>
      <w:sz w:val="24"/>
      <w:szCs w:val="24"/>
    </w:rPr>
  </w:style>
  <w:style w:type="paragraph" w:customStyle="1" w:styleId="Style15">
    <w:name w:val="Style15"/>
    <w:basedOn w:val="a"/>
    <w:qFormat/>
    <w:pPr>
      <w:widowControl w:val="0"/>
      <w:spacing w:line="226" w:lineRule="exact"/>
      <w:ind w:firstLine="514"/>
      <w:jc w:val="both"/>
    </w:pPr>
    <w:rPr>
      <w:rFonts w:ascii="Arial" w:hAnsi="Arial"/>
      <w:sz w:val="24"/>
      <w:szCs w:val="24"/>
    </w:rPr>
  </w:style>
  <w:style w:type="paragraph" w:customStyle="1" w:styleId="Style16">
    <w:name w:val="Style16"/>
    <w:basedOn w:val="a"/>
    <w:qFormat/>
    <w:pPr>
      <w:widowControl w:val="0"/>
      <w:spacing w:line="226" w:lineRule="exact"/>
      <w:ind w:firstLine="2333"/>
    </w:pPr>
    <w:rPr>
      <w:rFonts w:ascii="Arial" w:hAnsi="Arial"/>
      <w:sz w:val="24"/>
      <w:szCs w:val="24"/>
    </w:rPr>
  </w:style>
  <w:style w:type="paragraph" w:customStyle="1" w:styleId="ConsPlusNonformat">
    <w:name w:val="ConsPlusNonformat"/>
    <w:qFormat/>
    <w:pPr>
      <w:suppressAutoHyphens/>
    </w:pPr>
    <w:rPr>
      <w:rFonts w:ascii="Courier New" w:hAnsi="Courier New"/>
      <w:sz w:val="26"/>
      <w:lang w:eastAsia="zh-CN"/>
    </w:rPr>
  </w:style>
  <w:style w:type="paragraph" w:customStyle="1" w:styleId="23">
    <w:name w:val="Основной текст2"/>
    <w:basedOn w:val="a"/>
    <w:qFormat/>
    <w:pPr>
      <w:widowControl w:val="0"/>
      <w:shd w:val="clear" w:color="FFFFFF" w:fill="FFFFFF"/>
      <w:spacing w:before="240" w:after="240" w:line="264" w:lineRule="exact"/>
      <w:jc w:val="center"/>
    </w:pPr>
    <w:rPr>
      <w:rFonts w:ascii="Calibri" w:eastAsia="Calibri" w:hAnsi="Calibri"/>
      <w:sz w:val="21"/>
      <w:szCs w:val="21"/>
      <w:lang w:val="en-US"/>
    </w:rPr>
  </w:style>
  <w:style w:type="paragraph" w:customStyle="1" w:styleId="15">
    <w:name w:val="Абзац списка1"/>
    <w:basedOn w:val="a"/>
    <w:qFormat/>
    <w:pPr>
      <w:widowControl w:val="0"/>
      <w:spacing w:after="200" w:line="276" w:lineRule="auto"/>
      <w:ind w:left="720"/>
    </w:pPr>
    <w:rPr>
      <w:rFonts w:ascii="Calibri" w:eastAsia="Calibri" w:hAnsi="Calibri"/>
      <w:sz w:val="22"/>
      <w:szCs w:val="24"/>
      <w:lang w:bidi="hi-IN"/>
    </w:rPr>
  </w:style>
  <w:style w:type="paragraph" w:customStyle="1" w:styleId="afc">
    <w:name w:val="Содержимое таблицы"/>
    <w:basedOn w:val="a"/>
    <w:qFormat/>
    <w:pPr>
      <w:suppressLineNumbers/>
    </w:pPr>
  </w:style>
  <w:style w:type="paragraph" w:customStyle="1" w:styleId="afd">
    <w:name w:val="Заголовок таблицы"/>
    <w:basedOn w:val="afc"/>
    <w:qFormat/>
    <w:pPr>
      <w:jc w:val="center"/>
    </w:pPr>
    <w:rPr>
      <w:b/>
      <w:bCs/>
    </w:rPr>
  </w:style>
  <w:style w:type="paragraph" w:styleId="afe">
    <w:name w:val="Normal (Web)"/>
    <w:basedOn w:val="a"/>
    <w:qFormat/>
    <w:pPr>
      <w:spacing w:before="100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507</Words>
  <Characters>2893</Characters>
  <Application>Microsoft Office Word</Application>
  <DocSecurity>0</DocSecurity>
  <Lines>24</Lines>
  <Paragraphs>6</Paragraphs>
  <ScaleCrop>false</ScaleCrop>
  <Company/>
  <LinksUpToDate>false</LinksUpToDate>
  <CharactersWithSpaces>3394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Валентина А. Кондрашова</cp:lastModifiedBy>
  <cp:revision>17</cp:revision>
  <cp:lastPrinted>2021-11-10T10:06:00Z</cp:lastPrinted>
  <dcterms:created xsi:type="dcterms:W3CDTF">2021-11-09T13:46:00Z</dcterms:created>
  <dcterms:modified xsi:type="dcterms:W3CDTF">2021-12-24T08:36:00Z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