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0C78" w:rsidRDefault="001C6194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334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27" t="-402" r="-427" b="-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C78" w:rsidRDefault="001C6194">
      <w:pPr>
        <w:pStyle w:val="14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BE0C78" w:rsidRDefault="001C6194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ОБЛАСТИ</w:t>
      </w:r>
    </w:p>
    <w:p w:rsidR="00BE0C78" w:rsidRDefault="00BE0C78">
      <w:pPr>
        <w:pStyle w:val="ad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E0C78" w:rsidRDefault="00BE0C78">
      <w:pPr>
        <w:pStyle w:val="ad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E0C78" w:rsidRDefault="001C619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E0C78" w:rsidRDefault="00BE0C7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E0C78" w:rsidRDefault="00BE0C7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E0C78" w:rsidRDefault="001567E0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29 декабря </w:t>
      </w:r>
      <w:r w:rsidR="001C6194">
        <w:rPr>
          <w:sz w:val="28"/>
          <w:szCs w:val="28"/>
        </w:rPr>
        <w:t xml:space="preserve">2021 г.  </w:t>
      </w:r>
      <w:r w:rsidR="001C6194">
        <w:rPr>
          <w:sz w:val="28"/>
          <w:szCs w:val="28"/>
        </w:rPr>
        <w:tab/>
        <w:t xml:space="preserve">  </w:t>
      </w:r>
      <w:r w:rsidR="001C6194">
        <w:rPr>
          <w:sz w:val="28"/>
          <w:szCs w:val="28"/>
        </w:rPr>
        <w:tab/>
      </w:r>
      <w:r w:rsidR="001C6194">
        <w:rPr>
          <w:sz w:val="28"/>
          <w:szCs w:val="28"/>
        </w:rPr>
        <w:tab/>
      </w:r>
      <w:r w:rsidR="001C6194">
        <w:rPr>
          <w:sz w:val="28"/>
          <w:szCs w:val="28"/>
        </w:rPr>
        <w:tab/>
      </w:r>
      <w:r w:rsidR="001C6194">
        <w:rPr>
          <w:sz w:val="28"/>
          <w:szCs w:val="28"/>
        </w:rPr>
        <w:tab/>
      </w:r>
      <w:r w:rsidR="001C6194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       </w:t>
      </w:r>
      <w:bookmarkStart w:id="0" w:name="_GoBack"/>
      <w:bookmarkEnd w:id="0"/>
      <w:r w:rsidR="001C6194">
        <w:rPr>
          <w:sz w:val="28"/>
          <w:szCs w:val="28"/>
        </w:rPr>
        <w:t xml:space="preserve">№ </w:t>
      </w:r>
      <w:r>
        <w:rPr>
          <w:sz w:val="28"/>
          <w:szCs w:val="28"/>
        </w:rPr>
        <w:t>637-п</w:t>
      </w:r>
    </w:p>
    <w:p w:rsidR="00BE0C78" w:rsidRDefault="00BE0C78">
      <w:pPr>
        <w:tabs>
          <w:tab w:val="left" w:pos="709"/>
        </w:tabs>
        <w:jc w:val="both"/>
        <w:rPr>
          <w:sz w:val="27"/>
          <w:szCs w:val="27"/>
        </w:rPr>
      </w:pPr>
    </w:p>
    <w:tbl>
      <w:tblPr>
        <w:tblW w:w="10138" w:type="dxa"/>
        <w:tblLook w:val="0000" w:firstRow="0" w:lastRow="0" w:firstColumn="0" w:lastColumn="0" w:noHBand="0" w:noVBand="0"/>
      </w:tblPr>
      <w:tblGrid>
        <w:gridCol w:w="10138"/>
      </w:tblGrid>
      <w:tr w:rsidR="00BE0C78">
        <w:trPr>
          <w:trHeight w:val="1604"/>
        </w:trPr>
        <w:tc>
          <w:tcPr>
            <w:tcW w:w="10138" w:type="dxa"/>
          </w:tcPr>
          <w:p w:rsidR="00BE0C78" w:rsidRDefault="00BE0C78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  <w:p w:rsidR="00BE0C78" w:rsidRDefault="001C6194">
            <w:pPr>
              <w:tabs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документации по планировк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территории для размещения линейного объекта</w:t>
            </w:r>
            <w:r>
              <w:rPr>
                <w:sz w:val="28"/>
                <w:szCs w:val="28"/>
              </w:rPr>
              <w:t xml:space="preserve">: «Газопровод межпоселковый с. </w:t>
            </w:r>
            <w:proofErr w:type="gramStart"/>
            <w:r>
              <w:rPr>
                <w:sz w:val="28"/>
                <w:szCs w:val="28"/>
              </w:rPr>
              <w:t>Раздольное</w:t>
            </w:r>
            <w:proofErr w:type="gramEnd"/>
            <w:r>
              <w:rPr>
                <w:sz w:val="28"/>
                <w:szCs w:val="28"/>
              </w:rPr>
              <w:t xml:space="preserve"> Михайловского района Рязанской области» </w:t>
            </w:r>
          </w:p>
          <w:p w:rsidR="00BE0C78" w:rsidRDefault="00BE0C78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BE0C78">
        <w:tc>
          <w:tcPr>
            <w:tcW w:w="10138" w:type="dxa"/>
          </w:tcPr>
          <w:p w:rsidR="00BE0C78" w:rsidRDefault="001C6194">
            <w:pPr>
              <w:tabs>
                <w:tab w:val="left" w:pos="709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связи с обращением ООО «</w:t>
            </w:r>
            <w:r>
              <w:rPr>
                <w:sz w:val="28"/>
                <w:szCs w:val="28"/>
              </w:rPr>
              <w:t xml:space="preserve">Газпром </w:t>
            </w:r>
            <w:proofErr w:type="spellStart"/>
            <w:r>
              <w:rPr>
                <w:sz w:val="28"/>
                <w:szCs w:val="28"/>
              </w:rPr>
              <w:t>Межрегионгаз</w:t>
            </w:r>
            <w:proofErr w:type="spellEnd"/>
            <w:r>
              <w:rPr>
                <w:sz w:val="28"/>
                <w:szCs w:val="28"/>
              </w:rPr>
              <w:t xml:space="preserve">», на основании положений главы 5 Градостроительного кодекса Российской Федерации, статьи 2 Закона Рязанской области от </w:t>
            </w:r>
            <w:r>
              <w:rPr>
                <w:sz w:val="28"/>
                <w:szCs w:val="28"/>
              </w:rPr>
              <w:t>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</w:t>
            </w:r>
            <w:r>
              <w:rPr>
                <w:sz w:val="28"/>
                <w:szCs w:val="28"/>
              </w:rPr>
              <w:t>остановлением Правительства Рязанской области от 06.08.2008 № 153</w:t>
            </w:r>
            <w:r>
              <w:rPr>
                <w:sz w:val="28"/>
                <w:szCs w:val="28"/>
              </w:rPr>
              <w:br/>
              <w:t>«Об утверждении Положения о главном управлении</w:t>
            </w:r>
            <w:proofErr w:type="gramEnd"/>
            <w:r>
              <w:rPr>
                <w:sz w:val="28"/>
                <w:szCs w:val="28"/>
              </w:rPr>
              <w:t xml:space="preserve"> архитектуры</w:t>
            </w:r>
            <w:r>
              <w:rPr>
                <w:sz w:val="28"/>
                <w:szCs w:val="28"/>
              </w:rPr>
              <w:br/>
              <w:t>и градостроительства Рязанской области», приказом главного управления архитектуры и гра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остроитель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тва Рязанской области от </w:t>
            </w: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 xml:space="preserve">021 № </w:t>
            </w:r>
            <w:r>
              <w:rPr>
                <w:sz w:val="28"/>
                <w:szCs w:val="28"/>
              </w:rPr>
              <w:t>177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возложении исполнения обязанностей» </w:t>
            </w:r>
            <w:r>
              <w:rPr>
                <w:sz w:val="28"/>
                <w:szCs w:val="28"/>
              </w:rPr>
              <w:t>главное управление архитектуры</w:t>
            </w:r>
            <w:r>
              <w:rPr>
                <w:sz w:val="28"/>
                <w:szCs w:val="28"/>
              </w:rPr>
              <w:br/>
              <w:t>и градостроительства Рязанской области ПОСТАНОВЛЯЕТ:</w:t>
            </w:r>
          </w:p>
          <w:p w:rsidR="00BE0C78" w:rsidRDefault="001C6194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документацию по планировке территории</w:t>
            </w:r>
            <w:r>
              <w:rPr>
                <w:sz w:val="28"/>
                <w:szCs w:val="28"/>
              </w:rPr>
              <w:br/>
              <w:t xml:space="preserve">для размещения линейного объекта: «Газопровод межпоселковый с. </w:t>
            </w:r>
            <w:proofErr w:type="gramStart"/>
            <w:r>
              <w:rPr>
                <w:sz w:val="28"/>
                <w:szCs w:val="28"/>
              </w:rPr>
              <w:t>Раздольн</w:t>
            </w:r>
            <w:r>
              <w:rPr>
                <w:sz w:val="28"/>
                <w:szCs w:val="28"/>
              </w:rPr>
              <w:t>ое</w:t>
            </w:r>
            <w:proofErr w:type="gramEnd"/>
            <w:r>
              <w:rPr>
                <w:sz w:val="28"/>
                <w:szCs w:val="28"/>
              </w:rPr>
              <w:t xml:space="preserve"> Михайловского района Рязанской области» </w:t>
            </w:r>
            <w:r>
              <w:rPr>
                <w:sz w:val="28"/>
                <w:szCs w:val="28"/>
              </w:rPr>
              <w:t xml:space="preserve">(далее — </w:t>
            </w:r>
            <w:r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>).</w:t>
            </w:r>
          </w:p>
          <w:p w:rsidR="00BE0C78" w:rsidRDefault="001C6194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заявителю ООО «Газпром </w:t>
            </w:r>
            <w:proofErr w:type="spellStart"/>
            <w:r>
              <w:rPr>
                <w:sz w:val="28"/>
                <w:szCs w:val="28"/>
              </w:rPr>
              <w:t>Межрегионгаз</w:t>
            </w:r>
            <w:proofErr w:type="spellEnd"/>
            <w:r>
              <w:rPr>
                <w:sz w:val="28"/>
                <w:szCs w:val="28"/>
              </w:rPr>
              <w:t>» осуществить разработку Проекта, указанного в пункте 1 настоящего постановления, за счет собственных средств.</w:t>
            </w:r>
          </w:p>
          <w:p w:rsidR="00BE0C78" w:rsidRDefault="001C6194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Государственному казенному учреждению </w:t>
            </w:r>
            <w:r>
              <w:rPr>
                <w:sz w:val="28"/>
                <w:szCs w:val="28"/>
              </w:rPr>
              <w:t>Рязанской области «Центр градостроительного развития Рязанской области»:</w:t>
            </w:r>
          </w:p>
          <w:p w:rsidR="00BE0C78" w:rsidRDefault="001C6194">
            <w:pPr>
              <w:numPr>
                <w:ilvl w:val="1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уведомить главу </w:t>
            </w:r>
            <w:r>
              <w:rPr>
                <w:sz w:val="28"/>
                <w:szCs w:val="28"/>
              </w:rPr>
              <w:t xml:space="preserve">муниципального образования — Михайловский муниципальный район Рязанской области, </w:t>
            </w:r>
            <w:r>
              <w:rPr>
                <w:sz w:val="28"/>
                <w:szCs w:val="28"/>
              </w:rPr>
              <w:t xml:space="preserve">главу </w:t>
            </w:r>
            <w:r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образования — </w:t>
            </w:r>
            <w:proofErr w:type="spellStart"/>
            <w:r>
              <w:rPr>
                <w:sz w:val="28"/>
                <w:szCs w:val="28"/>
              </w:rPr>
              <w:t>Жмуровское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Михайловского муниципального района Рязанской области </w:t>
            </w:r>
            <w:r>
              <w:rPr>
                <w:sz w:val="28"/>
                <w:szCs w:val="28"/>
              </w:rPr>
              <w:t xml:space="preserve">о принятии решения по подготовке </w:t>
            </w:r>
            <w:r>
              <w:rPr>
                <w:sz w:val="28"/>
                <w:szCs w:val="28"/>
              </w:rPr>
              <w:t>Проекта</w:t>
            </w:r>
            <w:r>
              <w:rPr>
                <w:sz w:val="28"/>
                <w:szCs w:val="28"/>
              </w:rPr>
              <w:t xml:space="preserve"> в течение десяти дней со дня издания настоящего постановления;</w:t>
            </w:r>
          </w:p>
          <w:p w:rsidR="00BE0C78" w:rsidRDefault="001C6194">
            <w:pPr>
              <w:numPr>
                <w:ilvl w:val="1"/>
                <w:numId w:val="3"/>
              </w:numPr>
              <w:suppressAutoHyphens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подготовку, согласование и утверждение техн</w:t>
            </w:r>
            <w:r>
              <w:rPr>
                <w:sz w:val="28"/>
                <w:szCs w:val="28"/>
              </w:rPr>
              <w:t>ического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t xml:space="preserve">задания на подготовку </w:t>
            </w:r>
            <w:r>
              <w:rPr>
                <w:sz w:val="28"/>
                <w:szCs w:val="28"/>
              </w:rPr>
              <w:t>Проекта</w:t>
            </w:r>
            <w:r>
              <w:rPr>
                <w:sz w:val="28"/>
                <w:szCs w:val="28"/>
              </w:rPr>
              <w:t xml:space="preserve"> в установленном порядке;</w:t>
            </w:r>
          </w:p>
          <w:p w:rsidR="00BE0C78" w:rsidRDefault="001C6194">
            <w:pPr>
              <w:numPr>
                <w:ilvl w:val="1"/>
                <w:numId w:val="3"/>
              </w:numPr>
              <w:suppressAutoHyphens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сбор и анализ предложений физических и юридических лиц о порядке, содержании и сроках подготовки </w:t>
            </w:r>
            <w:r>
              <w:rPr>
                <w:sz w:val="28"/>
                <w:szCs w:val="28"/>
              </w:rPr>
              <w:t xml:space="preserve">Проекта </w:t>
            </w:r>
            <w:r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дней со дня опубликования настоящего постановления;</w:t>
            </w:r>
          </w:p>
          <w:p w:rsidR="00BE0C78" w:rsidRDefault="001C6194">
            <w:pPr>
              <w:numPr>
                <w:ilvl w:val="1"/>
                <w:numId w:val="3"/>
              </w:numPr>
              <w:suppressAutoHyphens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</w:t>
            </w:r>
            <w:r>
              <w:rPr>
                <w:sz w:val="28"/>
                <w:szCs w:val="28"/>
              </w:rPr>
              <w:t>ть заключение о соответствии П</w:t>
            </w:r>
            <w:r>
              <w:rPr>
                <w:sz w:val="28"/>
                <w:szCs w:val="28"/>
              </w:rPr>
              <w:t>роекта</w:t>
            </w:r>
            <w:r>
              <w:rPr>
                <w:sz w:val="28"/>
                <w:szCs w:val="28"/>
              </w:rPr>
              <w:t xml:space="preserve"> требованиям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ствующего законодательства</w:t>
            </w:r>
            <w:r>
              <w:rPr>
                <w:sz w:val="28"/>
                <w:szCs w:val="28"/>
              </w:rPr>
              <w:t xml:space="preserve"> в течени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двадцати рабочих дней с момента посту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ления </w:t>
            </w:r>
            <w:r>
              <w:rPr>
                <w:sz w:val="28"/>
                <w:szCs w:val="28"/>
              </w:rPr>
              <w:t xml:space="preserve">Проекта </w:t>
            </w:r>
            <w:r>
              <w:rPr>
                <w:sz w:val="28"/>
                <w:szCs w:val="28"/>
              </w:rPr>
              <w:t>в главное управление архитектуры и градостроительства Ряза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ской области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:rsidR="00BE0C78" w:rsidRDefault="001C6194">
            <w:pPr>
              <w:numPr>
                <w:ilvl w:val="1"/>
                <w:numId w:val="3"/>
              </w:numPr>
              <w:suppressAutoHyphens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обеспечить направление </w:t>
            </w:r>
            <w:r>
              <w:rPr>
                <w:sz w:val="28"/>
                <w:szCs w:val="28"/>
                <w:lang w:eastAsia="ru-RU"/>
              </w:rPr>
              <w:t>Проекта</w:t>
            </w:r>
            <w:r>
              <w:rPr>
                <w:sz w:val="28"/>
                <w:szCs w:val="28"/>
                <w:lang w:eastAsia="ru-RU"/>
              </w:rPr>
              <w:t xml:space="preserve"> в </w:t>
            </w:r>
            <w:r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 xml:space="preserve">омиссию </w:t>
            </w:r>
            <w:r>
              <w:rPr>
                <w:sz w:val="28"/>
                <w:szCs w:val="28"/>
                <w:lang w:eastAsia="ru-RU"/>
              </w:rPr>
              <w:t>по территориальному планированию, землепользованию и застройке Рязанской области для проведения общественных обсуждений (публичных слушаний).</w:t>
            </w:r>
          </w:p>
          <w:p w:rsidR="00BE0C78" w:rsidRDefault="001C6194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           и застройке Рязанской области: </w:t>
            </w:r>
          </w:p>
          <w:p w:rsidR="00BE0C78" w:rsidRDefault="001C61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1)</w:t>
            </w:r>
            <w:r>
              <w:rPr>
                <w:sz w:val="28"/>
                <w:szCs w:val="28"/>
              </w:rPr>
              <w:tab/>
              <w:t>провест</w:t>
            </w:r>
            <w:r>
              <w:rPr>
                <w:sz w:val="28"/>
                <w:szCs w:val="28"/>
              </w:rPr>
              <w:t>и общественные обсуждения (публичные слушания)</w:t>
            </w:r>
            <w:r>
              <w:rPr>
                <w:sz w:val="28"/>
                <w:szCs w:val="28"/>
              </w:rPr>
              <w:br/>
              <w:t xml:space="preserve">по </w:t>
            </w:r>
            <w:r>
              <w:rPr>
                <w:sz w:val="28"/>
                <w:szCs w:val="28"/>
              </w:rPr>
              <w:t>Проекту</w:t>
            </w:r>
            <w:r>
              <w:rPr>
                <w:sz w:val="28"/>
                <w:szCs w:val="28"/>
              </w:rPr>
              <w:t>, опубликовать результаты общественных обсуждений (публичных слушаний);</w:t>
            </w:r>
          </w:p>
          <w:p w:rsidR="00BE0C78" w:rsidRDefault="001C61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2)</w:t>
            </w:r>
            <w:r>
              <w:rPr>
                <w:sz w:val="28"/>
                <w:szCs w:val="28"/>
              </w:rPr>
              <w:tab/>
              <w:t xml:space="preserve">протокол и заключение о результатах общественных обсуждений (публичных слушаний) </w:t>
            </w:r>
            <w:r>
              <w:rPr>
                <w:sz w:val="28"/>
                <w:szCs w:val="28"/>
              </w:rPr>
              <w:t xml:space="preserve">представить в главное управление </w:t>
            </w:r>
            <w:r>
              <w:rPr>
                <w:sz w:val="28"/>
                <w:szCs w:val="28"/>
              </w:rPr>
              <w:t>архитектуры</w:t>
            </w:r>
            <w:r>
              <w:rPr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sz w:val="28"/>
                <w:szCs w:val="28"/>
              </w:rPr>
              <w:t xml:space="preserve">в течение пятнадцати дней </w:t>
            </w:r>
            <w:proofErr w:type="gramStart"/>
            <w:r>
              <w:rPr>
                <w:sz w:val="28"/>
                <w:szCs w:val="28"/>
              </w:rPr>
              <w:t>с даты проведения</w:t>
            </w:r>
            <w:proofErr w:type="gramEnd"/>
            <w:r>
              <w:rPr>
                <w:sz w:val="28"/>
                <w:szCs w:val="28"/>
              </w:rPr>
              <w:t xml:space="preserve"> общественных обсуждений (публичных слушаний) для принятия решения об </w:t>
            </w:r>
            <w:r>
              <w:rPr>
                <w:sz w:val="28"/>
                <w:szCs w:val="28"/>
              </w:rPr>
              <w:t>его</w:t>
            </w:r>
            <w:r>
              <w:rPr>
                <w:sz w:val="28"/>
                <w:szCs w:val="28"/>
              </w:rPr>
              <w:t xml:space="preserve"> утверждении или об отклонении и направлении его на доработку.</w:t>
            </w:r>
          </w:p>
          <w:p w:rsidR="00BE0C78" w:rsidRDefault="001C6194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Отделу кадровой работы и д</w:t>
            </w:r>
            <w:r>
              <w:rPr>
                <w:sz w:val="28"/>
                <w:szCs w:val="28"/>
              </w:rPr>
              <w:t>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BE0C78" w:rsidRDefault="001C6194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информацион</w:t>
            </w:r>
            <w:r>
              <w:rPr>
                <w:sz w:val="28"/>
                <w:szCs w:val="28"/>
              </w:rPr>
              <w:t xml:space="preserve">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</w:t>
            </w:r>
            <w:r>
              <w:rPr>
                <w:color w:val="000000"/>
                <w:sz w:val="28"/>
                <w:szCs w:val="28"/>
              </w:rPr>
              <w:t>новление на официальном сайте главного управления архитектуры и градостроительства Рязанской области в сети «Интернет».</w:t>
            </w:r>
          </w:p>
          <w:p w:rsidR="00BE0C78" w:rsidRDefault="001C6194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Настоящее постановление вступает в силу со дня его официальног</w:t>
            </w:r>
            <w:r>
              <w:rPr>
                <w:sz w:val="28"/>
                <w:szCs w:val="28"/>
              </w:rPr>
              <w:t>о опубликования.</w:t>
            </w:r>
          </w:p>
          <w:p w:rsidR="00BE0C78" w:rsidRDefault="001C6194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оставляю</w:t>
            </w:r>
            <w:r>
              <w:rPr>
                <w:sz w:val="28"/>
                <w:szCs w:val="28"/>
              </w:rPr>
              <w:br/>
              <w:t>за собой.</w:t>
            </w:r>
          </w:p>
          <w:p w:rsidR="00BE0C78" w:rsidRDefault="00BE0C78">
            <w:pPr>
              <w:jc w:val="both"/>
              <w:rPr>
                <w:sz w:val="28"/>
                <w:szCs w:val="28"/>
              </w:rPr>
            </w:pPr>
          </w:p>
          <w:p w:rsidR="00BE0C78" w:rsidRDefault="00BE0C78">
            <w:pPr>
              <w:ind w:left="709"/>
              <w:jc w:val="both"/>
              <w:rPr>
                <w:sz w:val="28"/>
                <w:szCs w:val="28"/>
              </w:rPr>
            </w:pPr>
          </w:p>
          <w:p w:rsidR="00BE0C78" w:rsidRDefault="00BE0C7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E0C78">
        <w:tc>
          <w:tcPr>
            <w:tcW w:w="10138" w:type="dxa"/>
          </w:tcPr>
          <w:p w:rsidR="00BE0C78" w:rsidRDefault="001C6194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sz w:val="28"/>
                <w:szCs w:val="28"/>
              </w:rPr>
              <w:t>. начальника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</w:t>
            </w:r>
            <w:r>
              <w:rPr>
                <w:sz w:val="28"/>
                <w:szCs w:val="28"/>
              </w:rPr>
              <w:t>О.М. Алямовская</w:t>
            </w:r>
          </w:p>
        </w:tc>
      </w:tr>
    </w:tbl>
    <w:p w:rsidR="00BE0C78" w:rsidRDefault="00BE0C78">
      <w:pPr>
        <w:spacing w:line="216" w:lineRule="auto"/>
        <w:ind w:firstLine="709"/>
        <w:contextualSpacing/>
        <w:jc w:val="both"/>
        <w:rPr>
          <w:sz w:val="27"/>
          <w:szCs w:val="27"/>
        </w:rPr>
      </w:pPr>
    </w:p>
    <w:p w:rsidR="00BE0C78" w:rsidRDefault="00BE0C78">
      <w:pPr>
        <w:spacing w:line="216" w:lineRule="auto"/>
        <w:ind w:firstLine="709"/>
        <w:contextualSpacing/>
        <w:jc w:val="both"/>
        <w:rPr>
          <w:sz w:val="27"/>
          <w:szCs w:val="27"/>
        </w:rPr>
      </w:pPr>
    </w:p>
    <w:p w:rsidR="00BE0C78" w:rsidRDefault="00BE0C78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BE0C78" w:rsidRDefault="00BE0C78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BE0C78" w:rsidRDefault="00BE0C78">
      <w:pPr>
        <w:spacing w:line="216" w:lineRule="auto"/>
        <w:contextualSpacing/>
        <w:jc w:val="both"/>
      </w:pPr>
    </w:p>
    <w:sectPr w:rsidR="00BE0C78">
      <w:headerReference w:type="even" r:id="rId9"/>
      <w:headerReference w:type="default" r:id="rId10"/>
      <w:pgSz w:w="11906" w:h="16838"/>
      <w:pgMar w:top="1134" w:right="567" w:bottom="1134" w:left="1418" w:header="284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194" w:rsidRDefault="001C6194">
      <w:r>
        <w:separator/>
      </w:r>
    </w:p>
  </w:endnote>
  <w:endnote w:type="continuationSeparator" w:id="0">
    <w:p w:rsidR="001C6194" w:rsidRDefault="001C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194" w:rsidRDefault="001C6194">
      <w:r>
        <w:separator/>
      </w:r>
    </w:p>
  </w:footnote>
  <w:footnote w:type="continuationSeparator" w:id="0">
    <w:p w:rsidR="001C6194" w:rsidRDefault="001C6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78" w:rsidRDefault="00BE0C78">
    <w:pPr>
      <w:pStyle w:val="ad"/>
      <w:jc w:val="center"/>
    </w:pPr>
  </w:p>
  <w:p w:rsidR="00BE0C78" w:rsidRDefault="001C6194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1567E0">
      <w:rPr>
        <w:noProof/>
      </w:rPr>
      <w:t>2</w:t>
    </w:r>
    <w:r>
      <w:fldChar w:fldCharType="end"/>
    </w:r>
  </w:p>
  <w:p w:rsidR="00BE0C78" w:rsidRDefault="00BE0C78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78" w:rsidRDefault="00BE0C78">
    <w:pPr>
      <w:pStyle w:val="ad"/>
      <w:jc w:val="center"/>
    </w:pPr>
  </w:p>
  <w:p w:rsidR="00BE0C78" w:rsidRDefault="001C6194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:rsidR="00BE0C78" w:rsidRDefault="00BE0C78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741B3"/>
    <w:multiLevelType w:val="multilevel"/>
    <w:tmpl w:val="6F625AE0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2)"/>
      <w:lvlJc w:val="left"/>
      <w:pPr>
        <w:ind w:left="2599" w:hanging="720"/>
      </w:pPr>
      <w:rPr>
        <w:rFonts w:eastAsia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3769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5299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6469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7999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9529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0699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2229" w:hanging="2160"/>
      </w:pPr>
      <w:rPr>
        <w:sz w:val="28"/>
        <w:szCs w:val="28"/>
      </w:rPr>
    </w:lvl>
  </w:abstractNum>
  <w:abstractNum w:abstractNumId="1">
    <w:nsid w:val="76154F6C"/>
    <w:multiLevelType w:val="multilevel"/>
    <w:tmpl w:val="4762C6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C1450EA"/>
    <w:multiLevelType w:val="multilevel"/>
    <w:tmpl w:val="D570AF2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C78"/>
    <w:rsid w:val="001567E0"/>
    <w:rsid w:val="001C6194"/>
    <w:rsid w:val="00BE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sz w:val="26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2z1">
    <w:name w:val="WW8Num2z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шрифт абзаца2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z w:val="28"/>
      <w:szCs w:val="28"/>
    </w:rPr>
  </w:style>
  <w:style w:type="character" w:customStyle="1" w:styleId="WW8Num10z1">
    <w:name w:val="WW8Num10z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  <w:rPr>
      <w:rFonts w:ascii="Times New Roman" w:eastAsia="Times New Roman" w:hAnsi="Times New Roman" w:cs="Times New Roman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10">
    <w:name w:val="Основной шрифт абзаца1"/>
    <w:qFormat/>
  </w:style>
  <w:style w:type="character" w:customStyle="1" w:styleId="21">
    <w:name w:val="Основной текст 2 Знак1"/>
    <w:qFormat/>
    <w:rPr>
      <w:sz w:val="28"/>
      <w:szCs w:val="24"/>
      <w:lang w:val="ru-RU" w:bidi="ar-SA"/>
    </w:rPr>
  </w:style>
  <w:style w:type="character" w:styleId="a3">
    <w:name w:val="page number"/>
    <w:basedOn w:val="10"/>
    <w:qFormat/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sz w:val="2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qFormat/>
    <w:rPr>
      <w:sz w:val="26"/>
    </w:rPr>
  </w:style>
  <w:style w:type="character" w:customStyle="1" w:styleId="a6">
    <w:name w:val="Схема документа Знак"/>
    <w:basedOn w:val="a0"/>
    <w:qFormat/>
    <w:rPr>
      <w:rFonts w:ascii="Tahoma" w:hAnsi="Tahoma" w:cs="Tahoma"/>
      <w:sz w:val="16"/>
      <w:szCs w:val="16"/>
      <w:lang w:eastAsia="zh-CN"/>
    </w:rPr>
  </w:style>
  <w:style w:type="character" w:customStyle="1" w:styleId="22">
    <w:name w:val="Заголовок 2 Знак"/>
    <w:basedOn w:val="a0"/>
    <w:qFormat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2">
    <w:name w:val="Заголовок1"/>
    <w:basedOn w:val="a"/>
    <w:next w:val="a8"/>
    <w:qFormat/>
    <w:pPr>
      <w:spacing w:line="288" w:lineRule="auto"/>
      <w:jc w:val="center"/>
    </w:pPr>
    <w:rPr>
      <w:sz w:val="32"/>
    </w:rPr>
  </w:style>
  <w:style w:type="paragraph" w:customStyle="1" w:styleId="23">
    <w:name w:val="Указатель2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24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hAnsi="Arial" w:cs="Arial"/>
      <w:sz w:val="26"/>
      <w:lang w:eastAsia="zh-CN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hAnsi="Courier New" w:cs="Courier New"/>
      <w:sz w:val="26"/>
      <w:lang w:eastAsia="zh-CN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f0">
    <w:name w:val="Текст документа Кодекс"/>
    <w:qFormat/>
    <w:pPr>
      <w:widowControl w:val="0"/>
      <w:overflowPunct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f1">
    <w:name w:val="Заголовок документа Кодекс"/>
    <w:qFormat/>
    <w:pPr>
      <w:widowControl w:val="0"/>
      <w:overflowPunct w:val="0"/>
      <w:jc w:val="center"/>
    </w:pPr>
    <w:rPr>
      <w:rFonts w:ascii="Arial" w:hAnsi="Arial" w:cs="Arial"/>
      <w:b/>
      <w:bCs/>
      <w:color w:val="000000"/>
      <w:sz w:val="22"/>
      <w:szCs w:val="22"/>
      <w:lang w:eastAsia="zh-CN"/>
    </w:rPr>
  </w:style>
  <w:style w:type="paragraph" w:customStyle="1" w:styleId="af2">
    <w:name w:val="Неформатированный текст Кодекс"/>
    <w:qFormat/>
    <w:pPr>
      <w:widowControl w:val="0"/>
      <w:overflowPunct w:val="0"/>
    </w:pPr>
    <w:rPr>
      <w:rFonts w:ascii="Courier New" w:hAnsi="Courier New" w:cs="Courier New"/>
      <w:color w:val="000000"/>
      <w:sz w:val="26"/>
      <w:lang w:eastAsia="zh-CN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hAnsi="Arial" w:cs="Arial"/>
      <w:color w:val="00FF00"/>
      <w:sz w:val="26"/>
      <w:u w:val="single"/>
      <w:lang w:eastAsia="zh-CN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hAnsi="Arial" w:cs="Arial"/>
      <w:sz w:val="26"/>
      <w:lang w:eastAsia="zh-CN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styleId="af6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Верхний колонтитул слева"/>
    <w:basedOn w:val="ad"/>
    <w:qFormat/>
  </w:style>
  <w:style w:type="paragraph" w:customStyle="1" w:styleId="western">
    <w:name w:val="western"/>
    <w:basedOn w:val="a"/>
    <w:qFormat/>
    <w:pPr>
      <w:spacing w:before="119" w:line="192" w:lineRule="auto"/>
    </w:pPr>
    <w:rPr>
      <w:color w:val="000000"/>
      <w:szCs w:val="26"/>
      <w:lang w:eastAsia="ru-RU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Текст в заданном формате"/>
    <w:basedOn w:val="a"/>
    <w:qFormat/>
    <w:rPr>
      <w:rFonts w:ascii="Liberation Mono" w:eastAsia="Liberation Mono" w:hAnsi="Liberation Mono" w:cs="Liberation Mon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34</cp:revision>
  <cp:lastPrinted>2021-12-28T15:19:00Z</cp:lastPrinted>
  <dcterms:created xsi:type="dcterms:W3CDTF">2021-02-08T11:34:00Z</dcterms:created>
  <dcterms:modified xsi:type="dcterms:W3CDTF">2021-12-29T09:04:00Z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