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AC6CA8">
          <w:headerReference w:type="even" r:id="rId8"/>
          <w:footerReference w:type="default" r:id="rId9"/>
          <w:footerReference w:type="first" r:id="rId10"/>
          <w:type w:val="continuous"/>
          <w:pgSz w:w="16834" w:h="11907" w:orient="landscape" w:code="9"/>
          <w:pgMar w:top="380" w:right="567" w:bottom="567" w:left="1985" w:header="272" w:footer="567" w:gutter="0"/>
          <w:cols w:space="720"/>
          <w:docGrid w:linePitch="272"/>
        </w:sectPr>
      </w:pPr>
    </w:p>
    <w:tbl>
      <w:tblPr>
        <w:tblStyle w:val="a9"/>
        <w:tblW w:w="14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190FF9">
        <w:tc>
          <w:tcPr>
            <w:tcW w:w="10326" w:type="dxa"/>
          </w:tcPr>
          <w:p w:rsidR="00190FF9" w:rsidRPr="00190FF9" w:rsidRDefault="00190FF9" w:rsidP="00F36A03">
            <w:pPr>
              <w:widowControl w:val="0"/>
              <w:rPr>
                <w:rFonts w:ascii="Times New Roman" w:hAnsi="Times New Roman"/>
                <w:sz w:val="28"/>
                <w:szCs w:val="28"/>
              </w:rPr>
            </w:pPr>
          </w:p>
        </w:tc>
        <w:tc>
          <w:tcPr>
            <w:tcW w:w="4212" w:type="dxa"/>
          </w:tcPr>
          <w:p w:rsidR="00F36A03" w:rsidRDefault="00190FF9" w:rsidP="00F36A03">
            <w:pPr>
              <w:rPr>
                <w:rFonts w:ascii="Times New Roman" w:hAnsi="Times New Roman"/>
                <w:sz w:val="28"/>
                <w:szCs w:val="28"/>
              </w:rPr>
            </w:pPr>
            <w:r w:rsidRPr="00190FF9">
              <w:rPr>
                <w:rFonts w:ascii="Times New Roman" w:hAnsi="Times New Roman"/>
                <w:sz w:val="28"/>
                <w:szCs w:val="28"/>
              </w:rPr>
              <w:t>Приложение</w:t>
            </w:r>
          </w:p>
          <w:p w:rsidR="00190FF9" w:rsidRPr="00190FF9" w:rsidRDefault="00F36A03" w:rsidP="00F36A03">
            <w:pPr>
              <w:rPr>
                <w:rFonts w:ascii="Times New Roman" w:hAnsi="Times New Roman"/>
                <w:sz w:val="28"/>
                <w:szCs w:val="28"/>
              </w:rPr>
            </w:pPr>
            <w:r>
              <w:rPr>
                <w:rFonts w:ascii="Times New Roman" w:hAnsi="Times New Roman"/>
                <w:sz w:val="28"/>
                <w:szCs w:val="28"/>
              </w:rPr>
              <w:t>к распоряжению Правительства Рязанской области</w:t>
            </w:r>
            <w:r w:rsidR="00190FF9" w:rsidRPr="00190FF9">
              <w:rPr>
                <w:rFonts w:ascii="Times New Roman" w:hAnsi="Times New Roman"/>
                <w:sz w:val="28"/>
                <w:szCs w:val="28"/>
              </w:rPr>
              <w:t xml:space="preserve"> </w:t>
            </w:r>
          </w:p>
        </w:tc>
      </w:tr>
      <w:tr w:rsidR="00F36A03" w:rsidRPr="00190FF9">
        <w:tc>
          <w:tcPr>
            <w:tcW w:w="10326" w:type="dxa"/>
          </w:tcPr>
          <w:p w:rsidR="00F36A03" w:rsidRPr="00190FF9" w:rsidRDefault="00F36A03" w:rsidP="00F36A03">
            <w:pPr>
              <w:widowControl w:val="0"/>
              <w:rPr>
                <w:rFonts w:ascii="Times New Roman" w:hAnsi="Times New Roman"/>
                <w:sz w:val="28"/>
                <w:szCs w:val="28"/>
              </w:rPr>
            </w:pPr>
          </w:p>
        </w:tc>
        <w:tc>
          <w:tcPr>
            <w:tcW w:w="4212" w:type="dxa"/>
          </w:tcPr>
          <w:p w:rsidR="00F36A03" w:rsidRPr="00190FF9" w:rsidRDefault="00AC6CA8" w:rsidP="00F36A03">
            <w:pPr>
              <w:rPr>
                <w:rFonts w:ascii="Times New Roman" w:hAnsi="Times New Roman"/>
                <w:sz w:val="28"/>
                <w:szCs w:val="28"/>
              </w:rPr>
            </w:pPr>
            <w:r>
              <w:rPr>
                <w:rFonts w:ascii="Times New Roman" w:hAnsi="Times New Roman"/>
                <w:sz w:val="28"/>
                <w:szCs w:val="28"/>
              </w:rPr>
              <w:t>от 30.12.2021 № 567-р</w:t>
            </w:r>
          </w:p>
        </w:tc>
      </w:tr>
    </w:tbl>
    <w:p w:rsidR="00286ECA" w:rsidRDefault="00286ECA" w:rsidP="00E74DF2">
      <w:pPr>
        <w:jc w:val="center"/>
        <w:rPr>
          <w:rFonts w:ascii="Times New Roman" w:hAnsi="Times New Roman"/>
          <w:sz w:val="28"/>
          <w:szCs w:val="28"/>
        </w:rPr>
      </w:pPr>
    </w:p>
    <w:p w:rsidR="00F36A03" w:rsidRDefault="00F36A03" w:rsidP="00E74DF2">
      <w:pPr>
        <w:jc w:val="center"/>
        <w:rPr>
          <w:rFonts w:ascii="Times New Roman" w:hAnsi="Times New Roman"/>
          <w:sz w:val="28"/>
          <w:szCs w:val="28"/>
        </w:rPr>
      </w:pPr>
      <w:r>
        <w:rPr>
          <w:rFonts w:ascii="Times New Roman" w:hAnsi="Times New Roman"/>
          <w:sz w:val="28"/>
          <w:szCs w:val="28"/>
        </w:rPr>
        <w:t>Изменения, вносимые в приложение № 2 к Программе оздоровления</w:t>
      </w:r>
    </w:p>
    <w:p w:rsidR="00F36A03" w:rsidRDefault="00F36A03" w:rsidP="00E74DF2">
      <w:pPr>
        <w:jc w:val="center"/>
        <w:rPr>
          <w:rFonts w:ascii="Times New Roman" w:hAnsi="Times New Roman"/>
          <w:sz w:val="28"/>
          <w:szCs w:val="28"/>
        </w:rPr>
      </w:pPr>
      <w:r>
        <w:rPr>
          <w:rFonts w:ascii="Times New Roman" w:hAnsi="Times New Roman"/>
          <w:sz w:val="28"/>
          <w:szCs w:val="28"/>
        </w:rPr>
        <w:t>государственных финансов Рязанской области на 2018-2024 годы</w:t>
      </w:r>
    </w:p>
    <w:p w:rsidR="00F36A03" w:rsidRDefault="00F36A03" w:rsidP="00E74DF2">
      <w:pPr>
        <w:jc w:val="center"/>
        <w:rPr>
          <w:rFonts w:ascii="Times New Roman" w:hAnsi="Times New Roman"/>
          <w:sz w:val="28"/>
          <w:szCs w:val="28"/>
        </w:rPr>
      </w:pPr>
    </w:p>
    <w:p w:rsidR="004D1CAC" w:rsidRDefault="004D1CAC" w:rsidP="004D1CAC">
      <w:pPr>
        <w:ind w:left="709"/>
        <w:jc w:val="both"/>
        <w:rPr>
          <w:rFonts w:ascii="Times New Roman" w:hAnsi="Times New Roman"/>
          <w:sz w:val="28"/>
          <w:szCs w:val="28"/>
        </w:rPr>
      </w:pPr>
      <w:r>
        <w:rPr>
          <w:rFonts w:ascii="Times New Roman" w:hAnsi="Times New Roman"/>
          <w:sz w:val="28"/>
          <w:szCs w:val="28"/>
        </w:rPr>
        <w:t>1. </w:t>
      </w:r>
      <w:r w:rsidRPr="004D1CAC">
        <w:rPr>
          <w:rFonts w:ascii="Times New Roman" w:hAnsi="Times New Roman"/>
          <w:sz w:val="28"/>
          <w:szCs w:val="28"/>
        </w:rPr>
        <w:t>В пункте 1</w:t>
      </w:r>
      <w:r>
        <w:rPr>
          <w:rFonts w:ascii="Times New Roman" w:hAnsi="Times New Roman"/>
          <w:sz w:val="28"/>
          <w:szCs w:val="28"/>
        </w:rPr>
        <w:t>:</w:t>
      </w:r>
    </w:p>
    <w:p w:rsidR="004D1CAC" w:rsidRPr="004D1CAC" w:rsidRDefault="004D1CAC" w:rsidP="004D1CAC">
      <w:pPr>
        <w:ind w:firstLine="709"/>
        <w:jc w:val="both"/>
        <w:rPr>
          <w:rFonts w:ascii="Times New Roman" w:hAnsi="Times New Roman"/>
          <w:sz w:val="28"/>
          <w:szCs w:val="28"/>
        </w:rPr>
      </w:pPr>
      <w:r>
        <w:rPr>
          <w:rFonts w:ascii="Times New Roman" w:hAnsi="Times New Roman"/>
          <w:sz w:val="28"/>
          <w:szCs w:val="28"/>
        </w:rPr>
        <w:t>- строку 1, подпункт 1.1 изложить в следующей редакции:</w:t>
      </w:r>
    </w:p>
    <w:p w:rsidR="004D1CAC" w:rsidRPr="004D1CAC" w:rsidRDefault="004D1CAC" w:rsidP="004D1CAC">
      <w:pPr>
        <w:ind w:firstLine="709"/>
        <w:jc w:val="both"/>
        <w:rPr>
          <w:rFonts w:ascii="Times New Roman" w:hAnsi="Times New Roman"/>
          <w:sz w:val="12"/>
          <w:szCs w:val="12"/>
        </w:rPr>
      </w:pP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75"/>
        <w:gridCol w:w="3008"/>
        <w:gridCol w:w="1665"/>
        <w:gridCol w:w="1527"/>
        <w:gridCol w:w="1091"/>
        <w:gridCol w:w="1092"/>
        <w:gridCol w:w="1092"/>
        <w:gridCol w:w="1091"/>
        <w:gridCol w:w="1092"/>
        <w:gridCol w:w="1092"/>
        <w:gridCol w:w="1230"/>
      </w:tblGrid>
      <w:tr w:rsidR="004D1CAC" w:rsidRPr="004D1CAC" w:rsidTr="004D1CAC">
        <w:tc>
          <w:tcPr>
            <w:tcW w:w="8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eastAsia="Calibri" w:hAnsi="Times New Roman"/>
                <w:spacing w:val="-2"/>
                <w:sz w:val="22"/>
                <w:szCs w:val="22"/>
              </w:rPr>
            </w:pPr>
            <w:r w:rsidRPr="004D1CAC">
              <w:rPr>
                <w:rFonts w:ascii="Times New Roman" w:eastAsia="Calibri" w:hAnsi="Times New Roman"/>
                <w:spacing w:val="-2"/>
                <w:sz w:val="22"/>
                <w:szCs w:val="22"/>
              </w:rPr>
              <w:t>1</w:t>
            </w:r>
          </w:p>
        </w:tc>
        <w:tc>
          <w:tcPr>
            <w:tcW w:w="30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5</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6</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7</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8</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9</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10</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11</w:t>
            </w:r>
          </w:p>
        </w:tc>
      </w:tr>
      <w:tr w:rsidR="004D1CAC" w:rsidRPr="004D1CAC" w:rsidTr="004D1CAC">
        <w:tc>
          <w:tcPr>
            <w:tcW w:w="8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outlineLvl w:val="0"/>
              <w:rPr>
                <w:rFonts w:ascii="Times New Roman" w:eastAsia="Calibri" w:hAnsi="Times New Roman"/>
                <w:spacing w:val="-2"/>
                <w:sz w:val="22"/>
                <w:szCs w:val="22"/>
              </w:rPr>
            </w:pPr>
            <w:r w:rsidRPr="004D1CAC">
              <w:rPr>
                <w:rFonts w:ascii="Times New Roman" w:eastAsia="Calibri" w:hAnsi="Times New Roman"/>
                <w:spacing w:val="-2"/>
                <w:sz w:val="22"/>
                <w:szCs w:val="22"/>
              </w:rPr>
              <w:t>«1.</w:t>
            </w:r>
          </w:p>
        </w:tc>
        <w:tc>
          <w:tcPr>
            <w:tcW w:w="30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Обеспечение роста доходов консолидированного бюджета Рязанской области</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117 778,5</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321 693,8</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452 507,9</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531 848,7</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531 515,7</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532 582,2</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534 745,1</w:t>
            </w:r>
          </w:p>
        </w:tc>
      </w:tr>
      <w:tr w:rsidR="004D1CAC" w:rsidRPr="004D1CAC" w:rsidTr="004D1CAC">
        <w:tc>
          <w:tcPr>
            <w:tcW w:w="8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outlineLvl w:val="0"/>
              <w:rPr>
                <w:rFonts w:ascii="Times New Roman" w:eastAsia="Calibri" w:hAnsi="Times New Roman"/>
                <w:spacing w:val="-2"/>
                <w:sz w:val="22"/>
                <w:szCs w:val="22"/>
              </w:rPr>
            </w:pPr>
            <w:r w:rsidRPr="004D1CAC">
              <w:rPr>
                <w:rFonts w:ascii="Times New Roman" w:eastAsia="Calibri" w:hAnsi="Times New Roman"/>
                <w:spacing w:val="-2"/>
                <w:sz w:val="22"/>
                <w:szCs w:val="22"/>
              </w:rPr>
              <w:t>1.1</w:t>
            </w:r>
          </w:p>
        </w:tc>
        <w:tc>
          <w:tcPr>
            <w:tcW w:w="300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Проведение работы по улучшению администрирования и погашению задолженности по налогам</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52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73 559,0</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78 689,0</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97 988,3</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188 637,0</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168 797,0</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rPr>
                <w:rFonts w:ascii="Times New Roman" w:hAnsi="Times New Roman"/>
                <w:spacing w:val="-2"/>
                <w:sz w:val="22"/>
                <w:szCs w:val="22"/>
              </w:rPr>
            </w:pPr>
            <w:r w:rsidRPr="004D1CAC">
              <w:rPr>
                <w:rFonts w:ascii="Times New Roman" w:hAnsi="Times New Roman"/>
                <w:spacing w:val="-2"/>
                <w:sz w:val="22"/>
                <w:szCs w:val="22"/>
              </w:rPr>
              <w:t>168 967,0</w:t>
            </w:r>
          </w:p>
        </w:tc>
        <w:tc>
          <w:tcPr>
            <w:tcW w:w="123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169 097,0»</w:t>
            </w:r>
          </w:p>
        </w:tc>
      </w:tr>
    </w:tbl>
    <w:p w:rsidR="004D1CAC" w:rsidRDefault="004D1CAC" w:rsidP="004D1CAC">
      <w:pPr>
        <w:ind w:firstLine="709"/>
        <w:jc w:val="both"/>
        <w:rPr>
          <w:rFonts w:ascii="Times New Roman" w:hAnsi="Times New Roman"/>
          <w:sz w:val="28"/>
          <w:szCs w:val="28"/>
        </w:rPr>
      </w:pPr>
      <w:r w:rsidRPr="00D50876">
        <w:rPr>
          <w:rFonts w:ascii="Times New Roman" w:hAnsi="Times New Roman"/>
          <w:sz w:val="28"/>
          <w:szCs w:val="28"/>
        </w:rPr>
        <w:t xml:space="preserve">- в графе 2 </w:t>
      </w:r>
      <w:r>
        <w:rPr>
          <w:rFonts w:ascii="Times New Roman" w:hAnsi="Times New Roman"/>
          <w:sz w:val="28"/>
          <w:szCs w:val="28"/>
        </w:rPr>
        <w:t>под</w:t>
      </w:r>
      <w:r w:rsidRPr="00D50876">
        <w:rPr>
          <w:rFonts w:ascii="Times New Roman" w:hAnsi="Times New Roman"/>
          <w:sz w:val="28"/>
          <w:szCs w:val="28"/>
        </w:rPr>
        <w:t>пункта 1.1.3</w:t>
      </w:r>
      <w:r>
        <w:rPr>
          <w:rFonts w:ascii="Times New Roman" w:hAnsi="Times New Roman"/>
          <w:sz w:val="28"/>
          <w:szCs w:val="28"/>
        </w:rPr>
        <w:t>:</w:t>
      </w:r>
    </w:p>
    <w:p w:rsidR="004D1CAC" w:rsidRPr="004D1CAC" w:rsidRDefault="004D1CAC" w:rsidP="004D1CAC">
      <w:pPr>
        <w:ind w:firstLine="709"/>
        <w:jc w:val="both"/>
        <w:rPr>
          <w:rFonts w:ascii="Times New Roman" w:hAnsi="Times New Roman"/>
          <w:sz w:val="28"/>
          <w:szCs w:val="28"/>
        </w:rPr>
      </w:pPr>
      <w:r w:rsidRPr="00D50876">
        <w:rPr>
          <w:rFonts w:ascii="Times New Roman" w:hAnsi="Times New Roman"/>
          <w:sz w:val="28"/>
          <w:szCs w:val="28"/>
        </w:rPr>
        <w:t xml:space="preserve">слова </w:t>
      </w:r>
      <w:r w:rsidRPr="004D1CAC">
        <w:rPr>
          <w:rFonts w:ascii="Times New Roman" w:hAnsi="Times New Roman"/>
          <w:sz w:val="28"/>
          <w:szCs w:val="28"/>
        </w:rPr>
        <w:t>«</w:t>
      </w:r>
      <w:r w:rsidRPr="00D50876">
        <w:rPr>
          <w:rFonts w:ascii="Times New Roman" w:hAnsi="Times New Roman"/>
          <w:sz w:val="28"/>
          <w:szCs w:val="28"/>
        </w:rPr>
        <w:t>регионального прожиточного минимума</w:t>
      </w:r>
      <w:r w:rsidRPr="004D1CAC">
        <w:rPr>
          <w:rFonts w:ascii="Times New Roman" w:hAnsi="Times New Roman"/>
          <w:sz w:val="28"/>
          <w:szCs w:val="28"/>
        </w:rPr>
        <w:t>» заменить словами «</w:t>
      </w:r>
      <w:r w:rsidRPr="00D50876">
        <w:rPr>
          <w:rFonts w:ascii="Times New Roman" w:hAnsi="Times New Roman"/>
          <w:sz w:val="28"/>
          <w:szCs w:val="28"/>
        </w:rPr>
        <w:t>минимального размера оплаты труда, установленного в Рязанской области</w:t>
      </w:r>
      <w:r w:rsidRPr="004D1CAC">
        <w:rPr>
          <w:rFonts w:ascii="Times New Roman" w:hAnsi="Times New Roman"/>
          <w:sz w:val="28"/>
          <w:szCs w:val="28"/>
        </w:rPr>
        <w:t xml:space="preserve">», </w:t>
      </w:r>
    </w:p>
    <w:p w:rsidR="004D1CAC" w:rsidRPr="00D50876" w:rsidRDefault="004D1CAC" w:rsidP="004D1CAC">
      <w:pPr>
        <w:ind w:firstLine="709"/>
        <w:jc w:val="both"/>
        <w:rPr>
          <w:rFonts w:ascii="Times New Roman" w:hAnsi="Times New Roman"/>
          <w:sz w:val="28"/>
          <w:szCs w:val="28"/>
        </w:rPr>
      </w:pPr>
      <w:r w:rsidRPr="004D1CAC">
        <w:rPr>
          <w:rFonts w:ascii="Times New Roman" w:hAnsi="Times New Roman"/>
          <w:sz w:val="28"/>
          <w:szCs w:val="28"/>
        </w:rPr>
        <w:t>слова «и не уплачивающих налог на доходы физических лиц» исключить;</w:t>
      </w:r>
    </w:p>
    <w:p w:rsidR="004D1CAC" w:rsidRDefault="004D1CAC" w:rsidP="004D1CAC">
      <w:pPr>
        <w:ind w:firstLine="709"/>
        <w:jc w:val="both"/>
        <w:rPr>
          <w:rFonts w:ascii="Times New Roman" w:hAnsi="Times New Roman"/>
          <w:sz w:val="28"/>
          <w:szCs w:val="28"/>
        </w:rPr>
      </w:pPr>
      <w:r w:rsidRPr="00A22783">
        <w:rPr>
          <w:rFonts w:ascii="Times New Roman" w:hAnsi="Times New Roman"/>
          <w:sz w:val="28"/>
          <w:szCs w:val="28"/>
        </w:rPr>
        <w:t xml:space="preserve">- </w:t>
      </w:r>
      <w:r w:rsidR="00E924AE">
        <w:rPr>
          <w:rFonts w:ascii="Times New Roman" w:hAnsi="Times New Roman"/>
          <w:sz w:val="28"/>
          <w:szCs w:val="28"/>
        </w:rPr>
        <w:t>под</w:t>
      </w:r>
      <w:r w:rsidRPr="00A22783">
        <w:rPr>
          <w:rFonts w:ascii="Times New Roman" w:hAnsi="Times New Roman"/>
          <w:sz w:val="28"/>
          <w:szCs w:val="28"/>
        </w:rPr>
        <w:t>пункт 1.1.</w:t>
      </w:r>
      <w:r>
        <w:rPr>
          <w:rFonts w:ascii="Times New Roman" w:hAnsi="Times New Roman"/>
          <w:sz w:val="28"/>
          <w:szCs w:val="28"/>
        </w:rPr>
        <w:t>8</w:t>
      </w:r>
      <w:r w:rsidRPr="00A22783">
        <w:rPr>
          <w:rFonts w:ascii="Times New Roman" w:hAnsi="Times New Roman"/>
          <w:sz w:val="28"/>
          <w:szCs w:val="28"/>
        </w:rPr>
        <w:t xml:space="preserve"> изложить в следующей редакции:</w:t>
      </w:r>
    </w:p>
    <w:p w:rsidR="004D1CAC" w:rsidRPr="004D1CAC" w:rsidRDefault="004D1CAC" w:rsidP="004D1CAC">
      <w:pPr>
        <w:ind w:firstLine="709"/>
        <w:jc w:val="both"/>
        <w:rPr>
          <w:rFonts w:ascii="Times New Roman" w:hAnsi="Times New Roman"/>
          <w:sz w:val="12"/>
          <w:szCs w:val="12"/>
        </w:rPr>
      </w:pPr>
    </w:p>
    <w:tbl>
      <w:tblPr>
        <w:tblW w:w="148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5"/>
        <w:gridCol w:w="3009"/>
        <w:gridCol w:w="1673"/>
        <w:gridCol w:w="1519"/>
        <w:gridCol w:w="1088"/>
        <w:gridCol w:w="1102"/>
        <w:gridCol w:w="1102"/>
        <w:gridCol w:w="1088"/>
        <w:gridCol w:w="1073"/>
        <w:gridCol w:w="1088"/>
        <w:gridCol w:w="1238"/>
      </w:tblGrid>
      <w:tr w:rsidR="004D1CAC" w:rsidRPr="004D1CAC" w:rsidTr="004D1CAC">
        <w:trPr>
          <w:tblHeader/>
        </w:trPr>
        <w:tc>
          <w:tcPr>
            <w:tcW w:w="875" w:type="dxa"/>
            <w:tcMar>
              <w:top w:w="28" w:type="dxa"/>
              <w:bottom w:w="28" w:type="dxa"/>
            </w:tcMar>
          </w:tcPr>
          <w:p w:rsidR="004D1CAC" w:rsidRPr="004D1CAC" w:rsidRDefault="004D1CAC" w:rsidP="004D1CAC">
            <w:pPr>
              <w:pStyle w:val="ConsPlusNormal"/>
              <w:ind w:left="-57" w:right="-57"/>
              <w:jc w:val="center"/>
              <w:rPr>
                <w:rFonts w:ascii="Times New Roman" w:hAnsi="Times New Roman" w:cs="Times New Roman"/>
                <w:spacing w:val="-2"/>
                <w:szCs w:val="22"/>
              </w:rPr>
            </w:pPr>
            <w:r>
              <w:rPr>
                <w:rFonts w:ascii="Times New Roman" w:hAnsi="Times New Roman" w:cs="Times New Roman"/>
                <w:spacing w:val="-2"/>
                <w:szCs w:val="22"/>
              </w:rPr>
              <w:t>1</w:t>
            </w:r>
          </w:p>
        </w:tc>
        <w:tc>
          <w:tcPr>
            <w:tcW w:w="3009" w:type="dxa"/>
            <w:tcMar>
              <w:top w:w="28" w:type="dxa"/>
              <w:bottom w:w="28" w:type="dxa"/>
            </w:tcMar>
          </w:tcPr>
          <w:p w:rsidR="004D1CAC" w:rsidRPr="004D1CAC" w:rsidRDefault="004D1CAC" w:rsidP="004D1CAC">
            <w:pPr>
              <w:pStyle w:val="ConsPlusNormal"/>
              <w:jc w:val="center"/>
              <w:rPr>
                <w:rFonts w:ascii="Times New Roman" w:hAnsi="Times New Roman" w:cs="Times New Roman"/>
                <w:spacing w:val="-2"/>
                <w:szCs w:val="22"/>
              </w:rPr>
            </w:pPr>
            <w:r>
              <w:rPr>
                <w:rFonts w:ascii="Times New Roman" w:hAnsi="Times New Roman" w:cs="Times New Roman"/>
                <w:spacing w:val="-2"/>
                <w:szCs w:val="22"/>
              </w:rPr>
              <w:t>2</w:t>
            </w:r>
          </w:p>
        </w:tc>
        <w:tc>
          <w:tcPr>
            <w:tcW w:w="1673" w:type="dxa"/>
            <w:tcMar>
              <w:top w:w="28" w:type="dxa"/>
              <w:bottom w:w="28" w:type="dxa"/>
            </w:tcMar>
          </w:tcPr>
          <w:p w:rsidR="004D1CAC" w:rsidRPr="004D1CAC" w:rsidRDefault="004D1CAC" w:rsidP="004D1CAC">
            <w:pPr>
              <w:pStyle w:val="ConsPlusNormal"/>
              <w:jc w:val="center"/>
              <w:rPr>
                <w:rFonts w:ascii="Times New Roman" w:hAnsi="Times New Roman" w:cs="Times New Roman"/>
                <w:spacing w:val="-2"/>
                <w:szCs w:val="22"/>
              </w:rPr>
            </w:pPr>
            <w:r>
              <w:rPr>
                <w:rFonts w:ascii="Times New Roman" w:hAnsi="Times New Roman" w:cs="Times New Roman"/>
                <w:spacing w:val="-2"/>
                <w:szCs w:val="22"/>
              </w:rPr>
              <w:t>3</w:t>
            </w:r>
          </w:p>
        </w:tc>
        <w:tc>
          <w:tcPr>
            <w:tcW w:w="1519" w:type="dxa"/>
            <w:tcMar>
              <w:top w:w="28" w:type="dxa"/>
              <w:bottom w:w="28" w:type="dxa"/>
            </w:tcMar>
          </w:tcPr>
          <w:p w:rsidR="004D1CAC" w:rsidRPr="004D1CAC" w:rsidRDefault="004D1CAC" w:rsidP="004D1CAC">
            <w:pPr>
              <w:pStyle w:val="ConsPlusNormal"/>
              <w:jc w:val="center"/>
              <w:rPr>
                <w:rFonts w:ascii="Times New Roman" w:hAnsi="Times New Roman" w:cs="Times New Roman"/>
                <w:spacing w:val="-2"/>
                <w:szCs w:val="22"/>
              </w:rPr>
            </w:pPr>
            <w:r>
              <w:rPr>
                <w:rFonts w:ascii="Times New Roman" w:hAnsi="Times New Roman" w:cs="Times New Roman"/>
                <w:spacing w:val="-2"/>
                <w:szCs w:val="22"/>
              </w:rPr>
              <w:t>4</w:t>
            </w:r>
          </w:p>
        </w:tc>
        <w:tc>
          <w:tcPr>
            <w:tcW w:w="1088"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5</w:t>
            </w:r>
          </w:p>
        </w:tc>
        <w:tc>
          <w:tcPr>
            <w:tcW w:w="1102"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6</w:t>
            </w:r>
          </w:p>
        </w:tc>
        <w:tc>
          <w:tcPr>
            <w:tcW w:w="1102"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7</w:t>
            </w:r>
          </w:p>
        </w:tc>
        <w:tc>
          <w:tcPr>
            <w:tcW w:w="1088"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8</w:t>
            </w:r>
          </w:p>
        </w:tc>
        <w:tc>
          <w:tcPr>
            <w:tcW w:w="1073"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9</w:t>
            </w:r>
          </w:p>
        </w:tc>
        <w:tc>
          <w:tcPr>
            <w:tcW w:w="1088"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10</w:t>
            </w:r>
          </w:p>
        </w:tc>
        <w:tc>
          <w:tcPr>
            <w:tcW w:w="1238"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Pr>
                <w:rFonts w:ascii="Times New Roman" w:hAnsi="Times New Roman" w:cs="Times New Roman"/>
                <w:spacing w:val="-2"/>
                <w:szCs w:val="22"/>
              </w:rPr>
              <w:t>11</w:t>
            </w:r>
          </w:p>
        </w:tc>
      </w:tr>
      <w:tr w:rsidR="004D1CAC" w:rsidRPr="004D1CAC" w:rsidTr="004D1CAC">
        <w:tc>
          <w:tcPr>
            <w:tcW w:w="875" w:type="dxa"/>
            <w:tcMar>
              <w:top w:w="28" w:type="dxa"/>
              <w:bottom w:w="28" w:type="dxa"/>
            </w:tcMar>
          </w:tcPr>
          <w:p w:rsidR="004D1CAC" w:rsidRPr="004D1CAC" w:rsidRDefault="004D1CAC" w:rsidP="004D1CAC">
            <w:pPr>
              <w:pStyle w:val="ConsPlusNormal"/>
              <w:ind w:left="-57" w:right="-57"/>
              <w:jc w:val="center"/>
              <w:rPr>
                <w:rFonts w:ascii="Times New Roman" w:hAnsi="Times New Roman" w:cs="Times New Roman"/>
                <w:spacing w:val="-2"/>
                <w:szCs w:val="22"/>
              </w:rPr>
            </w:pPr>
            <w:r w:rsidRPr="004D1CAC">
              <w:rPr>
                <w:rFonts w:ascii="Times New Roman" w:hAnsi="Times New Roman" w:cs="Times New Roman"/>
                <w:spacing w:val="-2"/>
                <w:szCs w:val="22"/>
              </w:rPr>
              <w:t>«</w:t>
            </w:r>
            <w:r w:rsidRPr="004D1CAC">
              <w:rPr>
                <w:rFonts w:ascii="Times New Roman" w:eastAsia="Calibri" w:hAnsi="Times New Roman" w:cs="Times New Roman"/>
                <w:spacing w:val="-2"/>
                <w:szCs w:val="22"/>
              </w:rPr>
              <w:t>1.1.8</w:t>
            </w:r>
          </w:p>
        </w:tc>
        <w:tc>
          <w:tcPr>
            <w:tcW w:w="3009" w:type="dxa"/>
            <w:tcMar>
              <w:top w:w="28" w:type="dxa"/>
              <w:bottom w:w="28" w:type="dxa"/>
            </w:tcMar>
          </w:tcPr>
          <w:p w:rsidR="004D1CAC" w:rsidRPr="004D1CAC" w:rsidRDefault="004D1CAC" w:rsidP="00690214">
            <w:pPr>
              <w:pStyle w:val="ConsPlusNormal"/>
              <w:rPr>
                <w:rFonts w:ascii="Times New Roman" w:hAnsi="Times New Roman" w:cs="Times New Roman"/>
                <w:spacing w:val="-2"/>
                <w:szCs w:val="22"/>
              </w:rPr>
            </w:pPr>
            <w:r w:rsidRPr="004D1CAC">
              <w:rPr>
                <w:rFonts w:ascii="Times New Roman" w:hAnsi="Times New Roman" w:cs="Times New Roman"/>
                <w:spacing w:val="-2"/>
                <w:szCs w:val="22"/>
              </w:rPr>
              <w:t>Проводить заседания межведомственных комиссий при администрациях муниципальных районов, городских округов Рязанской области, рабочих групп в ЦИОГВ РО, в налого</w:t>
            </w:r>
            <w:bookmarkStart w:id="0" w:name="_GoBack"/>
            <w:bookmarkEnd w:id="0"/>
            <w:r w:rsidRPr="004D1CAC">
              <w:rPr>
                <w:rFonts w:ascii="Times New Roman" w:hAnsi="Times New Roman" w:cs="Times New Roman"/>
                <w:spacing w:val="-2"/>
                <w:szCs w:val="22"/>
              </w:rPr>
              <w:t xml:space="preserve">вых </w:t>
            </w:r>
            <w:r w:rsidRPr="004D1CAC">
              <w:rPr>
                <w:rFonts w:ascii="Times New Roman" w:hAnsi="Times New Roman" w:cs="Times New Roman"/>
                <w:spacing w:val="-2"/>
                <w:szCs w:val="22"/>
              </w:rPr>
              <w:lastRenderedPageBreak/>
              <w:t xml:space="preserve">органах (в рамках проводимых контрольных мероприятий) с заслушиванием работодателей (налогоплательщиков): </w:t>
            </w:r>
          </w:p>
          <w:p w:rsidR="004D1CAC" w:rsidRPr="004D1CAC" w:rsidRDefault="004D1CAC" w:rsidP="00690214">
            <w:pPr>
              <w:pStyle w:val="ConsPlusNormal"/>
              <w:rPr>
                <w:rFonts w:ascii="Times New Roman" w:hAnsi="Times New Roman" w:cs="Times New Roman"/>
                <w:spacing w:val="-2"/>
                <w:szCs w:val="22"/>
              </w:rPr>
            </w:pPr>
            <w:r w:rsidRPr="004D1CAC">
              <w:rPr>
                <w:rFonts w:ascii="Times New Roman" w:hAnsi="Times New Roman" w:cs="Times New Roman"/>
                <w:spacing w:val="-2"/>
                <w:szCs w:val="22"/>
              </w:rPr>
              <w:t xml:space="preserve"> - осуществляющих выплату заработной платы ниже среднего уровня по видам экономической деятельности, ниже минимального размера оплаты труда, установленного в Рязанской области;</w:t>
            </w:r>
          </w:p>
          <w:p w:rsidR="004D1CAC" w:rsidRPr="004D1CAC" w:rsidRDefault="004D1CAC" w:rsidP="00690214">
            <w:pPr>
              <w:pStyle w:val="ConsPlusNormal"/>
              <w:rPr>
                <w:rFonts w:ascii="Times New Roman" w:hAnsi="Times New Roman" w:cs="Times New Roman"/>
                <w:spacing w:val="-2"/>
                <w:szCs w:val="22"/>
              </w:rPr>
            </w:pPr>
            <w:r w:rsidRPr="004D1CAC">
              <w:rPr>
                <w:rFonts w:ascii="Times New Roman" w:hAnsi="Times New Roman" w:cs="Times New Roman"/>
                <w:spacing w:val="-2"/>
                <w:szCs w:val="22"/>
              </w:rPr>
              <w:t>- не представляющих расчет сумм налога на доходы физических лиц, исчисленных и удержанных налоговым агентом (форма № 6-НДФЛ);</w:t>
            </w:r>
          </w:p>
          <w:p w:rsidR="004D1CAC" w:rsidRPr="004D1CAC" w:rsidRDefault="004D1CAC" w:rsidP="00690214">
            <w:pPr>
              <w:pStyle w:val="ConsPlusNormal"/>
              <w:rPr>
                <w:rFonts w:ascii="Times New Roman" w:hAnsi="Times New Roman" w:cs="Times New Roman"/>
                <w:spacing w:val="-2"/>
                <w:szCs w:val="22"/>
              </w:rPr>
            </w:pPr>
            <w:r w:rsidRPr="004D1CAC">
              <w:rPr>
                <w:rFonts w:ascii="Times New Roman" w:hAnsi="Times New Roman" w:cs="Times New Roman"/>
                <w:spacing w:val="-2"/>
                <w:szCs w:val="22"/>
              </w:rPr>
              <w:t>-  по вопросам наличия задолженности по налоговым платежам, зачисляемым в консолидированный бюджет Рязанской области</w:t>
            </w:r>
          </w:p>
        </w:tc>
        <w:tc>
          <w:tcPr>
            <w:tcW w:w="1673" w:type="dxa"/>
            <w:tcMar>
              <w:top w:w="28" w:type="dxa"/>
              <w:bottom w:w="28" w:type="dxa"/>
            </w:tcMar>
          </w:tcPr>
          <w:p w:rsidR="004D1CAC" w:rsidRPr="004D1CAC" w:rsidRDefault="004D1CAC" w:rsidP="00690214">
            <w:pPr>
              <w:pStyle w:val="ConsPlusNormal"/>
              <w:jc w:val="center"/>
              <w:rPr>
                <w:rFonts w:ascii="Times New Roman" w:hAnsi="Times New Roman" w:cs="Times New Roman"/>
                <w:spacing w:val="-2"/>
                <w:szCs w:val="22"/>
              </w:rPr>
            </w:pPr>
            <w:r w:rsidRPr="004D1CAC">
              <w:rPr>
                <w:rFonts w:ascii="Times New Roman" w:hAnsi="Times New Roman" w:cs="Times New Roman"/>
                <w:spacing w:val="-2"/>
                <w:szCs w:val="22"/>
              </w:rPr>
              <w:lastRenderedPageBreak/>
              <w:t xml:space="preserve">администрации муниципальных районов, городских округов Рязанской области (по </w:t>
            </w:r>
            <w:r w:rsidRPr="004D1CAC">
              <w:rPr>
                <w:rFonts w:ascii="Times New Roman" w:hAnsi="Times New Roman" w:cs="Times New Roman"/>
                <w:spacing w:val="-2"/>
                <w:szCs w:val="22"/>
              </w:rPr>
              <w:lastRenderedPageBreak/>
              <w:t>согласованию),</w:t>
            </w:r>
          </w:p>
          <w:p w:rsidR="004D1CAC" w:rsidRPr="004D1CAC" w:rsidRDefault="004D1CAC" w:rsidP="00690214">
            <w:pPr>
              <w:pStyle w:val="ConsPlusNormal"/>
              <w:jc w:val="center"/>
              <w:rPr>
                <w:rFonts w:ascii="Times New Roman" w:hAnsi="Times New Roman" w:cs="Times New Roman"/>
                <w:spacing w:val="-2"/>
                <w:szCs w:val="22"/>
              </w:rPr>
            </w:pPr>
            <w:r w:rsidRPr="004D1CAC">
              <w:rPr>
                <w:rFonts w:ascii="Times New Roman" w:hAnsi="Times New Roman" w:cs="Times New Roman"/>
                <w:spacing w:val="-2"/>
                <w:szCs w:val="22"/>
              </w:rPr>
              <w:t>ЦИОГВ РО по курируемым направлениям,</w:t>
            </w:r>
          </w:p>
          <w:p w:rsidR="004D1CAC" w:rsidRPr="004D1CAC" w:rsidRDefault="004D1CAC" w:rsidP="00690214">
            <w:pPr>
              <w:pStyle w:val="ConsPlusNormal"/>
              <w:jc w:val="center"/>
              <w:rPr>
                <w:rFonts w:ascii="Times New Roman" w:hAnsi="Times New Roman" w:cs="Times New Roman"/>
                <w:spacing w:val="-2"/>
                <w:szCs w:val="22"/>
              </w:rPr>
            </w:pPr>
            <w:r w:rsidRPr="004D1CAC">
              <w:rPr>
                <w:rFonts w:ascii="Times New Roman" w:hAnsi="Times New Roman" w:cs="Times New Roman"/>
                <w:spacing w:val="-2"/>
                <w:szCs w:val="22"/>
              </w:rPr>
              <w:t>УФНС России по Рязанской области (по согласованию),</w:t>
            </w:r>
          </w:p>
          <w:p w:rsidR="004D1CAC" w:rsidRPr="004D1CAC" w:rsidRDefault="004D1CAC" w:rsidP="00690214">
            <w:pPr>
              <w:pStyle w:val="ConsPlusNormal"/>
              <w:jc w:val="center"/>
              <w:rPr>
                <w:rFonts w:ascii="Times New Roman" w:hAnsi="Times New Roman" w:cs="Times New Roman"/>
                <w:spacing w:val="-2"/>
                <w:szCs w:val="22"/>
              </w:rPr>
            </w:pPr>
            <w:r w:rsidRPr="004D1CAC">
              <w:rPr>
                <w:rFonts w:ascii="Times New Roman" w:hAnsi="Times New Roman" w:cs="Times New Roman"/>
                <w:spacing w:val="-2"/>
                <w:szCs w:val="22"/>
              </w:rPr>
              <w:t>межрайонные ИФНС России по Рязанской области (по согласованию)</w:t>
            </w:r>
          </w:p>
        </w:tc>
        <w:tc>
          <w:tcPr>
            <w:tcW w:w="1519" w:type="dxa"/>
            <w:tcMar>
              <w:top w:w="28" w:type="dxa"/>
              <w:bottom w:w="28" w:type="dxa"/>
            </w:tcMar>
          </w:tcPr>
          <w:p w:rsidR="004D1CAC" w:rsidRPr="004D1CAC" w:rsidRDefault="004D1CAC" w:rsidP="00690214">
            <w:pPr>
              <w:pStyle w:val="ConsPlusNormal"/>
              <w:jc w:val="center"/>
              <w:rPr>
                <w:rFonts w:ascii="Times New Roman" w:hAnsi="Times New Roman" w:cs="Times New Roman"/>
                <w:spacing w:val="-2"/>
                <w:szCs w:val="22"/>
              </w:rPr>
            </w:pPr>
            <w:r w:rsidRPr="004D1CAC">
              <w:rPr>
                <w:rFonts w:ascii="Times New Roman" w:hAnsi="Times New Roman" w:cs="Times New Roman"/>
                <w:spacing w:val="-2"/>
                <w:szCs w:val="22"/>
              </w:rPr>
              <w:lastRenderedPageBreak/>
              <w:t>ежеквар-тально</w:t>
            </w:r>
          </w:p>
        </w:tc>
        <w:tc>
          <w:tcPr>
            <w:tcW w:w="1088"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20820,0</w:t>
            </w:r>
          </w:p>
        </w:tc>
        <w:tc>
          <w:tcPr>
            <w:tcW w:w="1102"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20900,0</w:t>
            </w:r>
          </w:p>
        </w:tc>
        <w:tc>
          <w:tcPr>
            <w:tcW w:w="1102"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20990,0</w:t>
            </w:r>
          </w:p>
        </w:tc>
        <w:tc>
          <w:tcPr>
            <w:tcW w:w="1088"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21090,0</w:t>
            </w:r>
          </w:p>
        </w:tc>
        <w:tc>
          <w:tcPr>
            <w:tcW w:w="1073"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21200,0</w:t>
            </w:r>
          </w:p>
        </w:tc>
        <w:tc>
          <w:tcPr>
            <w:tcW w:w="1088" w:type="dxa"/>
            <w:tcMar>
              <w:top w:w="28" w:type="dxa"/>
              <w:bottom w:w="28" w:type="dxa"/>
            </w:tcMar>
          </w:tcPr>
          <w:p w:rsidR="004D1CAC" w:rsidRPr="004D1CAC" w:rsidRDefault="004D1CAC" w:rsidP="00690214">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21320,0</w:t>
            </w:r>
          </w:p>
        </w:tc>
        <w:tc>
          <w:tcPr>
            <w:tcW w:w="1238" w:type="dxa"/>
            <w:tcMar>
              <w:top w:w="28" w:type="dxa"/>
              <w:bottom w:w="28" w:type="dxa"/>
            </w:tcMar>
          </w:tcPr>
          <w:p w:rsidR="004D1CAC" w:rsidRPr="004D1CAC" w:rsidRDefault="004D1CAC" w:rsidP="004D1CAC">
            <w:pPr>
              <w:pStyle w:val="ConsPlusNormal"/>
              <w:ind w:left="-62"/>
              <w:jc w:val="center"/>
              <w:rPr>
                <w:rFonts w:ascii="Times New Roman" w:hAnsi="Times New Roman" w:cs="Times New Roman"/>
                <w:spacing w:val="-2"/>
                <w:szCs w:val="22"/>
              </w:rPr>
            </w:pPr>
            <w:r w:rsidRPr="004D1CAC">
              <w:rPr>
                <w:rFonts w:ascii="Times New Roman" w:hAnsi="Times New Roman" w:cs="Times New Roman"/>
                <w:spacing w:val="-2"/>
                <w:szCs w:val="22"/>
              </w:rPr>
              <w:t>21450,0»</w:t>
            </w:r>
          </w:p>
        </w:tc>
      </w:tr>
    </w:tbl>
    <w:p w:rsid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r>
        <w:rPr>
          <w:rFonts w:ascii="Times New Roman" w:hAnsi="Times New Roman"/>
          <w:sz w:val="28"/>
          <w:szCs w:val="28"/>
        </w:rPr>
        <w:lastRenderedPageBreak/>
        <w:t>- подпункт 1.1.12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75"/>
        <w:gridCol w:w="2996"/>
        <w:gridCol w:w="1694"/>
        <w:gridCol w:w="1511"/>
        <w:gridCol w:w="1078"/>
        <w:gridCol w:w="1120"/>
        <w:gridCol w:w="1106"/>
        <w:gridCol w:w="1078"/>
        <w:gridCol w:w="1049"/>
        <w:gridCol w:w="1092"/>
        <w:gridCol w:w="1256"/>
      </w:tblGrid>
      <w:tr w:rsidR="004D1CAC" w:rsidRPr="004D1CAC" w:rsidTr="004D1CAC">
        <w:trPr>
          <w:tblHeader/>
        </w:trPr>
        <w:tc>
          <w:tcPr>
            <w:tcW w:w="87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1</w:t>
            </w:r>
          </w:p>
        </w:tc>
        <w:tc>
          <w:tcPr>
            <w:tcW w:w="29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w:t>
            </w:r>
          </w:p>
        </w:tc>
        <w:tc>
          <w:tcPr>
            <w:tcW w:w="104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w:t>
            </w: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w:t>
            </w:r>
          </w:p>
        </w:tc>
        <w:tc>
          <w:tcPr>
            <w:tcW w:w="125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w:t>
            </w:r>
          </w:p>
        </w:tc>
      </w:tr>
      <w:tr w:rsidR="004D1CAC" w:rsidRPr="004D1CAC" w:rsidTr="004D1CAC">
        <w:tc>
          <w:tcPr>
            <w:tcW w:w="87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«1.1.12</w:t>
            </w:r>
          </w:p>
        </w:tc>
        <w:tc>
          <w:tcPr>
            <w:tcW w:w="29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Передавать органам местного самоуправления муниципальных образований Рязанской области сведения о не вовлеченных в налоговый оборот объектах недвижимого имущества в целях уточнения характеристик таких объектов (площадь, вид разрешенного использования, кадастровая стоимость, кадастровая стоимость менее 100 рублей и др.) и/или правообладателей на основе предоставленной органами Росреестра информации (сведений)</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УФНС России по Рязанской области (по согласованию)</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в течение</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2018-2021 годов</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10000,0</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15000,0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20000,0</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20000,0</w:t>
            </w:r>
          </w:p>
        </w:tc>
        <w:tc>
          <w:tcPr>
            <w:tcW w:w="104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25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r w:rsidR="004D1CAC" w:rsidRPr="004D1CAC" w:rsidTr="004D1CAC">
        <w:tc>
          <w:tcPr>
            <w:tcW w:w="87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29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информацию о результатах проведенной работы в министерство финансов Рязанской области</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ежеквар</w:t>
            </w:r>
            <w:r>
              <w:rPr>
                <w:rFonts w:ascii="Times New Roman" w:hAnsi="Times New Roman"/>
                <w:spacing w:val="-2"/>
                <w:sz w:val="22"/>
                <w:szCs w:val="22"/>
              </w:rPr>
              <w:t>-</w:t>
            </w:r>
            <w:r w:rsidRPr="004D1CAC">
              <w:rPr>
                <w:rFonts w:ascii="Times New Roman" w:hAnsi="Times New Roman"/>
                <w:spacing w:val="-2"/>
                <w:sz w:val="22"/>
                <w:szCs w:val="22"/>
              </w:rPr>
              <w:t xml:space="preserve">тально,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10 числа месяца, следующего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за отчетным кварталом»</w:t>
            </w: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04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25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r>
    </w:tbl>
    <w:p w:rsidR="004D1CAC" w:rsidRPr="004D1CAC" w:rsidRDefault="004D1CAC" w:rsidP="004D1CAC">
      <w:pPr>
        <w:ind w:firstLine="709"/>
        <w:jc w:val="both"/>
        <w:rPr>
          <w:rFonts w:ascii="Times New Roman" w:hAnsi="Times New Roman"/>
          <w:sz w:val="6"/>
          <w:szCs w:val="6"/>
        </w:rPr>
      </w:pPr>
    </w:p>
    <w:p w:rsidR="004D1CAC" w:rsidRDefault="004D1CAC" w:rsidP="004D1CAC">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w:t>
      </w:r>
      <w:r w:rsidRPr="00D50876">
        <w:rPr>
          <w:rFonts w:ascii="Times New Roman" w:hAnsi="Times New Roman"/>
          <w:sz w:val="28"/>
          <w:szCs w:val="28"/>
        </w:rPr>
        <w:t xml:space="preserve">в графе 2 </w:t>
      </w:r>
      <w:r>
        <w:rPr>
          <w:rFonts w:ascii="Times New Roman" w:hAnsi="Times New Roman"/>
          <w:sz w:val="28"/>
          <w:szCs w:val="28"/>
        </w:rPr>
        <w:t>под</w:t>
      </w:r>
      <w:r w:rsidRPr="00D50876">
        <w:rPr>
          <w:rFonts w:ascii="Times New Roman" w:hAnsi="Times New Roman"/>
          <w:sz w:val="28"/>
          <w:szCs w:val="28"/>
        </w:rPr>
        <w:t>пункта 1.1.</w:t>
      </w:r>
      <w:r>
        <w:rPr>
          <w:rFonts w:ascii="Times New Roman" w:hAnsi="Times New Roman"/>
          <w:sz w:val="28"/>
          <w:szCs w:val="28"/>
        </w:rPr>
        <w:t>1</w:t>
      </w:r>
      <w:r w:rsidRPr="00D50876">
        <w:rPr>
          <w:rFonts w:ascii="Times New Roman" w:hAnsi="Times New Roman"/>
          <w:sz w:val="28"/>
          <w:szCs w:val="28"/>
        </w:rPr>
        <w:t>3</w:t>
      </w:r>
      <w:r>
        <w:rPr>
          <w:rFonts w:ascii="Times New Roman" w:hAnsi="Times New Roman"/>
          <w:sz w:val="28"/>
          <w:szCs w:val="28"/>
        </w:rPr>
        <w:t xml:space="preserve"> после слов «</w:t>
      </w:r>
      <w:r w:rsidRPr="006E5EE0">
        <w:rPr>
          <w:rFonts w:ascii="Times New Roman" w:hAnsi="Times New Roman"/>
          <w:sz w:val="28"/>
          <w:szCs w:val="28"/>
        </w:rPr>
        <w:t xml:space="preserve">частью 1 статьи 12 Федерального закона от 30.06.2006 </w:t>
      </w:r>
      <w:r>
        <w:rPr>
          <w:rFonts w:ascii="Times New Roman" w:hAnsi="Times New Roman"/>
          <w:sz w:val="28"/>
          <w:szCs w:val="28"/>
        </w:rPr>
        <w:t>№</w:t>
      </w:r>
      <w:r w:rsidRPr="006E5EE0">
        <w:rPr>
          <w:rFonts w:ascii="Times New Roman" w:hAnsi="Times New Roman"/>
          <w:sz w:val="28"/>
          <w:szCs w:val="28"/>
        </w:rPr>
        <w:t xml:space="preserve"> 93-ФЗ</w:t>
      </w:r>
      <w:r>
        <w:rPr>
          <w:rFonts w:ascii="Times New Roman" w:hAnsi="Times New Roman"/>
          <w:sz w:val="28"/>
          <w:szCs w:val="28"/>
        </w:rPr>
        <w:t>» дополнить словами»</w:t>
      </w:r>
      <w:r w:rsidRPr="006E5EE0">
        <w:rPr>
          <w:rFonts w:ascii="Times New Roman" w:hAnsi="Times New Roman"/>
          <w:sz w:val="28"/>
          <w:szCs w:val="28"/>
        </w:rPr>
        <w:t xml:space="preserve"> </w:t>
      </w:r>
      <w:r>
        <w:rPr>
          <w:rFonts w:ascii="Times New Roman" w:hAnsi="Times New Roman"/>
          <w:sz w:val="28"/>
          <w:szCs w:val="28"/>
        </w:rPr>
        <w:t xml:space="preserve">«, </w:t>
      </w:r>
      <w:r w:rsidRPr="006E5EE0">
        <w:rPr>
          <w:rFonts w:ascii="Times New Roman" w:hAnsi="Times New Roman"/>
          <w:sz w:val="28"/>
          <w:szCs w:val="28"/>
        </w:rPr>
        <w:t>а также статьей 69.1 Федерального закона от 13.07.2015 № 218-ФЗ «О государственной регистрации недвижимости (в ред</w:t>
      </w:r>
      <w:r>
        <w:rPr>
          <w:rFonts w:ascii="Times New Roman" w:hAnsi="Times New Roman"/>
          <w:sz w:val="28"/>
          <w:szCs w:val="28"/>
        </w:rPr>
        <w:t>акции</w:t>
      </w:r>
      <w:r w:rsidRPr="006E5EE0">
        <w:rPr>
          <w:rFonts w:ascii="Times New Roman" w:hAnsi="Times New Roman"/>
          <w:sz w:val="28"/>
          <w:szCs w:val="28"/>
        </w:rPr>
        <w:t xml:space="preserve"> Федерального закона от 30.12.2020 № 518-ФЗ)</w:t>
      </w:r>
      <w:r>
        <w:rPr>
          <w:rFonts w:ascii="Times New Roman" w:hAnsi="Times New Roman"/>
          <w:sz w:val="28"/>
          <w:szCs w:val="28"/>
        </w:rPr>
        <w:t>»;</w:t>
      </w:r>
    </w:p>
    <w:p w:rsidR="004D1CAC" w:rsidRDefault="004D1CAC" w:rsidP="004D1CAC">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подпункт 1.1.15 изложить в следующей редакции:</w:t>
      </w:r>
    </w:p>
    <w:p w:rsidR="004D1CAC" w:rsidRPr="004D1CAC" w:rsidRDefault="004D1CAC" w:rsidP="004D1CAC">
      <w:pPr>
        <w:autoSpaceDE w:val="0"/>
        <w:autoSpaceDN w:val="0"/>
        <w:adjustRightInd w:val="0"/>
        <w:ind w:firstLine="709"/>
        <w:jc w:val="both"/>
        <w:outlineLvl w:val="0"/>
        <w:rPr>
          <w:rFonts w:ascii="Times New Roman" w:hAnsi="Times New Roman"/>
          <w:sz w:val="6"/>
          <w:szCs w:val="6"/>
        </w:rPr>
      </w:pP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75"/>
        <w:gridCol w:w="2996"/>
        <w:gridCol w:w="1694"/>
        <w:gridCol w:w="1511"/>
        <w:gridCol w:w="1078"/>
        <w:gridCol w:w="1120"/>
        <w:gridCol w:w="1106"/>
        <w:gridCol w:w="1078"/>
        <w:gridCol w:w="1049"/>
        <w:gridCol w:w="1092"/>
        <w:gridCol w:w="1256"/>
      </w:tblGrid>
      <w:tr w:rsidR="004D1CAC" w:rsidRPr="004D1CAC" w:rsidTr="004D1CAC">
        <w:trPr>
          <w:tblHeader/>
        </w:trPr>
        <w:tc>
          <w:tcPr>
            <w:tcW w:w="87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299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1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20"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04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09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25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7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«1.1.15</w:t>
            </w:r>
          </w:p>
        </w:tc>
        <w:tc>
          <w:tcPr>
            <w:tcW w:w="299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Проводить совместно с министерством труда и социальной защиты населения Рязанской области, Управлением по вопросам миграции УМВД России по Рязанской области работу по выявлению фактов:</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осуществления иностранными гражданами нелегальной трудовой деятельности;</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неправомерного привлечения работодателями иностранных работников;</w:t>
            </w:r>
          </w:p>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 необоснованного </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УФНС России по Рязанской области (по согласованию), министерство труда и социальной защиты населения Рязанской области,  Управление по вопросам миграции УМВД России по Рязанской </w:t>
            </w:r>
          </w:p>
        </w:tc>
        <w:tc>
          <w:tcPr>
            <w:tcW w:w="151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на постоянной основе</w:t>
            </w: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w:t>
            </w:r>
          </w:p>
        </w:tc>
        <w:tc>
          <w:tcPr>
            <w:tcW w:w="1120"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150,0</w:t>
            </w: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150,0</w:t>
            </w: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150,0</w:t>
            </w:r>
          </w:p>
        </w:tc>
        <w:tc>
          <w:tcPr>
            <w:tcW w:w="104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200,0</w:t>
            </w:r>
          </w:p>
        </w:tc>
        <w:tc>
          <w:tcPr>
            <w:tcW w:w="109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200,0</w:t>
            </w:r>
          </w:p>
        </w:tc>
        <w:tc>
          <w:tcPr>
            <w:tcW w:w="125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200,0</w:t>
            </w:r>
            <w:r>
              <w:rPr>
                <w:rFonts w:ascii="Times New Roman" w:hAnsi="Times New Roman"/>
                <w:spacing w:val="-2"/>
                <w:sz w:val="22"/>
                <w:szCs w:val="22"/>
              </w:rPr>
              <w:t>»</w:t>
            </w:r>
          </w:p>
        </w:tc>
      </w:tr>
      <w:tr w:rsidR="004D1CAC" w:rsidRPr="004D1CAC" w:rsidTr="004D1CAC">
        <w:tc>
          <w:tcPr>
            <w:tcW w:w="875"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2996"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уменьшения сумм исчисленного налога на доходы физических лиц на сумму фиксированных авансовых платежей при отсутствии оплаченного патента за соответствующий период;</w:t>
            </w:r>
          </w:p>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 непредставления налоговой отчетности о суммах доходов, выплаченных иностранным гражданам (сведения о доходах форма </w:t>
            </w:r>
            <w:r>
              <w:rPr>
                <w:rFonts w:ascii="Times New Roman" w:hAnsi="Times New Roman"/>
                <w:spacing w:val="-2"/>
                <w:sz w:val="22"/>
                <w:szCs w:val="22"/>
              </w:rPr>
              <w:t>№</w:t>
            </w:r>
            <w:r w:rsidRPr="004D1CAC">
              <w:rPr>
                <w:rFonts w:ascii="Times New Roman" w:hAnsi="Times New Roman"/>
                <w:spacing w:val="-2"/>
                <w:sz w:val="22"/>
                <w:szCs w:val="22"/>
              </w:rPr>
              <w:t xml:space="preserve"> 2-НДФЛ, расчет форма </w:t>
            </w:r>
            <w:r>
              <w:rPr>
                <w:rFonts w:ascii="Times New Roman" w:hAnsi="Times New Roman"/>
                <w:spacing w:val="-2"/>
                <w:sz w:val="22"/>
                <w:szCs w:val="22"/>
              </w:rPr>
              <w:t>№</w:t>
            </w:r>
            <w:r w:rsidRPr="004D1CAC">
              <w:rPr>
                <w:rFonts w:ascii="Times New Roman" w:hAnsi="Times New Roman"/>
                <w:spacing w:val="-2"/>
                <w:sz w:val="22"/>
                <w:szCs w:val="22"/>
              </w:rPr>
              <w:t xml:space="preserve"> 6-НДФЛ, расчет по страховым взносам)</w:t>
            </w:r>
          </w:p>
        </w:tc>
        <w:tc>
          <w:tcPr>
            <w:tcW w:w="1694"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области (по согласованию)</w:t>
            </w:r>
          </w:p>
        </w:tc>
        <w:tc>
          <w:tcPr>
            <w:tcW w:w="1511"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78"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0"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78"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49"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92"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256" w:type="dxa"/>
            <w:tcBorders>
              <w:top w:val="single" w:sz="4" w:space="0" w:color="auto"/>
              <w:left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r w:rsidR="004D1CAC" w:rsidRPr="004D1CAC" w:rsidTr="004D1CAC">
        <w:tc>
          <w:tcPr>
            <w:tcW w:w="875" w:type="dxa"/>
            <w:tcBorders>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299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информацию о результатах проведенной работы в министерство финансов Рязанской области</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труда и социальной защиты населения Рязанской области,</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УФНС России по Рязанской области (по согласованию)</w:t>
            </w:r>
          </w:p>
        </w:tc>
        <w:tc>
          <w:tcPr>
            <w:tcW w:w="151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ежеквар</w:t>
            </w:r>
            <w:r>
              <w:rPr>
                <w:rFonts w:ascii="Times New Roman" w:hAnsi="Times New Roman"/>
                <w:spacing w:val="-2"/>
                <w:sz w:val="22"/>
                <w:szCs w:val="22"/>
              </w:rPr>
              <w:t>-</w:t>
            </w:r>
            <w:r w:rsidRPr="004D1CAC">
              <w:rPr>
                <w:rFonts w:ascii="Times New Roman" w:hAnsi="Times New Roman"/>
                <w:spacing w:val="-2"/>
                <w:sz w:val="22"/>
                <w:szCs w:val="22"/>
              </w:rPr>
              <w:t xml:space="preserve">тально,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10 числа месяца, следующего </w:t>
            </w:r>
          </w:p>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за отчетным кварталом</w:t>
            </w: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0"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7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4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09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25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bl>
    <w:p w:rsid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r>
        <w:rPr>
          <w:rFonts w:ascii="Times New Roman" w:hAnsi="Times New Roman"/>
          <w:sz w:val="28"/>
          <w:szCs w:val="28"/>
        </w:rPr>
        <w:t xml:space="preserve">- дополнить подпунктом 1.1.16.1 </w:t>
      </w:r>
      <w:r w:rsidRPr="008C7522">
        <w:rPr>
          <w:rFonts w:ascii="Times New Roman" w:hAnsi="Times New Roman"/>
          <w:sz w:val="28"/>
          <w:szCs w:val="28"/>
        </w:rPr>
        <w:t>следующе</w:t>
      </w:r>
      <w:r>
        <w:rPr>
          <w:rFonts w:ascii="Times New Roman" w:hAnsi="Times New Roman"/>
          <w:sz w:val="28"/>
          <w:szCs w:val="28"/>
        </w:rPr>
        <w:t>го содержания</w:t>
      </w:r>
      <w:r w:rsidRPr="008C7522">
        <w:rPr>
          <w:rFonts w:ascii="Times New Roman" w:hAnsi="Times New Roman"/>
          <w:sz w:val="28"/>
          <w:szCs w:val="28"/>
        </w:rPr>
        <w:t>:</w:t>
      </w:r>
    </w:p>
    <w:tbl>
      <w:tblPr>
        <w:tblW w:w="148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3036"/>
        <w:gridCol w:w="1681"/>
        <w:gridCol w:w="1542"/>
        <w:gridCol w:w="1121"/>
        <w:gridCol w:w="1121"/>
        <w:gridCol w:w="987"/>
        <w:gridCol w:w="1115"/>
        <w:gridCol w:w="1121"/>
        <w:gridCol w:w="1121"/>
        <w:gridCol w:w="1121"/>
      </w:tblGrid>
      <w:tr w:rsidR="004D1CAC" w:rsidRPr="004D1CAC" w:rsidTr="004D1CAC">
        <w:trPr>
          <w:tblHeader/>
        </w:trPr>
        <w:tc>
          <w:tcPr>
            <w:tcW w:w="889"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w:t>
            </w:r>
          </w:p>
        </w:tc>
        <w:tc>
          <w:tcPr>
            <w:tcW w:w="3036"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w:t>
            </w:r>
          </w:p>
        </w:tc>
        <w:tc>
          <w:tcPr>
            <w:tcW w:w="168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w:t>
            </w:r>
          </w:p>
        </w:tc>
        <w:tc>
          <w:tcPr>
            <w:tcW w:w="1542"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w:t>
            </w:r>
          </w:p>
        </w:tc>
        <w:tc>
          <w:tcPr>
            <w:tcW w:w="112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w:t>
            </w:r>
          </w:p>
        </w:tc>
        <w:tc>
          <w:tcPr>
            <w:tcW w:w="112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w:t>
            </w:r>
          </w:p>
        </w:tc>
        <w:tc>
          <w:tcPr>
            <w:tcW w:w="987"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w:t>
            </w:r>
          </w:p>
        </w:tc>
        <w:tc>
          <w:tcPr>
            <w:tcW w:w="1115"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w:t>
            </w:r>
          </w:p>
        </w:tc>
        <w:tc>
          <w:tcPr>
            <w:tcW w:w="112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w:t>
            </w:r>
          </w:p>
        </w:tc>
        <w:tc>
          <w:tcPr>
            <w:tcW w:w="112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w:t>
            </w:r>
          </w:p>
        </w:tc>
        <w:tc>
          <w:tcPr>
            <w:tcW w:w="112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w:t>
            </w:r>
          </w:p>
        </w:tc>
      </w:tr>
      <w:tr w:rsidR="004D1CAC" w:rsidRPr="004D1CAC" w:rsidTr="004D1CAC">
        <w:tc>
          <w:tcPr>
            <w:tcW w:w="889" w:type="dxa"/>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6"/>
                <w:sz w:val="22"/>
                <w:szCs w:val="22"/>
              </w:rPr>
            </w:pPr>
            <w:r w:rsidRPr="004D1CAC">
              <w:rPr>
                <w:rFonts w:ascii="Times New Roman" w:hAnsi="Times New Roman"/>
                <w:spacing w:val="-6"/>
                <w:sz w:val="22"/>
                <w:szCs w:val="22"/>
              </w:rPr>
              <w:t>«1.1.16.1</w:t>
            </w:r>
          </w:p>
        </w:tc>
        <w:tc>
          <w:tcPr>
            <w:tcW w:w="3036" w:type="dxa"/>
            <w:tcMar>
              <w:top w:w="28" w:type="dxa"/>
              <w:bottom w:w="28" w:type="dxa"/>
            </w:tcMar>
          </w:tcPr>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Передавать в УФНС России по Рязанской области заверенные копии актов обследования земельных участков, проведенного в порядке, установленном для осуществления муниципального земельного контроля, в целях выявления условий применения налоговых ставок, установленных в соответствии с абзацами </w:t>
            </w:r>
            <w:r>
              <w:rPr>
                <w:rFonts w:ascii="Times New Roman" w:hAnsi="Times New Roman"/>
                <w:spacing w:val="-2"/>
                <w:sz w:val="22"/>
                <w:szCs w:val="22"/>
              </w:rPr>
              <w:t>третьим, четвертым</w:t>
            </w:r>
            <w:r w:rsidRPr="004D1CAC">
              <w:rPr>
                <w:rFonts w:ascii="Times New Roman" w:hAnsi="Times New Roman"/>
                <w:spacing w:val="-2"/>
                <w:sz w:val="22"/>
                <w:szCs w:val="22"/>
              </w:rPr>
              <w:t xml:space="preserve"> подпункта 1, подпунктом 2 пункта 1 статьи 394 Налогового кодекса Российской Федерации в зависимости от использования земельных участков для предпринимательской деятельности</w:t>
            </w:r>
          </w:p>
        </w:tc>
        <w:tc>
          <w:tcPr>
            <w:tcW w:w="168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администрации муниципальных образований Рязанской области (по согласованию)</w:t>
            </w:r>
          </w:p>
        </w:tc>
        <w:tc>
          <w:tcPr>
            <w:tcW w:w="1542" w:type="dxa"/>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 xml:space="preserve">ежегодно, </w:t>
            </w:r>
          </w:p>
          <w:p w:rsid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 апреля»</w:t>
            </w:r>
          </w:p>
        </w:tc>
        <w:tc>
          <w:tcPr>
            <w:tcW w:w="1121"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1"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987"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15"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1"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1"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1"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r>
    </w:tbl>
    <w:p w:rsidR="004D1CAC" w:rsidRP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r w:rsidRPr="004D1CAC">
        <w:rPr>
          <w:rFonts w:ascii="Times New Roman" w:hAnsi="Times New Roman"/>
          <w:sz w:val="28"/>
          <w:szCs w:val="28"/>
        </w:rPr>
        <w:t>- </w:t>
      </w:r>
      <w:r>
        <w:rPr>
          <w:rFonts w:ascii="Times New Roman" w:hAnsi="Times New Roman"/>
          <w:sz w:val="28"/>
          <w:szCs w:val="28"/>
        </w:rPr>
        <w:t>под</w:t>
      </w:r>
      <w:r w:rsidRPr="004D1CAC">
        <w:rPr>
          <w:rFonts w:ascii="Times New Roman" w:hAnsi="Times New Roman"/>
          <w:sz w:val="28"/>
          <w:szCs w:val="28"/>
        </w:rPr>
        <w:t>пункт 1.1.17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6"/>
        <w:gridCol w:w="1681"/>
        <w:gridCol w:w="1542"/>
        <w:gridCol w:w="1121"/>
        <w:gridCol w:w="1121"/>
        <w:gridCol w:w="1121"/>
        <w:gridCol w:w="1121"/>
        <w:gridCol w:w="1121"/>
        <w:gridCol w:w="981"/>
        <w:gridCol w:w="1121"/>
      </w:tblGrid>
      <w:tr w:rsidR="004D1CAC" w:rsidRPr="004D1CAC" w:rsidTr="004D1CAC">
        <w:tc>
          <w:tcPr>
            <w:tcW w:w="88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«1.1.17</w:t>
            </w:r>
          </w:p>
        </w:tc>
        <w:tc>
          <w:tcPr>
            <w:tcW w:w="303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Обеспечивать использование сведений, указанных в </w:t>
            </w:r>
            <w:hyperlink w:anchor="Par123" w:tooltip="1.1.6" w:history="1">
              <w:r w:rsidRPr="004D1CAC">
                <w:rPr>
                  <w:rFonts w:ascii="Times New Roman" w:hAnsi="Times New Roman"/>
                  <w:spacing w:val="-2"/>
                  <w:sz w:val="22"/>
                  <w:szCs w:val="22"/>
                </w:rPr>
                <w:t>подпунктах 1.1.16</w:t>
              </w:r>
            </w:hyperlink>
            <w:r w:rsidRPr="004D1CAC">
              <w:rPr>
                <w:rFonts w:ascii="Times New Roman" w:hAnsi="Times New Roman"/>
                <w:spacing w:val="-2"/>
                <w:sz w:val="22"/>
                <w:szCs w:val="22"/>
              </w:rPr>
              <w:t xml:space="preserve"> и 1.1.16.1 настоящего Плана, при осуществлении налогового контроля</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УФНС России по Рязанской области (по согласованию)</w:t>
            </w:r>
          </w:p>
        </w:tc>
        <w:tc>
          <w:tcPr>
            <w:tcW w:w="15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на постоянной основе</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1000,0»</w:t>
            </w:r>
          </w:p>
        </w:tc>
      </w:tr>
      <w:tr w:rsidR="004D1CAC" w:rsidRPr="004D1CAC" w:rsidTr="004D1CAC">
        <w:tc>
          <w:tcPr>
            <w:tcW w:w="889" w:type="dxa"/>
            <w:vMerge/>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303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информацию о результатах проведенной работы в министерство финансов Рязанской области</w:t>
            </w:r>
          </w:p>
        </w:tc>
        <w:tc>
          <w:tcPr>
            <w:tcW w:w="1681"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54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 октября</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bl>
    <w:p w:rsid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r w:rsidRPr="004D1CAC">
        <w:rPr>
          <w:rFonts w:ascii="Times New Roman" w:hAnsi="Times New Roman"/>
          <w:sz w:val="28"/>
          <w:szCs w:val="28"/>
        </w:rPr>
        <w:t>- </w:t>
      </w:r>
      <w:r>
        <w:rPr>
          <w:rFonts w:ascii="Times New Roman" w:hAnsi="Times New Roman"/>
          <w:sz w:val="28"/>
          <w:szCs w:val="28"/>
        </w:rPr>
        <w:t>под</w:t>
      </w:r>
      <w:r w:rsidRPr="004D1CAC">
        <w:rPr>
          <w:rFonts w:ascii="Times New Roman" w:hAnsi="Times New Roman"/>
          <w:sz w:val="28"/>
          <w:szCs w:val="28"/>
        </w:rPr>
        <w:t>пункты 1.1.19</w:t>
      </w:r>
      <w:r>
        <w:rPr>
          <w:rFonts w:ascii="Times New Roman" w:hAnsi="Times New Roman"/>
          <w:sz w:val="28"/>
          <w:szCs w:val="28"/>
        </w:rPr>
        <w:t>,</w:t>
      </w:r>
      <w:r w:rsidRPr="004D1CAC">
        <w:rPr>
          <w:rFonts w:ascii="Times New Roman" w:hAnsi="Times New Roman"/>
          <w:sz w:val="28"/>
          <w:szCs w:val="28"/>
        </w:rPr>
        <w:t xml:space="preserve"> 1.1.20 изложить в следующей редакции:</w:t>
      </w:r>
    </w:p>
    <w:p w:rsid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p>
    <w:p w:rsid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p>
    <w:p w:rsidR="004D1CAC" w:rsidRPr="004D1CAC" w:rsidRDefault="004D1CAC" w:rsidP="004D1CAC">
      <w:pPr>
        <w:autoSpaceDE w:val="0"/>
        <w:autoSpaceDN w:val="0"/>
        <w:adjustRightInd w:val="0"/>
        <w:spacing w:before="120" w:after="120"/>
        <w:ind w:firstLine="709"/>
        <w:jc w:val="both"/>
        <w:outlineLvl w:val="0"/>
        <w:rPr>
          <w:rFonts w:ascii="Times New Roman" w:hAnsi="Times New Roman"/>
          <w:sz w:val="28"/>
          <w:szCs w:val="28"/>
        </w:rPr>
      </w:pP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6"/>
        <w:gridCol w:w="1681"/>
        <w:gridCol w:w="1542"/>
        <w:gridCol w:w="1121"/>
        <w:gridCol w:w="1121"/>
        <w:gridCol w:w="1121"/>
        <w:gridCol w:w="6"/>
        <w:gridCol w:w="1115"/>
        <w:gridCol w:w="1121"/>
        <w:gridCol w:w="981"/>
        <w:gridCol w:w="1121"/>
      </w:tblGrid>
      <w:tr w:rsidR="004D1CAC" w:rsidRPr="004D1CAC" w:rsidTr="004D1CAC">
        <w:trPr>
          <w:trHeight w:val="284"/>
          <w:tblHeader/>
        </w:trPr>
        <w:tc>
          <w:tcPr>
            <w:tcW w:w="88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4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27"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1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rPr>
          <w:trHeight w:val="3077"/>
        </w:trPr>
        <w:tc>
          <w:tcPr>
            <w:tcW w:w="889" w:type="dxa"/>
            <w:vMerge w:val="restart"/>
            <w:tcBorders>
              <w:top w:val="single" w:sz="4" w:space="0" w:color="auto"/>
              <w:left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«1.1.19</w:t>
            </w:r>
          </w:p>
        </w:tc>
        <w:tc>
          <w:tcPr>
            <w:tcW w:w="303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Проводить мероприятия по формированию перечня объектов недвижимости, определяемого в соответствии с </w:t>
            </w:r>
            <w:hyperlink r:id="rId11" w:tooltip="&quot;Налоговый кодекс Российской Федерации (часть вторая)&quot; от 05.08.2000 N 117-ФЗ (ред. от 02.07.2021) (с изм. и доп., вступ. в силу с 01.09.2021){КонсультантПлюс}" w:history="1">
              <w:r w:rsidRPr="004D1CAC">
                <w:rPr>
                  <w:rFonts w:ascii="Times New Roman" w:hAnsi="Times New Roman"/>
                  <w:spacing w:val="-2"/>
                  <w:sz w:val="22"/>
                  <w:szCs w:val="22"/>
                </w:rPr>
                <w:t>пунктом 7 статьи 378.2</w:t>
              </w:r>
            </w:hyperlink>
            <w:r w:rsidRPr="004D1CAC">
              <w:rPr>
                <w:rFonts w:ascii="Times New Roman" w:hAnsi="Times New Roman"/>
                <w:spacing w:val="-2"/>
                <w:sz w:val="22"/>
                <w:szCs w:val="22"/>
              </w:rPr>
              <w:t xml:space="preserve"> Налогового кодекса Российской Федерации </w:t>
            </w:r>
          </w:p>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(далее </w:t>
            </w:r>
            <w:r>
              <w:rPr>
                <w:rFonts w:ascii="Times New Roman" w:hAnsi="Times New Roman"/>
                <w:spacing w:val="-2"/>
                <w:sz w:val="22"/>
                <w:szCs w:val="22"/>
              </w:rPr>
              <w:t>–</w:t>
            </w:r>
            <w:r w:rsidRPr="004D1CAC">
              <w:rPr>
                <w:rFonts w:ascii="Times New Roman" w:hAnsi="Times New Roman"/>
                <w:spacing w:val="-2"/>
                <w:sz w:val="22"/>
                <w:szCs w:val="22"/>
              </w:rPr>
              <w:t xml:space="preserve"> Перечень</w:t>
            </w:r>
            <w:r>
              <w:rPr>
                <w:rFonts w:ascii="Times New Roman" w:hAnsi="Times New Roman"/>
                <w:spacing w:val="-2"/>
                <w:sz w:val="22"/>
                <w:szCs w:val="22"/>
              </w:rPr>
              <w:t xml:space="preserve"> </w:t>
            </w:r>
            <w:r w:rsidRPr="004D1CAC">
              <w:rPr>
                <w:rFonts w:ascii="Times New Roman" w:hAnsi="Times New Roman"/>
                <w:spacing w:val="-2"/>
                <w:sz w:val="22"/>
                <w:szCs w:val="22"/>
              </w:rPr>
              <w:t>объектов)</w:t>
            </w:r>
          </w:p>
        </w:tc>
        <w:tc>
          <w:tcPr>
            <w:tcW w:w="16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имущественных и земельных отношений Рязанской области, администрации муниципальных образований Рязанской области (по согласованию)</w:t>
            </w:r>
          </w:p>
        </w:tc>
        <w:tc>
          <w:tcPr>
            <w:tcW w:w="154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ежегодно</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7"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14478,0</w:t>
            </w:r>
          </w:p>
        </w:tc>
        <w:tc>
          <w:tcPr>
            <w:tcW w:w="111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9047,0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r w:rsidR="004D1CAC" w:rsidRPr="004D1CAC" w:rsidTr="004D1CAC">
        <w:tc>
          <w:tcPr>
            <w:tcW w:w="889" w:type="dxa"/>
            <w:vMerge/>
            <w:tcBorders>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303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проект  Перечня объектов для предложений в УФНС России по Рязанской области</w:t>
            </w:r>
          </w:p>
        </w:tc>
        <w:tc>
          <w:tcPr>
            <w:tcW w:w="16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имущественных и земельных отношений Рязанской области</w:t>
            </w:r>
          </w:p>
        </w:tc>
        <w:tc>
          <w:tcPr>
            <w:tcW w:w="154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jc w:val="center"/>
              <w:rPr>
                <w:rFonts w:ascii="Times New Roman" w:hAnsi="Times New Roman"/>
                <w:spacing w:val="-2"/>
                <w:sz w:val="22"/>
                <w:szCs w:val="22"/>
              </w:rPr>
            </w:pPr>
            <w:r w:rsidRPr="004D1CAC">
              <w:rPr>
                <w:rFonts w:ascii="Times New Roman" w:hAnsi="Times New Roman"/>
                <w:spacing w:val="-2"/>
                <w:sz w:val="22"/>
                <w:szCs w:val="22"/>
              </w:rPr>
              <w:t>15 сентября</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7"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1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widowControl w:val="0"/>
              <w:autoSpaceDE w:val="0"/>
              <w:autoSpaceDN w:val="0"/>
              <w:adjustRightInd w:val="0"/>
              <w:jc w:val="center"/>
              <w:rPr>
                <w:rFonts w:ascii="Times New Roman" w:hAnsi="Times New Roman"/>
                <w:spacing w:val="-2"/>
                <w:sz w:val="22"/>
                <w:szCs w:val="22"/>
              </w:rPr>
            </w:pPr>
          </w:p>
        </w:tc>
      </w:tr>
      <w:tr w:rsidR="004D1CAC" w:rsidRPr="004D1CAC" w:rsidTr="004D1CAC">
        <w:tc>
          <w:tcPr>
            <w:tcW w:w="88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1.1.20</w:t>
            </w:r>
          </w:p>
        </w:tc>
        <w:tc>
          <w:tcPr>
            <w:tcW w:w="303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Представлять в министерство имущественных и земельных отношений Рязанской области информацию:</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содержащуюся в ЕГРН, в том числе о наименовании, разрешенном использовании, назначении соответствующих объектов недвижимости;</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о соответствующих объектах недвижимости, принадлежащих индивидуальным предпринимателям, использующим специальные налоговые режимы;</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 о результатах обследования объектов недвижимости, проведенного в соответствии с </w:t>
            </w:r>
            <w:hyperlink r:id="rId12" w:history="1">
              <w:r w:rsidRPr="004D1CAC">
                <w:rPr>
                  <w:rFonts w:ascii="Times New Roman" w:hAnsi="Times New Roman"/>
                  <w:spacing w:val="-2"/>
                  <w:sz w:val="22"/>
                  <w:szCs w:val="22"/>
                </w:rPr>
                <w:t>пунктом 9 статьи 378.2</w:t>
              </w:r>
            </w:hyperlink>
            <w:r w:rsidRPr="004D1CAC">
              <w:rPr>
                <w:rFonts w:ascii="Times New Roman" w:hAnsi="Times New Roman"/>
                <w:spacing w:val="-2"/>
                <w:sz w:val="22"/>
                <w:szCs w:val="22"/>
              </w:rPr>
              <w:t xml:space="preserve"> Налогового кодекса Российской Федерации</w:t>
            </w:r>
          </w:p>
        </w:tc>
        <w:tc>
          <w:tcPr>
            <w:tcW w:w="16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администрации муниципальных образований Рязанской области (по согласованию)</w:t>
            </w:r>
          </w:p>
        </w:tc>
        <w:tc>
          <w:tcPr>
            <w:tcW w:w="154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 мая</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30000,0</w:t>
            </w:r>
          </w:p>
        </w:tc>
        <w:tc>
          <w:tcPr>
            <w:tcW w:w="1121"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30000,0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39047,0</w:t>
            </w: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39047,0</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39047,0</w:t>
            </w:r>
          </w:p>
        </w:tc>
      </w:tr>
      <w:tr w:rsidR="004D1CAC" w:rsidRPr="004D1CAC" w:rsidTr="004D1CAC">
        <w:tc>
          <w:tcPr>
            <w:tcW w:w="889" w:type="dxa"/>
            <w:vMerge/>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информацию о результатах проведенной работы в министерство финансов Рязанской области</w:t>
            </w:r>
          </w:p>
        </w:tc>
        <w:tc>
          <w:tcPr>
            <w:tcW w:w="16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УФНС России по Рязанской области (по согласованию),</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имущественных и земельных отношений Рязанской области</w:t>
            </w:r>
          </w:p>
        </w:tc>
        <w:tc>
          <w:tcPr>
            <w:tcW w:w="1542"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 ноября</w:t>
            </w:r>
            <w:r>
              <w:rPr>
                <w:rFonts w:ascii="Times New Roman" w:hAnsi="Times New Roman"/>
                <w:spacing w:val="-2"/>
                <w:sz w:val="22"/>
                <w:szCs w:val="22"/>
              </w:rPr>
              <w:t>»</w:t>
            </w: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98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21"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r>
    </w:tbl>
    <w:p w:rsidR="004D1CAC" w:rsidRPr="004D1CAC" w:rsidRDefault="004D1CAC" w:rsidP="004D1CAC">
      <w:pPr>
        <w:autoSpaceDE w:val="0"/>
        <w:autoSpaceDN w:val="0"/>
        <w:adjustRightInd w:val="0"/>
        <w:ind w:firstLine="709"/>
        <w:jc w:val="both"/>
        <w:outlineLvl w:val="0"/>
        <w:rPr>
          <w:rFonts w:ascii="Times New Roman" w:hAnsi="Times New Roman"/>
          <w:sz w:val="16"/>
          <w:szCs w:val="16"/>
        </w:rPr>
      </w:pPr>
    </w:p>
    <w:p w:rsidR="004D1CAC" w:rsidRPr="004D1CAC" w:rsidRDefault="004D1CAC" w:rsidP="004D1CAC">
      <w:pPr>
        <w:autoSpaceDE w:val="0"/>
        <w:autoSpaceDN w:val="0"/>
        <w:adjustRightInd w:val="0"/>
        <w:ind w:firstLine="709"/>
        <w:jc w:val="both"/>
        <w:outlineLvl w:val="0"/>
        <w:rPr>
          <w:rFonts w:ascii="Times New Roman" w:hAnsi="Times New Roman"/>
          <w:sz w:val="28"/>
          <w:szCs w:val="28"/>
        </w:rPr>
      </w:pPr>
      <w:r w:rsidRPr="004D1CAC">
        <w:rPr>
          <w:rFonts w:ascii="Times New Roman" w:hAnsi="Times New Roman"/>
          <w:sz w:val="28"/>
          <w:szCs w:val="28"/>
        </w:rPr>
        <w:t xml:space="preserve">- в графе 4 </w:t>
      </w:r>
      <w:r>
        <w:rPr>
          <w:rFonts w:ascii="Times New Roman" w:hAnsi="Times New Roman"/>
          <w:sz w:val="28"/>
          <w:szCs w:val="28"/>
        </w:rPr>
        <w:t>под</w:t>
      </w:r>
      <w:r w:rsidRPr="004D1CAC">
        <w:rPr>
          <w:rFonts w:ascii="Times New Roman" w:hAnsi="Times New Roman"/>
          <w:sz w:val="28"/>
          <w:szCs w:val="28"/>
        </w:rPr>
        <w:t>пункта 1.1.21 слова «не позднее 20 июля отчетного года и не позднее 1 марта года, следующего за отчетным годом» заменить словами «не позднее 10 октября»;</w:t>
      </w:r>
    </w:p>
    <w:p w:rsidR="004D1CAC" w:rsidRDefault="004D1CAC" w:rsidP="004D1CAC">
      <w:pPr>
        <w:autoSpaceDE w:val="0"/>
        <w:autoSpaceDN w:val="0"/>
        <w:adjustRightInd w:val="0"/>
        <w:ind w:firstLine="709"/>
        <w:jc w:val="both"/>
        <w:outlineLvl w:val="0"/>
        <w:rPr>
          <w:rFonts w:ascii="Times New Roman" w:hAnsi="Times New Roman"/>
          <w:sz w:val="28"/>
          <w:szCs w:val="28"/>
        </w:rPr>
      </w:pPr>
      <w:r w:rsidRPr="004D1CAC">
        <w:rPr>
          <w:rFonts w:ascii="Times New Roman" w:hAnsi="Times New Roman"/>
          <w:sz w:val="28"/>
          <w:szCs w:val="28"/>
        </w:rPr>
        <w:t>- </w:t>
      </w:r>
      <w:r>
        <w:rPr>
          <w:rFonts w:ascii="Times New Roman" w:hAnsi="Times New Roman"/>
          <w:sz w:val="28"/>
          <w:szCs w:val="28"/>
        </w:rPr>
        <w:t>под</w:t>
      </w:r>
      <w:r w:rsidRPr="004D1CAC">
        <w:rPr>
          <w:rFonts w:ascii="Times New Roman" w:hAnsi="Times New Roman"/>
          <w:sz w:val="28"/>
          <w:szCs w:val="28"/>
        </w:rPr>
        <w:t>пункты 1.2.3</w:t>
      </w:r>
      <w:r>
        <w:rPr>
          <w:rFonts w:ascii="Times New Roman" w:hAnsi="Times New Roman"/>
          <w:sz w:val="28"/>
          <w:szCs w:val="28"/>
        </w:rPr>
        <w:t>,</w:t>
      </w:r>
      <w:r w:rsidRPr="004D1CAC">
        <w:rPr>
          <w:rFonts w:ascii="Times New Roman" w:hAnsi="Times New Roman"/>
          <w:sz w:val="28"/>
          <w:szCs w:val="28"/>
        </w:rPr>
        <w:t xml:space="preserve"> 1.2.4 изложить в следующей редакции:</w:t>
      </w:r>
    </w:p>
    <w:p w:rsidR="004D1CAC" w:rsidRPr="004D1CAC" w:rsidRDefault="004D1CAC" w:rsidP="004D1CAC">
      <w:pPr>
        <w:autoSpaceDE w:val="0"/>
        <w:autoSpaceDN w:val="0"/>
        <w:adjustRightInd w:val="0"/>
        <w:ind w:firstLine="709"/>
        <w:jc w:val="both"/>
        <w:outlineLvl w:val="0"/>
        <w:rPr>
          <w:rFonts w:ascii="Times New Roman" w:hAnsi="Times New Roman"/>
          <w:sz w:val="6"/>
          <w:szCs w:val="6"/>
        </w:rPr>
      </w:pPr>
    </w:p>
    <w:p w:rsidR="004D1CAC" w:rsidRPr="004D1CAC" w:rsidRDefault="004D1CAC" w:rsidP="004D1CAC">
      <w:pPr>
        <w:autoSpaceDE w:val="0"/>
        <w:autoSpaceDN w:val="0"/>
        <w:adjustRightInd w:val="0"/>
        <w:ind w:firstLine="709"/>
        <w:jc w:val="both"/>
        <w:outlineLvl w:val="0"/>
        <w:rPr>
          <w:rFonts w:ascii="Times New Roman" w:hAnsi="Times New Roman"/>
          <w:sz w:val="16"/>
          <w:szCs w:val="16"/>
        </w:rPr>
      </w:pPr>
    </w:p>
    <w:tbl>
      <w:tblPr>
        <w:tblW w:w="14859"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8"/>
        <w:gridCol w:w="1694"/>
        <w:gridCol w:w="1525"/>
        <w:gridCol w:w="1134"/>
        <w:gridCol w:w="1106"/>
        <w:gridCol w:w="1134"/>
        <w:gridCol w:w="1106"/>
        <w:gridCol w:w="1133"/>
        <w:gridCol w:w="966"/>
        <w:gridCol w:w="1134"/>
      </w:tblGrid>
      <w:tr w:rsidR="004D1CAC" w:rsidRPr="004D1CAC" w:rsidTr="004D1CAC">
        <w:trPr>
          <w:tblHeader/>
        </w:trPr>
        <w:tc>
          <w:tcPr>
            <w:tcW w:w="88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2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Pr>
                <w:rFonts w:ascii="Times New Roman" w:hAnsi="Times New Roman"/>
                <w:spacing w:val="-2"/>
                <w:sz w:val="22"/>
                <w:szCs w:val="22"/>
              </w:rPr>
              <w:t>5</w:t>
            </w: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Pr>
                <w:rFonts w:ascii="Times New Roman" w:hAnsi="Times New Roman"/>
                <w:spacing w:val="-2"/>
                <w:sz w:val="22"/>
                <w:szCs w:val="22"/>
              </w:rPr>
              <w:t>8</w:t>
            </w:r>
          </w:p>
        </w:tc>
        <w:tc>
          <w:tcPr>
            <w:tcW w:w="1133"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96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«1.2.3</w:t>
            </w:r>
          </w:p>
        </w:tc>
        <w:tc>
          <w:tcPr>
            <w:tcW w:w="303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в министерство промышленности и экономического развития Рязанской области сведения об изменениях, внесенных представительными органами муниципальных образований Рязанской области в нормативные правовые акты в части пересмотра льгот и налоговых ставок по местным налогам и соответствующие предложения</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администрации муниципальных образований Рязанской области (по согласованию)</w:t>
            </w:r>
          </w:p>
        </w:tc>
        <w:tc>
          <w:tcPr>
            <w:tcW w:w="152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 октября</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ind w:right="-62"/>
              <w:rPr>
                <w:rFonts w:ascii="Times New Roman" w:hAnsi="Times New Roman"/>
                <w:spacing w:val="-2"/>
                <w:sz w:val="22"/>
                <w:szCs w:val="22"/>
              </w:rPr>
            </w:pPr>
          </w:p>
        </w:tc>
        <w:tc>
          <w:tcPr>
            <w:tcW w:w="1133"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96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«1.2.4</w:t>
            </w:r>
          </w:p>
        </w:tc>
        <w:tc>
          <w:tcPr>
            <w:tcW w:w="3038"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Направлять в министерство финансов Рязанской области сводную информацию о пересмотре муниципальными образованиями Рязанской области установленных органами местного самоуправления льгот и налоговых ставок по местным налогам (в разрезе муниципальных образований)</w:t>
            </w:r>
          </w:p>
        </w:tc>
        <w:tc>
          <w:tcPr>
            <w:tcW w:w="169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промышлен</w:t>
            </w:r>
            <w:r>
              <w:rPr>
                <w:rFonts w:ascii="Times New Roman" w:hAnsi="Times New Roman"/>
                <w:spacing w:val="-2"/>
                <w:sz w:val="22"/>
                <w:szCs w:val="22"/>
              </w:rPr>
              <w:t>-</w:t>
            </w:r>
            <w:r w:rsidRPr="004D1CAC">
              <w:rPr>
                <w:rFonts w:ascii="Times New Roman" w:hAnsi="Times New Roman"/>
                <w:spacing w:val="-2"/>
                <w:sz w:val="22"/>
                <w:szCs w:val="22"/>
              </w:rPr>
              <w:t>ности и экономического развития Рязанской области</w:t>
            </w:r>
          </w:p>
        </w:tc>
        <w:tc>
          <w:tcPr>
            <w:tcW w:w="1525"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 января»</w:t>
            </w: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3"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966"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xml:space="preserve">- дополнить </w:t>
      </w:r>
      <w:r>
        <w:rPr>
          <w:rFonts w:ascii="Times New Roman" w:hAnsi="Times New Roman" w:cs="Times New Roman"/>
          <w:sz w:val="28"/>
          <w:szCs w:val="28"/>
        </w:rPr>
        <w:t>под</w:t>
      </w:r>
      <w:r w:rsidRPr="004D1CAC">
        <w:rPr>
          <w:rFonts w:ascii="Times New Roman" w:hAnsi="Times New Roman" w:cs="Times New Roman"/>
          <w:sz w:val="28"/>
          <w:szCs w:val="28"/>
        </w:rPr>
        <w:t>пунктом 1.3.5 следующего содержания:</w:t>
      </w:r>
    </w:p>
    <w:tbl>
      <w:tblPr>
        <w:tblW w:w="148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3032"/>
        <w:gridCol w:w="1681"/>
        <w:gridCol w:w="1542"/>
        <w:gridCol w:w="1136"/>
        <w:gridCol w:w="1120"/>
        <w:gridCol w:w="1120"/>
        <w:gridCol w:w="1106"/>
        <w:gridCol w:w="1133"/>
        <w:gridCol w:w="966"/>
        <w:gridCol w:w="1130"/>
      </w:tblGrid>
      <w:tr w:rsidR="004D1CAC" w:rsidRPr="004D1CAC" w:rsidTr="004D1CAC">
        <w:tc>
          <w:tcPr>
            <w:tcW w:w="889"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«1.3.5</w:t>
            </w:r>
          </w:p>
        </w:tc>
        <w:tc>
          <w:tcPr>
            <w:tcW w:w="3032"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Организовать совместно с министерством промышлен</w:t>
            </w:r>
            <w:r>
              <w:rPr>
                <w:rFonts w:ascii="Times New Roman" w:hAnsi="Times New Roman"/>
                <w:spacing w:val="-2"/>
                <w:sz w:val="22"/>
                <w:szCs w:val="22"/>
              </w:rPr>
              <w:t>-</w:t>
            </w:r>
            <w:r w:rsidRPr="004D1CAC">
              <w:rPr>
                <w:rFonts w:ascii="Times New Roman" w:hAnsi="Times New Roman"/>
                <w:spacing w:val="-2"/>
                <w:sz w:val="22"/>
                <w:szCs w:val="22"/>
              </w:rPr>
              <w:t>ности и экономического развития Рязанской области  проведение информационно-просветительских мероприятий, направленных на привлечение физических лиц, оказывающих услуги и осуществляющих продажу товаров собственного производства, к регистрации в качестве плательщиков налога на профессиональный доход</w:t>
            </w:r>
          </w:p>
        </w:tc>
        <w:tc>
          <w:tcPr>
            <w:tcW w:w="168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УФНС России по Рязанской области (по согласованию), министерство промышлен</w:t>
            </w:r>
            <w:r>
              <w:rPr>
                <w:rFonts w:ascii="Times New Roman" w:hAnsi="Times New Roman"/>
                <w:spacing w:val="-2"/>
                <w:sz w:val="22"/>
                <w:szCs w:val="22"/>
              </w:rPr>
              <w:t>-</w:t>
            </w:r>
            <w:r w:rsidRPr="004D1CAC">
              <w:rPr>
                <w:rFonts w:ascii="Times New Roman" w:hAnsi="Times New Roman"/>
                <w:spacing w:val="-2"/>
                <w:sz w:val="22"/>
                <w:szCs w:val="22"/>
              </w:rPr>
              <w:t>ности и экономического развития Рязанской области</w:t>
            </w:r>
          </w:p>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542"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в течение</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2022 года»</w:t>
            </w:r>
          </w:p>
        </w:tc>
        <w:tc>
          <w:tcPr>
            <w:tcW w:w="1136"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0"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0"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06"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3"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966"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0" w:type="dxa"/>
            <w:tcMar>
              <w:top w:w="28" w:type="dxa"/>
              <w:bottom w:w="28" w:type="dxa"/>
            </w:tcMar>
          </w:tcPr>
          <w:p w:rsidR="004D1CAC" w:rsidRPr="004D1CAC" w:rsidRDefault="004D1CAC" w:rsidP="00690214">
            <w:pPr>
              <w:autoSpaceDE w:val="0"/>
              <w:autoSpaceDN w:val="0"/>
              <w:adjustRightInd w:val="0"/>
              <w:ind w:right="26"/>
              <w:rPr>
                <w:rFonts w:ascii="Times New Roman" w:hAnsi="Times New Roman"/>
                <w:spacing w:val="-2"/>
                <w:sz w:val="22"/>
                <w:szCs w:val="22"/>
              </w:rPr>
            </w:pP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1.4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2"/>
        <w:gridCol w:w="1682"/>
        <w:gridCol w:w="1543"/>
        <w:gridCol w:w="1134"/>
        <w:gridCol w:w="1106"/>
        <w:gridCol w:w="1120"/>
        <w:gridCol w:w="1120"/>
        <w:gridCol w:w="1133"/>
        <w:gridCol w:w="966"/>
        <w:gridCol w:w="1130"/>
      </w:tblGrid>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Pr>
                <w:rFonts w:ascii="Times New Roman" w:hAnsi="Times New Roman"/>
                <w:spacing w:val="-2"/>
                <w:sz w:val="22"/>
                <w:szCs w:val="22"/>
              </w:rPr>
              <w:t>3</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9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3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Проведение работы по увеличению поступлений неналоговых платежей</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54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44219,5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51757,8</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83200,6</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58936,7</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73830,7</w:t>
            </w:r>
          </w:p>
        </w:tc>
        <w:tc>
          <w:tcPr>
            <w:tcW w:w="9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71838,2</w:t>
            </w:r>
          </w:p>
        </w:tc>
        <w:tc>
          <w:tcPr>
            <w:tcW w:w="113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sidRPr="004D1CAC">
              <w:rPr>
                <w:rFonts w:ascii="Times New Roman" w:hAnsi="Times New Roman"/>
                <w:spacing w:val="-2"/>
                <w:sz w:val="22"/>
                <w:szCs w:val="22"/>
              </w:rPr>
              <w:t>70953,1»</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w:t>
      </w:r>
      <w:r>
        <w:rPr>
          <w:rFonts w:ascii="Times New Roman" w:hAnsi="Times New Roman" w:cs="Times New Roman"/>
          <w:sz w:val="28"/>
          <w:szCs w:val="28"/>
        </w:rPr>
        <w:t>ы</w:t>
      </w:r>
      <w:r w:rsidRPr="004D1CAC">
        <w:rPr>
          <w:rFonts w:ascii="Times New Roman" w:hAnsi="Times New Roman" w:cs="Times New Roman"/>
          <w:sz w:val="28"/>
          <w:szCs w:val="28"/>
        </w:rPr>
        <w:t xml:space="preserve"> 1.4.4</w:t>
      </w:r>
      <w:r>
        <w:rPr>
          <w:rFonts w:ascii="Times New Roman" w:hAnsi="Times New Roman" w:cs="Times New Roman"/>
          <w:sz w:val="28"/>
          <w:szCs w:val="28"/>
        </w:rPr>
        <w:t>, 1.4.5, 1.4.6</w:t>
      </w:r>
      <w:r w:rsidRPr="004D1CAC">
        <w:rPr>
          <w:rFonts w:ascii="Times New Roman" w:hAnsi="Times New Roman" w:cs="Times New Roman"/>
          <w:sz w:val="28"/>
          <w:szCs w:val="28"/>
        </w:rPr>
        <w:t xml:space="preserve">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903"/>
        <w:gridCol w:w="3018"/>
        <w:gridCol w:w="1682"/>
        <w:gridCol w:w="1557"/>
        <w:gridCol w:w="1120"/>
        <w:gridCol w:w="1120"/>
        <w:gridCol w:w="1106"/>
        <w:gridCol w:w="1120"/>
        <w:gridCol w:w="1133"/>
        <w:gridCol w:w="952"/>
        <w:gridCol w:w="1144"/>
      </w:tblGrid>
      <w:tr w:rsidR="004D1CAC" w:rsidRPr="00BA2C2B" w:rsidTr="004D1CAC">
        <w:trPr>
          <w:tblHeader/>
        </w:trPr>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30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outlineLvl w:val="0"/>
              <w:rPr>
                <w:rFonts w:ascii="Times New Roman" w:hAnsi="Times New Roman"/>
                <w:sz w:val="22"/>
                <w:szCs w:val="22"/>
              </w:rPr>
            </w:pPr>
            <w:r>
              <w:rPr>
                <w:rFonts w:ascii="Times New Roman" w:hAnsi="Times New Roman"/>
                <w:sz w:val="22"/>
                <w:szCs w:val="22"/>
              </w:rPr>
              <w:t>5</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4D1CAC">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r>
      <w:tr w:rsidR="004D1CAC" w:rsidRPr="00BA2C2B" w:rsidTr="004D1CAC">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«1.4.4</w:t>
            </w:r>
          </w:p>
        </w:tc>
        <w:tc>
          <w:tcPr>
            <w:tcW w:w="30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4D1CAC" w:rsidRPr="00BA2C2B" w:rsidRDefault="004D1CAC" w:rsidP="00690214">
            <w:pPr>
              <w:autoSpaceDE w:val="0"/>
              <w:autoSpaceDN w:val="0"/>
              <w:adjustRightInd w:val="0"/>
              <w:rPr>
                <w:rFonts w:ascii="Times New Roman" w:hAnsi="Times New Roman"/>
                <w:sz w:val="22"/>
                <w:szCs w:val="22"/>
              </w:rPr>
            </w:pPr>
            <w:r w:rsidRPr="00BA2C2B">
              <w:rPr>
                <w:rFonts w:ascii="Times New Roman" w:hAnsi="Times New Roman"/>
                <w:sz w:val="22"/>
                <w:szCs w:val="22"/>
              </w:rPr>
              <w:t>Обеспечить поступление в областной бюджет доходов от сдачи в аренду имущества казны в объеме не менее предусмотренного показателями прогноза поступлений на очередной финансовый год и плановый период</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министерство имущественных и земельных отношений Рязанской области</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ежегодно</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outlineLvl w:val="0"/>
              <w:rPr>
                <w:rFonts w:ascii="Times New Roman" w:hAnsi="Times New Roman"/>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rPr>
                <w:rFonts w:ascii="Times New Roman" w:hAnsi="Times New Roman"/>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41383,4</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41788,0</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44955,8</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44955,8</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Pr>
                <w:rFonts w:ascii="Times New Roman" w:hAnsi="Times New Roman"/>
                <w:sz w:val="22"/>
                <w:szCs w:val="22"/>
              </w:rPr>
              <w:t>44955,8</w:t>
            </w:r>
          </w:p>
        </w:tc>
      </w:tr>
      <w:tr w:rsidR="004D1CAC" w:rsidRPr="00BA2C2B" w:rsidTr="004D1CAC">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«1.4.5</w:t>
            </w:r>
          </w:p>
        </w:tc>
        <w:tc>
          <w:tcPr>
            <w:tcW w:w="30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rPr>
                <w:rFonts w:ascii="Times New Roman" w:hAnsi="Times New Roman"/>
                <w:sz w:val="22"/>
                <w:szCs w:val="22"/>
              </w:rPr>
            </w:pPr>
            <w:r w:rsidRPr="00BA2C2B">
              <w:rPr>
                <w:rFonts w:ascii="Times New Roman" w:hAnsi="Times New Roman"/>
                <w:sz w:val="22"/>
                <w:szCs w:val="22"/>
              </w:rPr>
              <w:t>Обеспечить поступление в областной бюджет доходов от сдачи в аренду государственного имущества, переданного в оперативное управление, в объеме не менее предусмотренного показателями прогноза поступлений на очередной финансовый год и плановый период</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министерство имущественных и земельных отношений Рязанской области</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ежегодно</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outlineLvl w:val="0"/>
              <w:rPr>
                <w:rFonts w:ascii="Times New Roman" w:hAnsi="Times New Roman"/>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rPr>
                <w:rFonts w:ascii="Times New Roman" w:hAnsi="Times New Roman"/>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4386,8</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4422,3</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4696,2</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4696,2</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4696,2</w:t>
            </w:r>
          </w:p>
        </w:tc>
      </w:tr>
      <w:tr w:rsidR="004D1CAC" w:rsidRPr="00BA2C2B" w:rsidTr="004D1CAC">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«1.4.6</w:t>
            </w:r>
          </w:p>
        </w:tc>
        <w:tc>
          <w:tcPr>
            <w:tcW w:w="30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rPr>
                <w:rFonts w:ascii="Times New Roman" w:hAnsi="Times New Roman"/>
                <w:sz w:val="22"/>
                <w:szCs w:val="22"/>
              </w:rPr>
            </w:pPr>
            <w:r w:rsidRPr="00BA2C2B">
              <w:rPr>
                <w:rFonts w:ascii="Times New Roman" w:hAnsi="Times New Roman"/>
                <w:sz w:val="22"/>
                <w:szCs w:val="22"/>
              </w:rPr>
              <w:t>Обеспечивать вовлечение в оборот земельных участков, свободных от прав третьих лиц и находящихся в собственности Рязанской области</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министерство имущественных и земельных отношений Рязанской области</w:t>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на постоянной основе</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6510,0</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5183,2</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5737,2</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5310,6</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12388,7</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12388,7</w:t>
            </w:r>
          </w:p>
        </w:tc>
        <w:tc>
          <w:tcPr>
            <w:tcW w:w="114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BA2C2B" w:rsidRDefault="004D1CAC" w:rsidP="00690214">
            <w:pPr>
              <w:autoSpaceDE w:val="0"/>
              <w:autoSpaceDN w:val="0"/>
              <w:adjustRightInd w:val="0"/>
              <w:jc w:val="center"/>
              <w:rPr>
                <w:rFonts w:ascii="Times New Roman" w:hAnsi="Times New Roman"/>
                <w:sz w:val="22"/>
                <w:szCs w:val="22"/>
              </w:rPr>
            </w:pPr>
            <w:r w:rsidRPr="00BA2C2B">
              <w:rPr>
                <w:rFonts w:ascii="Times New Roman" w:hAnsi="Times New Roman"/>
                <w:sz w:val="22"/>
                <w:szCs w:val="22"/>
              </w:rPr>
              <w:t>12388,7</w:t>
            </w:r>
            <w:r>
              <w:rPr>
                <w:rFonts w:ascii="Times New Roman" w:hAnsi="Times New Roman"/>
                <w:sz w:val="22"/>
                <w:szCs w:val="22"/>
              </w:rPr>
              <w:t>»</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1.4.8 изложить в следующей редакции:</w:t>
      </w:r>
    </w:p>
    <w:tbl>
      <w:tblPr>
        <w:tblW w:w="14859" w:type="dxa"/>
        <w:tblInd w:w="-505" w:type="dxa"/>
        <w:tblLayout w:type="fixed"/>
        <w:tblCellMar>
          <w:top w:w="102" w:type="dxa"/>
          <w:left w:w="62" w:type="dxa"/>
          <w:bottom w:w="102" w:type="dxa"/>
          <w:right w:w="62" w:type="dxa"/>
        </w:tblCellMar>
        <w:tblLook w:val="0000" w:firstRow="0" w:lastRow="0" w:firstColumn="0" w:lastColumn="0" w:noHBand="0" w:noVBand="0"/>
      </w:tblPr>
      <w:tblGrid>
        <w:gridCol w:w="903"/>
        <w:gridCol w:w="3024"/>
        <w:gridCol w:w="1666"/>
        <w:gridCol w:w="1567"/>
        <w:gridCol w:w="1120"/>
        <w:gridCol w:w="1120"/>
        <w:gridCol w:w="1106"/>
        <w:gridCol w:w="1120"/>
        <w:gridCol w:w="1133"/>
        <w:gridCol w:w="952"/>
        <w:gridCol w:w="1148"/>
      </w:tblGrid>
      <w:tr w:rsidR="004D1CAC" w:rsidRPr="004D1CAC" w:rsidTr="004D1CAC">
        <w:trPr>
          <w:tblHeader/>
        </w:trPr>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2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9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«1.4.8</w:t>
            </w:r>
          </w:p>
        </w:tc>
        <w:tc>
          <w:tcPr>
            <w:tcW w:w="302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При формировании позиции акционера </w:t>
            </w:r>
            <w:r>
              <w:rPr>
                <w:rFonts w:ascii="Times New Roman" w:hAnsi="Times New Roman"/>
                <w:spacing w:val="-2"/>
                <w:sz w:val="22"/>
                <w:szCs w:val="22"/>
              </w:rPr>
              <w:t>–</w:t>
            </w:r>
            <w:r w:rsidRPr="004D1CAC">
              <w:rPr>
                <w:rFonts w:ascii="Times New Roman" w:hAnsi="Times New Roman"/>
                <w:spacing w:val="-2"/>
                <w:sz w:val="22"/>
                <w:szCs w:val="22"/>
              </w:rPr>
              <w:t xml:space="preserve"> Рязанской</w:t>
            </w:r>
            <w:r>
              <w:rPr>
                <w:rFonts w:ascii="Times New Roman" w:hAnsi="Times New Roman"/>
                <w:spacing w:val="-2"/>
                <w:sz w:val="22"/>
                <w:szCs w:val="22"/>
              </w:rPr>
              <w:t xml:space="preserve"> </w:t>
            </w:r>
            <w:r w:rsidRPr="004D1CAC">
              <w:rPr>
                <w:rFonts w:ascii="Times New Roman" w:hAnsi="Times New Roman"/>
                <w:spacing w:val="-2"/>
                <w:sz w:val="22"/>
                <w:szCs w:val="22"/>
              </w:rPr>
              <w:t xml:space="preserve">области в акционерных обществах с долей участия Рязанской области более 50% уставного капитала по вопросу выплаты дивидендов исходить из необходимости направления на выплату дивидендов не менее 35% чистой прибыли в соответствии с распоряжением Правительства Рязанской области от 19.12.2013 </w:t>
            </w:r>
            <w:r>
              <w:rPr>
                <w:rFonts w:ascii="Times New Roman" w:hAnsi="Times New Roman"/>
                <w:spacing w:val="-2"/>
                <w:sz w:val="22"/>
                <w:szCs w:val="22"/>
              </w:rPr>
              <w:t>№</w:t>
            </w:r>
            <w:r w:rsidRPr="004D1CAC">
              <w:rPr>
                <w:rFonts w:ascii="Times New Roman" w:hAnsi="Times New Roman"/>
                <w:spacing w:val="-2"/>
                <w:sz w:val="22"/>
                <w:szCs w:val="22"/>
              </w:rPr>
              <w:t xml:space="preserve"> 580-р</w:t>
            </w:r>
          </w:p>
        </w:tc>
        <w:tc>
          <w:tcPr>
            <w:tcW w:w="16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имущественных и земельных отношений Рязанской области, ЦИОГВ РО по курируемым направлениям</w:t>
            </w:r>
          </w:p>
        </w:tc>
        <w:tc>
          <w:tcPr>
            <w:tcW w:w="1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на постоянной основе, по мере проведения заседаний советов директоров и общих собраний акционеров</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32442,0</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25035,4</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28758,7</w:t>
            </w:r>
          </w:p>
        </w:tc>
        <w:tc>
          <w:tcPr>
            <w:tcW w:w="112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5105,8</w:t>
            </w:r>
          </w:p>
        </w:tc>
        <w:tc>
          <w:tcPr>
            <w:tcW w:w="113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9430,0</w:t>
            </w:r>
          </w:p>
        </w:tc>
        <w:tc>
          <w:tcPr>
            <w:tcW w:w="95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7387,5</w:t>
            </w:r>
          </w:p>
        </w:tc>
        <w:tc>
          <w:tcPr>
            <w:tcW w:w="11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4852,4</w:t>
            </w:r>
            <w:r>
              <w:rPr>
                <w:rFonts w:ascii="Times New Roman" w:hAnsi="Times New Roman"/>
                <w:spacing w:val="-2"/>
                <w:sz w:val="22"/>
                <w:szCs w:val="22"/>
              </w:rPr>
              <w:t>»</w:t>
            </w:r>
          </w:p>
        </w:tc>
      </w:tr>
    </w:tbl>
    <w:p w:rsidR="00E924AE" w:rsidRDefault="00E924AE" w:rsidP="00E924AE">
      <w:pPr>
        <w:pStyle w:val="ConsPlusNormal"/>
        <w:spacing w:before="160"/>
        <w:ind w:firstLine="709"/>
        <w:jc w:val="both"/>
        <w:rPr>
          <w:rFonts w:ascii="Times New Roman" w:hAnsi="Times New Roman" w:cs="Times New Roman"/>
          <w:sz w:val="28"/>
          <w:szCs w:val="28"/>
        </w:rPr>
      </w:pPr>
      <w:r>
        <w:rPr>
          <w:rFonts w:ascii="Times New Roman" w:hAnsi="Times New Roman" w:cs="Times New Roman"/>
          <w:sz w:val="28"/>
          <w:szCs w:val="28"/>
        </w:rPr>
        <w:t>2. В пункте 2:</w:t>
      </w:r>
    </w:p>
    <w:p w:rsidR="004D1CAC" w:rsidRPr="004D1CAC" w:rsidRDefault="004D1CAC" w:rsidP="00E924AE">
      <w:pPr>
        <w:pStyle w:val="ConsPlusNormal"/>
        <w:spacing w:after="160"/>
        <w:ind w:firstLine="709"/>
        <w:jc w:val="both"/>
        <w:rPr>
          <w:rFonts w:ascii="Times New Roman" w:hAnsi="Times New Roman" w:cs="Times New Roman"/>
          <w:sz w:val="28"/>
          <w:szCs w:val="28"/>
        </w:rPr>
      </w:pPr>
      <w:r w:rsidRPr="004D1CAC">
        <w:rPr>
          <w:rFonts w:ascii="Times New Roman" w:hAnsi="Times New Roman" w:cs="Times New Roman"/>
          <w:sz w:val="28"/>
          <w:szCs w:val="28"/>
        </w:rPr>
        <w:t>- пункт 2</w:t>
      </w:r>
      <w:r w:rsidR="00E924AE">
        <w:rPr>
          <w:rFonts w:ascii="Times New Roman" w:hAnsi="Times New Roman" w:cs="Times New Roman"/>
          <w:sz w:val="28"/>
          <w:szCs w:val="28"/>
        </w:rPr>
        <w:t>,</w:t>
      </w:r>
      <w:r w:rsidRPr="004D1CAC">
        <w:rPr>
          <w:rFonts w:ascii="Times New Roman" w:hAnsi="Times New Roman" w:cs="Times New Roman"/>
          <w:sz w:val="28"/>
          <w:szCs w:val="28"/>
        </w:rPr>
        <w:t xml:space="preserve"> </w:t>
      </w:r>
      <w:r>
        <w:rPr>
          <w:rFonts w:ascii="Times New Roman" w:hAnsi="Times New Roman" w:cs="Times New Roman"/>
          <w:sz w:val="28"/>
          <w:szCs w:val="28"/>
        </w:rPr>
        <w:t xml:space="preserve">подпункт </w:t>
      </w:r>
      <w:r w:rsidRPr="004D1CAC">
        <w:rPr>
          <w:rFonts w:ascii="Times New Roman" w:hAnsi="Times New Roman" w:cs="Times New Roman"/>
          <w:sz w:val="28"/>
          <w:szCs w:val="28"/>
        </w:rPr>
        <w:t>2.1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79"/>
        <w:gridCol w:w="3042"/>
        <w:gridCol w:w="1682"/>
        <w:gridCol w:w="1513"/>
        <w:gridCol w:w="1105"/>
        <w:gridCol w:w="1106"/>
        <w:gridCol w:w="1105"/>
        <w:gridCol w:w="1106"/>
        <w:gridCol w:w="1105"/>
        <w:gridCol w:w="1106"/>
        <w:gridCol w:w="1106"/>
      </w:tblGrid>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8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7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Pr>
                <w:rFonts w:ascii="Times New Roman" w:hAnsi="Times New Roman"/>
                <w:spacing w:val="-2"/>
                <w:sz w:val="22"/>
                <w:szCs w:val="22"/>
              </w:rPr>
              <w:t>3</w:t>
            </w:r>
          </w:p>
        </w:tc>
        <w:tc>
          <w:tcPr>
            <w:tcW w:w="15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w:t>
            </w:r>
          </w:p>
        </w:tc>
        <w:tc>
          <w:tcPr>
            <w:tcW w:w="308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Меры по оптимизации расходов</w:t>
            </w:r>
          </w:p>
        </w:tc>
        <w:tc>
          <w:tcPr>
            <w:tcW w:w="17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70121,9</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50575,2</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66539,4</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845839,6</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796535,8</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945748,0</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972136,3</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2.1.</w:t>
            </w:r>
          </w:p>
        </w:tc>
        <w:tc>
          <w:tcPr>
            <w:tcW w:w="308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Государственная и муниципальная служба</w:t>
            </w:r>
          </w:p>
        </w:tc>
        <w:tc>
          <w:tcPr>
            <w:tcW w:w="17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outlineLvl w:val="0"/>
              <w:rPr>
                <w:rFonts w:ascii="Times New Roman" w:hAnsi="Times New Roman"/>
                <w:spacing w:val="-2"/>
                <w:sz w:val="22"/>
                <w:szCs w:val="22"/>
              </w:rPr>
            </w:pPr>
          </w:p>
        </w:tc>
        <w:tc>
          <w:tcPr>
            <w:tcW w:w="15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16304,0»</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2.1.7</w:t>
      </w:r>
      <w:r>
        <w:rPr>
          <w:rFonts w:ascii="Times New Roman" w:hAnsi="Times New Roman" w:cs="Times New Roman"/>
          <w:sz w:val="28"/>
          <w:szCs w:val="28"/>
        </w:rPr>
        <w:t>, 2.1</w:t>
      </w:r>
      <w:r w:rsidR="00E924AE">
        <w:rPr>
          <w:rFonts w:ascii="Times New Roman" w:hAnsi="Times New Roman" w:cs="Times New Roman"/>
          <w:sz w:val="28"/>
          <w:szCs w:val="28"/>
        </w:rPr>
        <w:t>.</w:t>
      </w:r>
      <w:r>
        <w:rPr>
          <w:rFonts w:ascii="Times New Roman" w:hAnsi="Times New Roman" w:cs="Times New Roman"/>
          <w:sz w:val="28"/>
          <w:szCs w:val="28"/>
        </w:rPr>
        <w:t>8</w:t>
      </w:r>
      <w:r w:rsidRPr="004D1CAC">
        <w:rPr>
          <w:rFonts w:ascii="Times New Roman" w:hAnsi="Times New Roman" w:cs="Times New Roman"/>
          <w:sz w:val="28"/>
          <w:szCs w:val="28"/>
        </w:rPr>
        <w:t xml:space="preserve">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1"/>
        <w:gridCol w:w="1682"/>
        <w:gridCol w:w="1513"/>
        <w:gridCol w:w="1105"/>
        <w:gridCol w:w="1106"/>
        <w:gridCol w:w="1105"/>
        <w:gridCol w:w="1106"/>
        <w:gridCol w:w="1105"/>
        <w:gridCol w:w="1106"/>
        <w:gridCol w:w="1107"/>
      </w:tblGrid>
      <w:tr w:rsidR="004D1CAC" w:rsidRPr="004D1CAC" w:rsidTr="004D1CAC">
        <w:trPr>
          <w:tblHeader/>
        </w:trPr>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«2.1.7</w:t>
            </w:r>
          </w:p>
        </w:tc>
        <w:tc>
          <w:tcPr>
            <w:tcW w:w="30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Провести работу по централизации бухгалтерского учета в органах государственной власти, государственных органах и государственных учреждениях Рязанской области в соответствии с ведомственным проектом </w:t>
            </w:r>
            <w:r w:rsidR="00E924AE">
              <w:rPr>
                <w:rFonts w:ascii="Times New Roman" w:hAnsi="Times New Roman"/>
                <w:spacing w:val="-2"/>
                <w:sz w:val="22"/>
                <w:szCs w:val="22"/>
              </w:rPr>
              <w:t>«</w:t>
            </w:r>
            <w:r w:rsidRPr="004D1CAC">
              <w:rPr>
                <w:rFonts w:ascii="Times New Roman" w:hAnsi="Times New Roman"/>
                <w:spacing w:val="-2"/>
                <w:sz w:val="22"/>
                <w:szCs w:val="22"/>
              </w:rPr>
              <w:t>Централизация бухгалтерского учета и отчетности в органах государственной власти, государственных органах и государственных учреждениях Рязанской области</w:t>
            </w:r>
            <w:r w:rsidR="00E924AE">
              <w:rPr>
                <w:rFonts w:ascii="Times New Roman" w:hAnsi="Times New Roman"/>
                <w:spacing w:val="-2"/>
                <w:sz w:val="22"/>
                <w:szCs w:val="22"/>
              </w:rPr>
              <w:t>»</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финансов Рязанской области, исполнительные органы государственной власти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lang w:val="en-US"/>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31 декабря 2023 года</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sidRPr="004D1CAC">
              <w:rPr>
                <w:rFonts w:ascii="Times New Roman" w:hAnsi="Times New Roman"/>
                <w:spacing w:val="-2"/>
                <w:sz w:val="22"/>
                <w:szCs w:val="22"/>
              </w:rPr>
              <w:t>16304,0</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«2.1.8</w:t>
            </w:r>
          </w:p>
        </w:tc>
        <w:tc>
          <w:tcPr>
            <w:tcW w:w="303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AC6CA8" w:rsidRDefault="004D1CAC" w:rsidP="00E924AE">
            <w:pPr>
              <w:autoSpaceDE w:val="0"/>
              <w:autoSpaceDN w:val="0"/>
              <w:adjustRightInd w:val="0"/>
              <w:spacing w:line="228" w:lineRule="auto"/>
              <w:rPr>
                <w:rFonts w:ascii="Times New Roman" w:hAnsi="Times New Roman"/>
                <w:spacing w:val="-2"/>
                <w:sz w:val="22"/>
                <w:szCs w:val="22"/>
              </w:rPr>
            </w:pPr>
            <w:r w:rsidRPr="004D1CAC">
              <w:rPr>
                <w:rFonts w:ascii="Times New Roman" w:hAnsi="Times New Roman"/>
                <w:spacing w:val="-2"/>
                <w:sz w:val="22"/>
                <w:szCs w:val="22"/>
              </w:rPr>
              <w:t xml:space="preserve">Провести работу по формированию единой службы технической поддержки для IT-инфраструктуры органов государственной власти Рязанской области на базе </w:t>
            </w:r>
          </w:p>
          <w:p w:rsidR="004D1CAC" w:rsidRPr="004D1CAC" w:rsidRDefault="004D1CAC" w:rsidP="00E924AE">
            <w:pPr>
              <w:autoSpaceDE w:val="0"/>
              <w:autoSpaceDN w:val="0"/>
              <w:adjustRightInd w:val="0"/>
              <w:spacing w:line="228" w:lineRule="auto"/>
              <w:rPr>
                <w:rFonts w:ascii="Times New Roman" w:hAnsi="Times New Roman"/>
                <w:spacing w:val="-2"/>
                <w:sz w:val="22"/>
                <w:szCs w:val="22"/>
              </w:rPr>
            </w:pPr>
            <w:r>
              <w:rPr>
                <w:rFonts w:ascii="Times New Roman" w:hAnsi="Times New Roman"/>
                <w:spacing w:val="-2"/>
                <w:sz w:val="22"/>
                <w:szCs w:val="22"/>
              </w:rPr>
              <w:t>ГКУ РО «</w:t>
            </w:r>
            <w:r w:rsidRPr="004D1CAC">
              <w:rPr>
                <w:rFonts w:ascii="Times New Roman" w:hAnsi="Times New Roman"/>
                <w:spacing w:val="-2"/>
                <w:sz w:val="22"/>
                <w:szCs w:val="22"/>
              </w:rPr>
              <w:t>Центр информационных технологий Рязанской области</w:t>
            </w:r>
            <w:r>
              <w:rPr>
                <w:rFonts w:ascii="Times New Roman" w:hAnsi="Times New Roman"/>
                <w:spacing w:val="-2"/>
                <w:sz w:val="22"/>
                <w:szCs w:val="22"/>
              </w:rPr>
              <w:t>»</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министерство цифрового развития, информацион-ных технологий и связи Рязанской области, ЦИОГВ РО</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E924AE">
            <w:pPr>
              <w:autoSpaceDE w:val="0"/>
              <w:autoSpaceDN w:val="0"/>
              <w:adjustRightInd w:val="0"/>
              <w:spacing w:line="228" w:lineRule="auto"/>
              <w:jc w:val="center"/>
              <w:rPr>
                <w:rFonts w:ascii="Times New Roman" w:hAnsi="Times New Roman"/>
                <w:spacing w:val="-2"/>
                <w:sz w:val="22"/>
                <w:szCs w:val="22"/>
                <w:lang w:val="en-US"/>
              </w:rPr>
            </w:pPr>
            <w:r w:rsidRPr="004D1CAC">
              <w:rPr>
                <w:rFonts w:ascii="Times New Roman" w:hAnsi="Times New Roman"/>
                <w:spacing w:val="-2"/>
                <w:sz w:val="22"/>
                <w:szCs w:val="22"/>
              </w:rPr>
              <w:t xml:space="preserve">не позднее </w:t>
            </w:r>
          </w:p>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31 декабря 2022 года</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w:t>
            </w:r>
          </w:p>
        </w:tc>
        <w:tc>
          <w:tcPr>
            <w:tcW w:w="2213"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бюджетный эффект будет определяться по мере принятия решений по формированию единой службы технической поддержки для</w:t>
            </w:r>
          </w:p>
          <w:p w:rsid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 xml:space="preserve">IT-инфраструктуры органов государственной власти Рязанской области на базе </w:t>
            </w:r>
          </w:p>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ГКУ РО «Центр информационны</w:t>
            </w:r>
            <w:r>
              <w:rPr>
                <w:rFonts w:ascii="Times New Roman" w:hAnsi="Times New Roman"/>
                <w:spacing w:val="-2"/>
                <w:sz w:val="22"/>
                <w:szCs w:val="22"/>
              </w:rPr>
              <w:t>х технологий Рязанской области»</w:t>
            </w:r>
          </w:p>
        </w:tc>
      </w:tr>
    </w:tbl>
    <w:p w:rsidR="004D1CAC" w:rsidRPr="004D1CAC" w:rsidRDefault="004D1CAC" w:rsidP="00E924AE">
      <w:pPr>
        <w:pStyle w:val="ConsPlusNormal"/>
        <w:spacing w:before="120" w:after="120" w:line="228" w:lineRule="auto"/>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2.2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2"/>
        <w:gridCol w:w="1682"/>
        <w:gridCol w:w="1513"/>
        <w:gridCol w:w="1105"/>
        <w:gridCol w:w="1106"/>
        <w:gridCol w:w="1105"/>
        <w:gridCol w:w="1106"/>
        <w:gridCol w:w="1105"/>
        <w:gridCol w:w="1106"/>
        <w:gridCol w:w="1106"/>
      </w:tblGrid>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outlineLvl w:val="0"/>
              <w:rPr>
                <w:rFonts w:ascii="Times New Roman" w:hAnsi="Times New Roman"/>
                <w:spacing w:val="-2"/>
                <w:sz w:val="22"/>
                <w:szCs w:val="22"/>
              </w:rPr>
            </w:pPr>
            <w:r>
              <w:rPr>
                <w:rFonts w:ascii="Times New Roman" w:hAnsi="Times New Roman"/>
                <w:spacing w:val="-2"/>
                <w:sz w:val="22"/>
                <w:szCs w:val="22"/>
              </w:rPr>
              <w:t>3</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4</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6</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«2.2.</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rPr>
                <w:rFonts w:ascii="Times New Roman" w:hAnsi="Times New Roman"/>
                <w:spacing w:val="-2"/>
                <w:sz w:val="22"/>
                <w:szCs w:val="22"/>
              </w:rPr>
            </w:pPr>
            <w:r w:rsidRPr="004D1CAC">
              <w:rPr>
                <w:rFonts w:ascii="Times New Roman" w:hAnsi="Times New Roman"/>
                <w:spacing w:val="-2"/>
                <w:sz w:val="22"/>
                <w:szCs w:val="22"/>
              </w:rPr>
              <w:t>Оптимизация бюджетной сети</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outlineLvl w:val="0"/>
              <w:rPr>
                <w:rFonts w:ascii="Times New Roman" w:hAnsi="Times New Roman"/>
                <w:spacing w:val="-2"/>
                <w:sz w:val="22"/>
                <w:szCs w:val="22"/>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70121,9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49655,2</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65179,4</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111389,6</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61923,8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210917,0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220982,3»</w:t>
            </w:r>
          </w:p>
        </w:tc>
      </w:tr>
    </w:tbl>
    <w:p w:rsidR="004D1CAC" w:rsidRPr="004D1CAC" w:rsidRDefault="004D1CAC" w:rsidP="00E924AE">
      <w:pPr>
        <w:pStyle w:val="ConsPlusNormal"/>
        <w:spacing w:before="120" w:after="120" w:line="228" w:lineRule="auto"/>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пункты 2.2.4</w:t>
      </w:r>
      <w:r>
        <w:rPr>
          <w:rFonts w:ascii="Times New Roman" w:hAnsi="Times New Roman" w:cs="Times New Roman"/>
          <w:sz w:val="28"/>
          <w:szCs w:val="28"/>
        </w:rPr>
        <w:t>,</w:t>
      </w:r>
      <w:r w:rsidRPr="004D1CAC">
        <w:rPr>
          <w:rFonts w:ascii="Times New Roman" w:hAnsi="Times New Roman" w:cs="Times New Roman"/>
          <w:sz w:val="28"/>
          <w:szCs w:val="28"/>
        </w:rPr>
        <w:t xml:space="preserve"> 2.2.5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2"/>
        <w:gridCol w:w="1682"/>
        <w:gridCol w:w="1513"/>
        <w:gridCol w:w="1105"/>
        <w:gridCol w:w="1106"/>
        <w:gridCol w:w="1105"/>
        <w:gridCol w:w="1106"/>
        <w:gridCol w:w="1105"/>
        <w:gridCol w:w="1106"/>
        <w:gridCol w:w="1106"/>
      </w:tblGrid>
      <w:tr w:rsidR="004D1CAC" w:rsidRPr="004D1CAC" w:rsidTr="004D1CAC">
        <w:trPr>
          <w:tblHeader/>
        </w:trPr>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2</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outlineLvl w:val="0"/>
              <w:rPr>
                <w:rFonts w:ascii="Times New Roman" w:hAnsi="Times New Roman"/>
                <w:spacing w:val="-2"/>
                <w:sz w:val="22"/>
                <w:szCs w:val="22"/>
              </w:rPr>
            </w:pPr>
            <w:r>
              <w:rPr>
                <w:rFonts w:ascii="Times New Roman" w:hAnsi="Times New Roman"/>
                <w:spacing w:val="-2"/>
                <w:sz w:val="22"/>
                <w:szCs w:val="22"/>
              </w:rPr>
              <w:t>3</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4</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6</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7</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«2.2.4</w:t>
            </w:r>
          </w:p>
        </w:tc>
        <w:tc>
          <w:tcPr>
            <w:tcW w:w="3032" w:type="dxa"/>
            <w:tcBorders>
              <w:top w:val="single" w:sz="4" w:space="0" w:color="auto"/>
              <w:left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rPr>
                <w:rFonts w:ascii="Times New Roman" w:hAnsi="Times New Roman"/>
                <w:spacing w:val="-2"/>
                <w:sz w:val="22"/>
                <w:szCs w:val="22"/>
              </w:rPr>
            </w:pPr>
            <w:r w:rsidRPr="004D1CAC">
              <w:rPr>
                <w:rFonts w:ascii="Times New Roman" w:hAnsi="Times New Roman"/>
                <w:spacing w:val="-2"/>
                <w:sz w:val="22"/>
                <w:szCs w:val="22"/>
              </w:rPr>
              <w:t>Проводить мероприятия в целях увеличения расходов за счет доходов, получаемых от внебюджетной деятельности бюджетных и автономных учреждений</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здравоохране</w:t>
            </w:r>
            <w:r>
              <w:rPr>
                <w:rFonts w:ascii="Times New Roman" w:hAnsi="Times New Roman"/>
                <w:spacing w:val="-2"/>
                <w:sz w:val="22"/>
                <w:szCs w:val="22"/>
              </w:rPr>
              <w:t>-</w:t>
            </w:r>
            <w:r w:rsidRPr="004D1CAC">
              <w:rPr>
                <w:rFonts w:ascii="Times New Roman" w:hAnsi="Times New Roman"/>
                <w:spacing w:val="-2"/>
                <w:sz w:val="22"/>
                <w:szCs w:val="22"/>
              </w:rPr>
              <w:t>ния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на постоянной основе</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10493,8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11493,8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12493,8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13493,8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14493,8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15493,8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16493,8</w:t>
            </w:r>
          </w:p>
        </w:tc>
      </w:tr>
      <w:tr w:rsidR="004D1CAC" w:rsidRPr="004D1CAC" w:rsidTr="004D1CAC">
        <w:tc>
          <w:tcPr>
            <w:tcW w:w="889" w:type="dxa"/>
            <w:tcBorders>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p>
        </w:tc>
        <w:tc>
          <w:tcPr>
            <w:tcW w:w="3032" w:type="dxa"/>
            <w:tcBorders>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образования и молодежной политики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4084,0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4084,0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35079,1</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4084,0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4084,0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E924AE">
            <w:pPr>
              <w:autoSpaceDE w:val="0"/>
              <w:autoSpaceDN w:val="0"/>
              <w:adjustRightInd w:val="0"/>
              <w:spacing w:line="228" w:lineRule="auto"/>
              <w:jc w:val="center"/>
              <w:rPr>
                <w:rFonts w:ascii="Times New Roman" w:hAnsi="Times New Roman"/>
                <w:spacing w:val="-2"/>
                <w:sz w:val="22"/>
                <w:szCs w:val="22"/>
              </w:rPr>
            </w:pPr>
            <w:r w:rsidRPr="004D1CAC">
              <w:rPr>
                <w:rFonts w:ascii="Times New Roman" w:hAnsi="Times New Roman"/>
                <w:spacing w:val="-2"/>
                <w:sz w:val="22"/>
                <w:szCs w:val="22"/>
              </w:rPr>
              <w:t>4084,0</w:t>
            </w:r>
          </w:p>
        </w:tc>
      </w:tr>
      <w:tr w:rsidR="004D1CAC" w:rsidRPr="004D1CAC" w:rsidTr="004D1CAC">
        <w:tc>
          <w:tcPr>
            <w:tcW w:w="889" w:type="dxa"/>
            <w:tcBorders>
              <w:top w:val="single" w:sz="4" w:space="0" w:color="auto"/>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top w:val="single" w:sz="4" w:space="0" w:color="auto"/>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труда и социальной защиты населения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14756,8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2676,9</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2272,6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1655,7</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1777,2</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1838,9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1871,1</w:t>
            </w:r>
          </w:p>
        </w:tc>
      </w:tr>
      <w:tr w:rsidR="004D1CAC" w:rsidRPr="004D1CAC" w:rsidTr="004D1CAC">
        <w:tc>
          <w:tcPr>
            <w:tcW w:w="889"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физической культуры и спорта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400,0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500,0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600,0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610,0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620,0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630,0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640,0</w:t>
            </w:r>
          </w:p>
        </w:tc>
      </w:tr>
      <w:tr w:rsidR="004D1CAC" w:rsidRPr="004D1CAC" w:rsidTr="004D1CAC">
        <w:tc>
          <w:tcPr>
            <w:tcW w:w="889"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главное управление ветеринарии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5923,1</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6160,0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6406,4</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6662,7</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6929,2</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7206,4</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7494,6</w:t>
            </w:r>
          </w:p>
        </w:tc>
      </w:tr>
      <w:tr w:rsidR="004D1CAC" w:rsidRPr="004D1CAC" w:rsidTr="004D1CAC">
        <w:tc>
          <w:tcPr>
            <w:tcW w:w="889"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left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топливно-энергетического комплекса и жилищно-коммунального хозяйства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70,0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50,0</w:t>
            </w:r>
          </w:p>
        </w:tc>
      </w:tr>
      <w:tr w:rsidR="004D1CAC" w:rsidRPr="004D1CAC" w:rsidTr="004D1CAC">
        <w:tc>
          <w:tcPr>
            <w:tcW w:w="889" w:type="dxa"/>
            <w:tcBorders>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промышлен</w:t>
            </w:r>
            <w:r>
              <w:rPr>
                <w:rFonts w:ascii="Times New Roman" w:hAnsi="Times New Roman"/>
                <w:spacing w:val="-2"/>
                <w:sz w:val="22"/>
                <w:szCs w:val="22"/>
              </w:rPr>
              <w:t>-</w:t>
            </w:r>
            <w:r w:rsidRPr="004D1CAC">
              <w:rPr>
                <w:rFonts w:ascii="Times New Roman" w:hAnsi="Times New Roman"/>
                <w:spacing w:val="-2"/>
                <w:sz w:val="22"/>
                <w:szCs w:val="22"/>
              </w:rPr>
              <w:t>ности и экономического развития Рязанской области</w:t>
            </w:r>
          </w:p>
          <w:p w:rsidR="004D1CAC" w:rsidRPr="004D1CAC" w:rsidRDefault="004D1CAC" w:rsidP="004D1CAC">
            <w:pPr>
              <w:autoSpaceDE w:val="0"/>
              <w:autoSpaceDN w:val="0"/>
              <w:adjustRightInd w:val="0"/>
              <w:jc w:val="center"/>
              <w:outlineLvl w:val="0"/>
              <w:rPr>
                <w:rFonts w:ascii="Times New Roman" w:hAnsi="Times New Roman"/>
                <w:spacing w:val="-2"/>
                <w:sz w:val="12"/>
                <w:szCs w:val="12"/>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8166,5</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8422,1</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11978,0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14394,7</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15312,7</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15312,7</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15312,7</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по делам территорий и информацион</w:t>
            </w:r>
            <w:r>
              <w:rPr>
                <w:rFonts w:ascii="Times New Roman" w:hAnsi="Times New Roman"/>
                <w:spacing w:val="-2"/>
                <w:sz w:val="22"/>
                <w:szCs w:val="22"/>
              </w:rPr>
              <w:t>-</w:t>
            </w:r>
            <w:r w:rsidRPr="004D1CAC">
              <w:rPr>
                <w:rFonts w:ascii="Times New Roman" w:hAnsi="Times New Roman"/>
                <w:spacing w:val="-2"/>
                <w:sz w:val="22"/>
                <w:szCs w:val="22"/>
              </w:rPr>
              <w:t>ной политике Рязанской области</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100,0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110,0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130,0</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2.2.5</w:t>
            </w: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Разработать программы дальнейшей реорганизации подведомственной бюджетной сети, в том числе:</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ЦИОГВ РО, имеющие под</w:t>
            </w:r>
            <w:r>
              <w:rPr>
                <w:rFonts w:ascii="Times New Roman" w:hAnsi="Times New Roman"/>
                <w:spacing w:val="-2"/>
                <w:sz w:val="22"/>
                <w:szCs w:val="22"/>
              </w:rPr>
              <w:t>-</w:t>
            </w:r>
            <w:r w:rsidRPr="004D1CAC">
              <w:rPr>
                <w:rFonts w:ascii="Times New Roman" w:hAnsi="Times New Roman"/>
                <w:spacing w:val="-2"/>
                <w:sz w:val="22"/>
                <w:szCs w:val="22"/>
              </w:rPr>
              <w:t>ведомственные бюджетные и автономные учреждения, администрации муниципальных образований Рязанской области (по согласованию)</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1 марта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2019 года</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6848,1</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6697,8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20769,0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27502,0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6698,3</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9483,6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17816,5</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rPr>
                <w:rFonts w:ascii="Times New Roman" w:hAnsi="Times New Roman"/>
                <w:spacing w:val="-2"/>
                <w:sz w:val="22"/>
                <w:szCs w:val="22"/>
              </w:rPr>
            </w:pPr>
            <w:r>
              <w:rPr>
                <w:rFonts w:ascii="Times New Roman" w:hAnsi="Times New Roman"/>
                <w:spacing w:val="-2"/>
                <w:sz w:val="22"/>
                <w:szCs w:val="22"/>
              </w:rPr>
              <w:t xml:space="preserve">укрупнение или присоединение «мелких» </w:t>
            </w:r>
            <w:r w:rsidRPr="004D1CAC">
              <w:rPr>
                <w:rFonts w:ascii="Times New Roman" w:hAnsi="Times New Roman"/>
                <w:spacing w:val="-2"/>
                <w:sz w:val="22"/>
                <w:szCs w:val="22"/>
              </w:rPr>
              <w:t xml:space="preserve">учреждений, а также организаций, загруженных менее чем на 50%, к более крупным и размещение разнопрофильных учреждений под </w:t>
            </w:r>
            <w:r>
              <w:rPr>
                <w:rFonts w:ascii="Times New Roman" w:hAnsi="Times New Roman"/>
                <w:spacing w:val="-2"/>
                <w:sz w:val="22"/>
                <w:szCs w:val="22"/>
              </w:rPr>
              <w:t>«</w:t>
            </w:r>
            <w:r w:rsidRPr="004D1CAC">
              <w:rPr>
                <w:rFonts w:ascii="Times New Roman" w:hAnsi="Times New Roman"/>
                <w:spacing w:val="-2"/>
                <w:sz w:val="22"/>
                <w:szCs w:val="22"/>
              </w:rPr>
              <w:t>одной крышей</w:t>
            </w:r>
            <w:r>
              <w:rPr>
                <w:rFonts w:ascii="Times New Roman" w:hAnsi="Times New Roman"/>
                <w:spacing w:val="-2"/>
                <w:sz w:val="22"/>
                <w:szCs w:val="22"/>
              </w:rPr>
              <w:t>»</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ЦИОГВ РО, имеющие подведомственные бюджетные и автономные учреждения, администрации муниципальных образований Рязанской области (по согласованию)</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3119,1</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2968,8</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8731,9</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9678,4</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2969,3</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1483,6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9816,5</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создание центров коллективного пользования (высокооснащенных кабинетов) на базе школ, дворцов культуры, музеев, библиотек, колледжей, учреждений дополнительного образования, предоставляющих возможность реализации творческого потенциала получателей услуг посредством использования современного оборудования, программного обеспечения, доступа к библиотечному фонду и современным обучающим технологиям</w:t>
            </w:r>
          </w:p>
        </w:tc>
        <w:tc>
          <w:tcPr>
            <w:tcW w:w="168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outlineLvl w:val="0"/>
              <w:rPr>
                <w:rFonts w:ascii="Times New Roman" w:hAnsi="Times New Roman"/>
                <w:spacing w:val="-2"/>
                <w:sz w:val="22"/>
                <w:szCs w:val="22"/>
              </w:rPr>
            </w:pPr>
            <w:r w:rsidRPr="004D1CAC">
              <w:rPr>
                <w:rFonts w:ascii="Times New Roman" w:hAnsi="Times New Roman"/>
                <w:spacing w:val="-2"/>
                <w:sz w:val="22"/>
                <w:szCs w:val="22"/>
              </w:rPr>
              <w:t>министерство образования и молодежной политики Рязанской области, министерство культуры и туризма Рязанской области, министерство физической культуры и спорта Рязанской области, администрации муниципальных образований Рязанской области (по согласованию)</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3729,0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3729,0</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12037,1</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17823,6</w:t>
            </w:r>
          </w:p>
        </w:tc>
        <w:tc>
          <w:tcPr>
            <w:tcW w:w="110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3729,0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8000,0</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8000,0»</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2.1.8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8"/>
        <w:gridCol w:w="1685"/>
        <w:gridCol w:w="1492"/>
        <w:gridCol w:w="1129"/>
        <w:gridCol w:w="1107"/>
        <w:gridCol w:w="1106"/>
        <w:gridCol w:w="1107"/>
        <w:gridCol w:w="1106"/>
        <w:gridCol w:w="1098"/>
        <w:gridCol w:w="1098"/>
      </w:tblGrid>
      <w:tr w:rsidR="004D1CAC" w:rsidRPr="004D1CAC" w:rsidTr="004D1CAC">
        <w:trPr>
          <w:tblHeader/>
        </w:trPr>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2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«2.1.8</w:t>
            </w:r>
          </w:p>
        </w:tc>
        <w:tc>
          <w:tcPr>
            <w:tcW w:w="30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Провести работу по формированию единой службы технической поддержки для </w:t>
            </w:r>
          </w:p>
          <w:p w:rsidR="004D1CAC" w:rsidRPr="004D1CAC" w:rsidRDefault="004D1CAC" w:rsidP="004D1CAC">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IT-инфраструктуры органов государственной власти Рязанской области на базе ГКУ РО </w:t>
            </w:r>
            <w:r>
              <w:rPr>
                <w:rFonts w:ascii="Times New Roman" w:hAnsi="Times New Roman"/>
                <w:spacing w:val="-2"/>
                <w:sz w:val="22"/>
                <w:szCs w:val="22"/>
              </w:rPr>
              <w:t>«</w:t>
            </w:r>
            <w:r w:rsidRPr="004D1CAC">
              <w:rPr>
                <w:rFonts w:ascii="Times New Roman" w:hAnsi="Times New Roman"/>
                <w:spacing w:val="-2"/>
                <w:sz w:val="22"/>
                <w:szCs w:val="22"/>
              </w:rPr>
              <w:t>Центр информационных технологий Рязанской области</w:t>
            </w:r>
            <w:r>
              <w:rPr>
                <w:rFonts w:ascii="Times New Roman" w:hAnsi="Times New Roman"/>
                <w:spacing w:val="-2"/>
                <w:sz w:val="22"/>
                <w:szCs w:val="22"/>
              </w:rPr>
              <w:t>»</w:t>
            </w:r>
          </w:p>
        </w:tc>
        <w:tc>
          <w:tcPr>
            <w:tcW w:w="168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цифрового развития, информацион</w:t>
            </w:r>
            <w:r>
              <w:rPr>
                <w:rFonts w:ascii="Times New Roman" w:hAnsi="Times New Roman"/>
                <w:spacing w:val="-2"/>
                <w:sz w:val="22"/>
                <w:szCs w:val="22"/>
              </w:rPr>
              <w:t>-</w:t>
            </w:r>
            <w:r w:rsidRPr="004D1CAC">
              <w:rPr>
                <w:rFonts w:ascii="Times New Roman" w:hAnsi="Times New Roman"/>
                <w:spacing w:val="-2"/>
                <w:sz w:val="22"/>
                <w:szCs w:val="22"/>
              </w:rPr>
              <w:t>ных технологий и связи Рязанской области, ЦИОГВ РО</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31 декабря 2022 года</w:t>
            </w:r>
          </w:p>
        </w:tc>
        <w:tc>
          <w:tcPr>
            <w:tcW w:w="112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бюджетный эффект будет определяться по мере принятия решений по формированию единой службы технической поддержки для</w:t>
            </w:r>
          </w:p>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IT-инфраструктуры органов государственной власти Рязанской области на базе</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ГКУ РО «Центр информационны</w:t>
            </w:r>
            <w:r>
              <w:rPr>
                <w:rFonts w:ascii="Times New Roman" w:hAnsi="Times New Roman"/>
                <w:spacing w:val="-2"/>
                <w:sz w:val="22"/>
                <w:szCs w:val="22"/>
              </w:rPr>
              <w:t>х технологий Рязанской области»</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 2.2.13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89"/>
        <w:gridCol w:w="3036"/>
        <w:gridCol w:w="1685"/>
        <w:gridCol w:w="1515"/>
        <w:gridCol w:w="1106"/>
        <w:gridCol w:w="1107"/>
        <w:gridCol w:w="1106"/>
        <w:gridCol w:w="1107"/>
        <w:gridCol w:w="1106"/>
        <w:gridCol w:w="1096"/>
        <w:gridCol w:w="1102"/>
      </w:tblGrid>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3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8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«2.2.13</w:t>
            </w:r>
          </w:p>
        </w:tc>
        <w:tc>
          <w:tcPr>
            <w:tcW w:w="303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Проводить работу по вовлечению организаций, не являющихся государственными учреждениями, в процесс оказания услуг в сфере образования, здравоохранения, культуры, физической культуры, социальной сфере</w:t>
            </w:r>
          </w:p>
        </w:tc>
        <w:tc>
          <w:tcPr>
            <w:tcW w:w="168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ЦИОГВ РО, имеющие подведомст</w:t>
            </w:r>
            <w:r>
              <w:rPr>
                <w:rFonts w:ascii="Times New Roman" w:hAnsi="Times New Roman"/>
                <w:spacing w:val="-2"/>
                <w:sz w:val="22"/>
                <w:szCs w:val="22"/>
              </w:rPr>
              <w:t>-</w:t>
            </w:r>
            <w:r w:rsidRPr="004D1CAC">
              <w:rPr>
                <w:rFonts w:ascii="Times New Roman" w:hAnsi="Times New Roman"/>
                <w:spacing w:val="-2"/>
                <w:sz w:val="22"/>
                <w:szCs w:val="22"/>
              </w:rPr>
              <w:t>венные государствен</w:t>
            </w:r>
            <w:r>
              <w:rPr>
                <w:rFonts w:ascii="Times New Roman" w:hAnsi="Times New Roman"/>
                <w:spacing w:val="-2"/>
                <w:sz w:val="22"/>
                <w:szCs w:val="22"/>
              </w:rPr>
              <w:t>-</w:t>
            </w:r>
            <w:r w:rsidRPr="004D1CAC">
              <w:rPr>
                <w:rFonts w:ascii="Times New Roman" w:hAnsi="Times New Roman"/>
                <w:spacing w:val="-2"/>
                <w:sz w:val="22"/>
                <w:szCs w:val="22"/>
              </w:rPr>
              <w:t>ные учреждения Рязанской области</w:t>
            </w:r>
          </w:p>
        </w:tc>
        <w:tc>
          <w:tcPr>
            <w:tcW w:w="1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ежегодно,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w:t>
            </w:r>
            <w:r>
              <w:rPr>
                <w:rFonts w:ascii="Times New Roman" w:hAnsi="Times New Roman"/>
                <w:spacing w:val="-2"/>
                <w:sz w:val="22"/>
                <w:szCs w:val="22"/>
              </w:rPr>
              <w:t xml:space="preserve"> </w:t>
            </w:r>
            <w:r w:rsidRPr="004D1CAC">
              <w:rPr>
                <w:rFonts w:ascii="Times New Roman" w:hAnsi="Times New Roman"/>
                <w:spacing w:val="-2"/>
                <w:sz w:val="22"/>
                <w:szCs w:val="22"/>
              </w:rPr>
              <w:t>августа</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4928,6</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4428,6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4428,6</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4555,6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3055,6</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3055,6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3055,6»</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Pr>
          <w:rFonts w:ascii="Times New Roman" w:hAnsi="Times New Roman" w:cs="Times New Roman"/>
          <w:sz w:val="28"/>
          <w:szCs w:val="28"/>
        </w:rPr>
        <w:t>под</w:t>
      </w:r>
      <w:r w:rsidRPr="004D1CAC">
        <w:rPr>
          <w:rFonts w:ascii="Times New Roman" w:hAnsi="Times New Roman" w:cs="Times New Roman"/>
          <w:sz w:val="28"/>
          <w:szCs w:val="28"/>
        </w:rPr>
        <w:t>пункты 2.2.15, 2.2.16, 2.2.17</w:t>
      </w:r>
      <w:r w:rsidR="00E924AE">
        <w:rPr>
          <w:rFonts w:ascii="Times New Roman" w:hAnsi="Times New Roman" w:cs="Times New Roman"/>
          <w:sz w:val="28"/>
          <w:szCs w:val="28"/>
        </w:rPr>
        <w:t>,</w:t>
      </w:r>
      <w:r w:rsidRPr="004D1CAC">
        <w:rPr>
          <w:rFonts w:ascii="Times New Roman" w:hAnsi="Times New Roman" w:cs="Times New Roman"/>
          <w:sz w:val="28"/>
          <w:szCs w:val="28"/>
        </w:rPr>
        <w:t xml:space="preserve"> 2.2.18 изложить в следующей редакции:</w:t>
      </w:r>
    </w:p>
    <w:tbl>
      <w:tblPr>
        <w:tblW w:w="14855" w:type="dxa"/>
        <w:tblInd w:w="-505" w:type="dxa"/>
        <w:tblLayout w:type="fixed"/>
        <w:tblCellMar>
          <w:top w:w="102" w:type="dxa"/>
          <w:left w:w="62" w:type="dxa"/>
          <w:bottom w:w="102" w:type="dxa"/>
          <w:right w:w="62" w:type="dxa"/>
        </w:tblCellMar>
        <w:tblLook w:val="0000" w:firstRow="0" w:lastRow="0" w:firstColumn="0" w:lastColumn="0" w:noHBand="0" w:noVBand="0"/>
      </w:tblPr>
      <w:tblGrid>
        <w:gridCol w:w="878"/>
        <w:gridCol w:w="3046"/>
        <w:gridCol w:w="1694"/>
        <w:gridCol w:w="1511"/>
        <w:gridCol w:w="1099"/>
        <w:gridCol w:w="1107"/>
        <w:gridCol w:w="1106"/>
        <w:gridCol w:w="1107"/>
        <w:gridCol w:w="1106"/>
        <w:gridCol w:w="1099"/>
        <w:gridCol w:w="1102"/>
      </w:tblGrid>
      <w:tr w:rsidR="004D1CAC" w:rsidRPr="004D1CAC" w:rsidTr="004D1CAC">
        <w:trPr>
          <w:tblHeader/>
        </w:trPr>
        <w:tc>
          <w:tcPr>
            <w:tcW w:w="8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Pr>
                <w:rFonts w:ascii="Times New Roman" w:hAnsi="Times New Roman"/>
                <w:spacing w:val="-2"/>
                <w:sz w:val="22"/>
                <w:szCs w:val="22"/>
              </w:rPr>
              <w:t>10</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right="-62"/>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«2.2.15</w:t>
            </w:r>
          </w:p>
        </w:tc>
        <w:tc>
          <w:tcPr>
            <w:tcW w:w="30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Реализовать пилотный проект по созданию специализированного учреждения единой службы технической поддержки для IT-инфраструктуры подведомственных государственных учреждений Рязанской области</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здравоохране</w:t>
            </w:r>
            <w:r>
              <w:rPr>
                <w:rFonts w:ascii="Times New Roman" w:hAnsi="Times New Roman"/>
                <w:spacing w:val="-2"/>
                <w:sz w:val="22"/>
                <w:szCs w:val="22"/>
              </w:rPr>
              <w:t>-</w:t>
            </w:r>
            <w:r w:rsidRPr="004D1CAC">
              <w:rPr>
                <w:rFonts w:ascii="Times New Roman" w:hAnsi="Times New Roman"/>
                <w:spacing w:val="-2"/>
                <w:sz w:val="22"/>
                <w:szCs w:val="22"/>
              </w:rPr>
              <w:t>ния Рязанской области</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31 декабря 2022 года</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2198"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бюджетный эффект будет определен по итогам разработки паспорта пилотного проекта</w:t>
            </w:r>
          </w:p>
        </w:tc>
      </w:tr>
      <w:tr w:rsidR="004D1CAC" w:rsidRPr="004D1CAC" w:rsidTr="004D1CAC">
        <w:tc>
          <w:tcPr>
            <w:tcW w:w="8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2.2.16</w:t>
            </w:r>
          </w:p>
        </w:tc>
        <w:tc>
          <w:tcPr>
            <w:tcW w:w="30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По итогам реализации пилотного проекта разработать предложения по созданию специализированных структур единой службы технической поддержки для IT-инфраструктуры подведомственных государственных учреждений Рязанской области</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министерство образования и молодежной политики Рязанской области, министерство культуры и туризма Рязанской области, министерство физической культуры и спорта Рязанской области, министерство труда и социальной защиты населения Рязанской области,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главное управление ветеринарии Рязанской области, министерство природополь</w:t>
            </w:r>
            <w:r>
              <w:rPr>
                <w:rFonts w:ascii="Times New Roman" w:hAnsi="Times New Roman"/>
                <w:spacing w:val="-2"/>
                <w:sz w:val="22"/>
                <w:szCs w:val="22"/>
              </w:rPr>
              <w:t>-</w:t>
            </w:r>
            <w:r w:rsidRPr="004D1CAC">
              <w:rPr>
                <w:rFonts w:ascii="Times New Roman" w:hAnsi="Times New Roman"/>
                <w:spacing w:val="-2"/>
                <w:sz w:val="22"/>
                <w:szCs w:val="22"/>
              </w:rPr>
              <w:t>зования Рязанской области</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1 декабря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2023 года</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бюджет</w:t>
            </w:r>
            <w:r>
              <w:rPr>
                <w:rFonts w:ascii="Times New Roman" w:hAnsi="Times New Roman"/>
                <w:spacing w:val="-2"/>
                <w:sz w:val="22"/>
                <w:szCs w:val="22"/>
              </w:rPr>
              <w:t>-</w:t>
            </w:r>
            <w:r w:rsidRPr="004D1CAC">
              <w:rPr>
                <w:rFonts w:ascii="Times New Roman" w:hAnsi="Times New Roman"/>
                <w:spacing w:val="-2"/>
                <w:sz w:val="22"/>
                <w:szCs w:val="22"/>
              </w:rPr>
              <w:t>ный эффект будет определен по итогам реализации пилотного проекта</w:t>
            </w:r>
          </w:p>
        </w:tc>
      </w:tr>
      <w:tr w:rsidR="004D1CAC" w:rsidRPr="004D1CAC" w:rsidTr="004D1CAC">
        <w:tc>
          <w:tcPr>
            <w:tcW w:w="8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2.2.17</w:t>
            </w:r>
          </w:p>
        </w:tc>
        <w:tc>
          <w:tcPr>
            <w:tcW w:w="30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Разработать и реализовать пилотный проект по централизации отдельных вопросов кадрового обеспечения подведомственных государственных учреждений Рязанской области</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министерство образования и молодежной политики Рязанской области </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31 декабря 2023 года </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0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бюджет</w:t>
            </w:r>
            <w:r>
              <w:rPr>
                <w:rFonts w:ascii="Times New Roman" w:hAnsi="Times New Roman"/>
                <w:spacing w:val="-2"/>
                <w:sz w:val="22"/>
                <w:szCs w:val="22"/>
              </w:rPr>
              <w:t>-</w:t>
            </w:r>
            <w:r w:rsidRPr="004D1CAC">
              <w:rPr>
                <w:rFonts w:ascii="Times New Roman" w:hAnsi="Times New Roman"/>
                <w:spacing w:val="-2"/>
                <w:sz w:val="22"/>
                <w:szCs w:val="22"/>
              </w:rPr>
              <w:t>ный эффект будет определен по итогам разработки паспорта пилотного проекта</w:t>
            </w:r>
          </w:p>
        </w:tc>
      </w:tr>
      <w:tr w:rsidR="004D1CAC" w:rsidRPr="004D1CAC" w:rsidTr="004D1CAC">
        <w:tc>
          <w:tcPr>
            <w:tcW w:w="87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2.2.18</w:t>
            </w:r>
          </w:p>
        </w:tc>
        <w:tc>
          <w:tcPr>
            <w:tcW w:w="304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По итогам реализации пилотного проекта разработать предложения по созданию специализированных структур по отдельным вопросам кадрового обеспечения государственных учреждений Рязанской области</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здравоохране</w:t>
            </w:r>
            <w:r>
              <w:rPr>
                <w:rFonts w:ascii="Times New Roman" w:hAnsi="Times New Roman"/>
                <w:spacing w:val="-2"/>
                <w:sz w:val="22"/>
                <w:szCs w:val="22"/>
              </w:rPr>
              <w:t>-</w:t>
            </w:r>
            <w:r w:rsidRPr="004D1CAC">
              <w:rPr>
                <w:rFonts w:ascii="Times New Roman" w:hAnsi="Times New Roman"/>
                <w:spacing w:val="-2"/>
                <w:sz w:val="22"/>
                <w:szCs w:val="22"/>
              </w:rPr>
              <w:t xml:space="preserve">ния Рязанской области, министерство культуры и туризма Рязанской области, министерство физической культуры и спорта Рязанской области, министерство труда и социальной защиты населения Рязанской области,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главное управление ветеринарии Рязанской области, министерство природополь</w:t>
            </w:r>
            <w:r>
              <w:rPr>
                <w:rFonts w:ascii="Times New Roman" w:hAnsi="Times New Roman"/>
                <w:spacing w:val="-2"/>
                <w:sz w:val="22"/>
                <w:szCs w:val="22"/>
              </w:rPr>
              <w:t>-</w:t>
            </w:r>
            <w:r w:rsidRPr="004D1CAC">
              <w:rPr>
                <w:rFonts w:ascii="Times New Roman" w:hAnsi="Times New Roman"/>
                <w:spacing w:val="-2"/>
                <w:sz w:val="22"/>
                <w:szCs w:val="22"/>
              </w:rPr>
              <w:t>зования Рязанской области</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1 декабря </w:t>
            </w:r>
          </w:p>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2024 года</w:t>
            </w:r>
          </w:p>
        </w:tc>
        <w:tc>
          <w:tcPr>
            <w:tcW w:w="109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D1CAC" w:rsidRPr="004D1CAC" w:rsidRDefault="004D1CAC" w:rsidP="004D1CAC">
            <w:pPr>
              <w:autoSpaceDE w:val="0"/>
              <w:autoSpaceDN w:val="0"/>
              <w:adjustRightInd w:val="0"/>
              <w:ind w:left="-57" w:right="-57"/>
              <w:jc w:val="center"/>
              <w:rPr>
                <w:rFonts w:ascii="Times New Roman" w:hAnsi="Times New Roman"/>
                <w:spacing w:val="-2"/>
                <w:sz w:val="22"/>
                <w:szCs w:val="22"/>
              </w:rPr>
            </w:pPr>
            <w:r w:rsidRPr="004D1CAC">
              <w:rPr>
                <w:rFonts w:ascii="Times New Roman" w:hAnsi="Times New Roman"/>
                <w:spacing w:val="-2"/>
                <w:sz w:val="22"/>
                <w:szCs w:val="22"/>
              </w:rPr>
              <w:t>бюджет</w:t>
            </w:r>
            <w:r>
              <w:rPr>
                <w:rFonts w:ascii="Times New Roman" w:hAnsi="Times New Roman"/>
                <w:spacing w:val="-2"/>
                <w:sz w:val="22"/>
                <w:szCs w:val="22"/>
              </w:rPr>
              <w:t>-</w:t>
            </w:r>
            <w:r w:rsidRPr="004D1CAC">
              <w:rPr>
                <w:rFonts w:ascii="Times New Roman" w:hAnsi="Times New Roman"/>
                <w:spacing w:val="-2"/>
                <w:sz w:val="22"/>
                <w:szCs w:val="22"/>
              </w:rPr>
              <w:t>ный эффект будет определен по итогам реализации пилотного проекта»</w:t>
            </w:r>
          </w:p>
        </w:tc>
      </w:tr>
    </w:tbl>
    <w:p w:rsidR="004D1CAC" w:rsidRPr="004D1CAC" w:rsidRDefault="004D1CAC" w:rsidP="004D1CAC">
      <w:pPr>
        <w:pStyle w:val="ConsPlusNormal"/>
        <w:spacing w:before="120" w:after="120"/>
        <w:ind w:firstLine="709"/>
        <w:jc w:val="both"/>
        <w:rPr>
          <w:rFonts w:ascii="Times New Roman" w:hAnsi="Times New Roman" w:cs="Times New Roman"/>
          <w:sz w:val="28"/>
          <w:szCs w:val="28"/>
        </w:rPr>
      </w:pPr>
      <w:r w:rsidRPr="004D1CAC">
        <w:rPr>
          <w:rFonts w:ascii="Times New Roman" w:hAnsi="Times New Roman" w:cs="Times New Roman"/>
          <w:sz w:val="28"/>
          <w:szCs w:val="28"/>
        </w:rPr>
        <w:t xml:space="preserve">- дополнить </w:t>
      </w:r>
      <w:r>
        <w:rPr>
          <w:rFonts w:ascii="Times New Roman" w:hAnsi="Times New Roman" w:cs="Times New Roman"/>
          <w:sz w:val="28"/>
          <w:szCs w:val="28"/>
        </w:rPr>
        <w:t>под</w:t>
      </w:r>
      <w:r w:rsidRPr="004D1CAC">
        <w:rPr>
          <w:rFonts w:ascii="Times New Roman" w:hAnsi="Times New Roman" w:cs="Times New Roman"/>
          <w:sz w:val="28"/>
          <w:szCs w:val="28"/>
        </w:rPr>
        <w:t>пунктом 2.2.21 следующего содержания:</w:t>
      </w:r>
    </w:p>
    <w:tbl>
      <w:tblPr>
        <w:tblW w:w="1485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5"/>
        <w:gridCol w:w="3046"/>
        <w:gridCol w:w="1681"/>
        <w:gridCol w:w="1530"/>
        <w:gridCol w:w="1092"/>
        <w:gridCol w:w="1120"/>
        <w:gridCol w:w="1106"/>
        <w:gridCol w:w="1110"/>
        <w:gridCol w:w="1098"/>
        <w:gridCol w:w="1098"/>
        <w:gridCol w:w="1099"/>
      </w:tblGrid>
      <w:tr w:rsidR="004D1CAC" w:rsidRPr="004D1CAC" w:rsidTr="004D1CAC">
        <w:tc>
          <w:tcPr>
            <w:tcW w:w="875"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w:t>
            </w:r>
          </w:p>
        </w:tc>
        <w:tc>
          <w:tcPr>
            <w:tcW w:w="3046"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2</w:t>
            </w:r>
          </w:p>
        </w:tc>
        <w:tc>
          <w:tcPr>
            <w:tcW w:w="168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3</w:t>
            </w:r>
          </w:p>
        </w:tc>
        <w:tc>
          <w:tcPr>
            <w:tcW w:w="1530"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4</w:t>
            </w:r>
          </w:p>
        </w:tc>
        <w:tc>
          <w:tcPr>
            <w:tcW w:w="1092"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5</w:t>
            </w:r>
          </w:p>
        </w:tc>
        <w:tc>
          <w:tcPr>
            <w:tcW w:w="1120"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6</w:t>
            </w:r>
          </w:p>
        </w:tc>
        <w:tc>
          <w:tcPr>
            <w:tcW w:w="1106"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7</w:t>
            </w:r>
          </w:p>
        </w:tc>
        <w:tc>
          <w:tcPr>
            <w:tcW w:w="1110"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8</w:t>
            </w:r>
          </w:p>
        </w:tc>
        <w:tc>
          <w:tcPr>
            <w:tcW w:w="1098"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9</w:t>
            </w:r>
          </w:p>
        </w:tc>
        <w:tc>
          <w:tcPr>
            <w:tcW w:w="1098"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Pr>
                <w:rFonts w:ascii="Times New Roman" w:hAnsi="Times New Roman"/>
                <w:spacing w:val="-2"/>
                <w:sz w:val="22"/>
                <w:szCs w:val="22"/>
              </w:rPr>
              <w:t>10</w:t>
            </w:r>
          </w:p>
        </w:tc>
        <w:tc>
          <w:tcPr>
            <w:tcW w:w="1099" w:type="dxa"/>
            <w:tcMar>
              <w:top w:w="28" w:type="dxa"/>
              <w:bottom w:w="28" w:type="dxa"/>
            </w:tcMar>
          </w:tcPr>
          <w:p w:rsidR="004D1CAC" w:rsidRPr="004D1CAC" w:rsidRDefault="004D1CAC" w:rsidP="004D1CAC">
            <w:pPr>
              <w:autoSpaceDE w:val="0"/>
              <w:autoSpaceDN w:val="0"/>
              <w:adjustRightInd w:val="0"/>
              <w:ind w:right="26"/>
              <w:jc w:val="center"/>
              <w:rPr>
                <w:rFonts w:ascii="Times New Roman" w:hAnsi="Times New Roman"/>
                <w:spacing w:val="-2"/>
                <w:sz w:val="22"/>
                <w:szCs w:val="22"/>
              </w:rPr>
            </w:pPr>
            <w:r>
              <w:rPr>
                <w:rFonts w:ascii="Times New Roman" w:hAnsi="Times New Roman"/>
                <w:spacing w:val="-2"/>
                <w:sz w:val="22"/>
                <w:szCs w:val="22"/>
              </w:rPr>
              <w:t>11</w:t>
            </w:r>
          </w:p>
        </w:tc>
      </w:tr>
      <w:tr w:rsidR="004D1CAC" w:rsidRPr="004D1CAC" w:rsidTr="004D1CAC">
        <w:tc>
          <w:tcPr>
            <w:tcW w:w="875"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«2.2.21</w:t>
            </w:r>
          </w:p>
        </w:tc>
        <w:tc>
          <w:tcPr>
            <w:tcW w:w="3046" w:type="dxa"/>
            <w:tcMar>
              <w:top w:w="28" w:type="dxa"/>
              <w:bottom w:w="28" w:type="dxa"/>
            </w:tcMar>
          </w:tcPr>
          <w:p w:rsid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 xml:space="preserve">Организация межведомственного взаимодействия с федеральными органами государственной власти </w:t>
            </w:r>
            <w:r>
              <w:rPr>
                <w:rFonts w:ascii="Times New Roman" w:hAnsi="Times New Roman"/>
                <w:spacing w:val="-2"/>
                <w:sz w:val="22"/>
                <w:szCs w:val="22"/>
              </w:rPr>
              <w:t>Российской Федерации</w:t>
            </w:r>
            <w:r w:rsidRPr="004D1CAC">
              <w:rPr>
                <w:rFonts w:ascii="Times New Roman" w:hAnsi="Times New Roman"/>
                <w:spacing w:val="-2"/>
                <w:sz w:val="22"/>
                <w:szCs w:val="22"/>
              </w:rPr>
              <w:t xml:space="preserve">, </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в том числе с использованием единой</w:t>
            </w:r>
            <w:r>
              <w:rPr>
                <w:rFonts w:ascii="Times New Roman" w:hAnsi="Times New Roman"/>
                <w:spacing w:val="-2"/>
                <w:sz w:val="22"/>
                <w:szCs w:val="22"/>
              </w:rPr>
              <w:t xml:space="preserve"> </w:t>
            </w:r>
            <w:r w:rsidRPr="004D1CAC">
              <w:rPr>
                <w:rFonts w:ascii="Times New Roman" w:hAnsi="Times New Roman"/>
                <w:spacing w:val="-2"/>
                <w:sz w:val="22"/>
                <w:szCs w:val="22"/>
              </w:rPr>
              <w:t>системы межведомственного</w:t>
            </w:r>
          </w:p>
          <w:p w:rsidR="004D1CAC" w:rsidRPr="004D1CAC" w:rsidRDefault="004D1CAC" w:rsidP="00690214">
            <w:pPr>
              <w:autoSpaceDE w:val="0"/>
              <w:autoSpaceDN w:val="0"/>
              <w:adjustRightInd w:val="0"/>
              <w:rPr>
                <w:rFonts w:ascii="Times New Roman" w:hAnsi="Times New Roman"/>
                <w:spacing w:val="-2"/>
                <w:sz w:val="22"/>
                <w:szCs w:val="22"/>
              </w:rPr>
            </w:pPr>
            <w:r w:rsidRPr="004D1CAC">
              <w:rPr>
                <w:rFonts w:ascii="Times New Roman" w:hAnsi="Times New Roman"/>
                <w:spacing w:val="-2"/>
                <w:sz w:val="22"/>
                <w:szCs w:val="22"/>
              </w:rPr>
              <w:t>электронного взаимодействия</w:t>
            </w:r>
          </w:p>
        </w:tc>
        <w:tc>
          <w:tcPr>
            <w:tcW w:w="1681" w:type="dxa"/>
            <w:tcMar>
              <w:top w:w="28" w:type="dxa"/>
              <w:bottom w:w="28" w:type="dxa"/>
            </w:tcMar>
          </w:tcPr>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министерство труда и социальной защиты населения Рязанской области</w:t>
            </w:r>
          </w:p>
          <w:p w:rsidR="004D1CAC" w:rsidRPr="004D1CAC" w:rsidRDefault="004D1CAC" w:rsidP="004D1CAC">
            <w:pPr>
              <w:autoSpaceDE w:val="0"/>
              <w:autoSpaceDN w:val="0"/>
              <w:adjustRightInd w:val="0"/>
              <w:jc w:val="center"/>
              <w:rPr>
                <w:rFonts w:ascii="Times New Roman" w:hAnsi="Times New Roman"/>
                <w:spacing w:val="-2"/>
                <w:sz w:val="22"/>
                <w:szCs w:val="22"/>
              </w:rPr>
            </w:pPr>
          </w:p>
        </w:tc>
        <w:tc>
          <w:tcPr>
            <w:tcW w:w="1530" w:type="dxa"/>
            <w:tcMar>
              <w:top w:w="28" w:type="dxa"/>
              <w:bottom w:w="28" w:type="dxa"/>
            </w:tcMar>
          </w:tcPr>
          <w:p w:rsid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 xml:space="preserve">не позднее </w:t>
            </w:r>
          </w:p>
          <w:p w:rsidR="004D1CAC" w:rsidRPr="004D1CAC" w:rsidRDefault="004D1CAC" w:rsidP="004D1CAC">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31 декабря 2023 года</w:t>
            </w:r>
          </w:p>
        </w:tc>
        <w:tc>
          <w:tcPr>
            <w:tcW w:w="1092"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20"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06"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110" w:type="dxa"/>
            <w:tcMar>
              <w:top w:w="28" w:type="dxa"/>
              <w:bottom w:w="28" w:type="dxa"/>
            </w:tcMar>
          </w:tcPr>
          <w:p w:rsidR="004D1CAC" w:rsidRPr="004D1CAC" w:rsidRDefault="004D1CAC" w:rsidP="00690214">
            <w:pPr>
              <w:autoSpaceDE w:val="0"/>
              <w:autoSpaceDN w:val="0"/>
              <w:adjustRightInd w:val="0"/>
              <w:rPr>
                <w:rFonts w:ascii="Times New Roman" w:hAnsi="Times New Roman"/>
                <w:spacing w:val="-2"/>
                <w:sz w:val="22"/>
                <w:szCs w:val="22"/>
              </w:rPr>
            </w:pPr>
          </w:p>
        </w:tc>
        <w:tc>
          <w:tcPr>
            <w:tcW w:w="1098" w:type="dxa"/>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12,0</w:t>
            </w:r>
          </w:p>
        </w:tc>
        <w:tc>
          <w:tcPr>
            <w:tcW w:w="1098" w:type="dxa"/>
            <w:tcMar>
              <w:top w:w="28" w:type="dxa"/>
              <w:bottom w:w="28" w:type="dxa"/>
            </w:tcMar>
          </w:tcPr>
          <w:p w:rsidR="004D1CAC" w:rsidRPr="004D1CAC" w:rsidRDefault="004D1CAC" w:rsidP="00690214">
            <w:pPr>
              <w:autoSpaceDE w:val="0"/>
              <w:autoSpaceDN w:val="0"/>
              <w:adjustRightInd w:val="0"/>
              <w:jc w:val="center"/>
              <w:rPr>
                <w:rFonts w:ascii="Times New Roman" w:hAnsi="Times New Roman"/>
                <w:spacing w:val="-2"/>
                <w:sz w:val="22"/>
                <w:szCs w:val="22"/>
              </w:rPr>
            </w:pPr>
            <w:r w:rsidRPr="004D1CAC">
              <w:rPr>
                <w:rFonts w:ascii="Times New Roman" w:hAnsi="Times New Roman"/>
                <w:spacing w:val="-2"/>
                <w:sz w:val="22"/>
                <w:szCs w:val="22"/>
              </w:rPr>
              <w:t>12,0</w:t>
            </w:r>
          </w:p>
        </w:tc>
        <w:tc>
          <w:tcPr>
            <w:tcW w:w="1099" w:type="dxa"/>
            <w:tcMar>
              <w:top w:w="28" w:type="dxa"/>
              <w:bottom w:w="28" w:type="dxa"/>
            </w:tcMar>
          </w:tcPr>
          <w:p w:rsidR="004D1CAC" w:rsidRPr="004D1CAC" w:rsidRDefault="004D1CAC" w:rsidP="00690214">
            <w:pPr>
              <w:autoSpaceDE w:val="0"/>
              <w:autoSpaceDN w:val="0"/>
              <w:adjustRightInd w:val="0"/>
              <w:ind w:right="26"/>
              <w:jc w:val="center"/>
              <w:rPr>
                <w:rFonts w:ascii="Times New Roman" w:hAnsi="Times New Roman"/>
                <w:spacing w:val="-2"/>
                <w:sz w:val="22"/>
                <w:szCs w:val="22"/>
              </w:rPr>
            </w:pPr>
            <w:r w:rsidRPr="004D1CAC">
              <w:rPr>
                <w:rFonts w:ascii="Times New Roman" w:hAnsi="Times New Roman"/>
                <w:spacing w:val="-2"/>
                <w:sz w:val="22"/>
                <w:szCs w:val="22"/>
              </w:rPr>
              <w:t>12,0»</w:t>
            </w:r>
          </w:p>
        </w:tc>
      </w:tr>
    </w:tbl>
    <w:p w:rsidR="00E924AE" w:rsidRDefault="00E924AE" w:rsidP="00E924AE">
      <w:pPr>
        <w:pStyle w:val="ConsPlusNormal"/>
        <w:spacing w:before="120"/>
        <w:ind w:firstLine="709"/>
        <w:jc w:val="both"/>
        <w:rPr>
          <w:rFonts w:ascii="Times New Roman" w:hAnsi="Times New Roman" w:cs="Times New Roman"/>
          <w:sz w:val="28"/>
          <w:szCs w:val="28"/>
        </w:rPr>
      </w:pPr>
      <w:r>
        <w:rPr>
          <w:rFonts w:ascii="Times New Roman" w:hAnsi="Times New Roman" w:cs="Times New Roman"/>
          <w:sz w:val="28"/>
          <w:szCs w:val="28"/>
        </w:rPr>
        <w:t>3. В пункте 3:</w:t>
      </w:r>
    </w:p>
    <w:p w:rsidR="004D1CAC" w:rsidRPr="004D1CAC" w:rsidRDefault="004D1CAC" w:rsidP="004D1CAC">
      <w:pPr>
        <w:pStyle w:val="ConsPlusNormal"/>
        <w:ind w:firstLine="709"/>
        <w:jc w:val="both"/>
        <w:rPr>
          <w:rFonts w:ascii="Times New Roman" w:hAnsi="Times New Roman" w:cs="Times New Roman"/>
          <w:sz w:val="28"/>
          <w:szCs w:val="28"/>
        </w:rPr>
      </w:pPr>
      <w:r w:rsidRPr="004D1CAC">
        <w:rPr>
          <w:rFonts w:ascii="Times New Roman" w:hAnsi="Times New Roman" w:cs="Times New Roman"/>
          <w:sz w:val="28"/>
          <w:szCs w:val="28"/>
        </w:rPr>
        <w:t xml:space="preserve">- графу 2 </w:t>
      </w:r>
      <w:r>
        <w:rPr>
          <w:rFonts w:ascii="Times New Roman" w:hAnsi="Times New Roman" w:cs="Times New Roman"/>
          <w:sz w:val="28"/>
          <w:szCs w:val="28"/>
        </w:rPr>
        <w:t>под</w:t>
      </w:r>
      <w:r w:rsidRPr="004D1CAC">
        <w:rPr>
          <w:rFonts w:ascii="Times New Roman" w:hAnsi="Times New Roman" w:cs="Times New Roman"/>
          <w:sz w:val="28"/>
          <w:szCs w:val="28"/>
        </w:rPr>
        <w:t>пункта 3.1 изложить в следующей редакции: «В целях сокращения расходов на обслуживание государственного долга Рязанской области направлять часть остатков средств на счетах по учету средств областного бюджета на досрочное погашение долговых обязательств Рязанской области»;</w:t>
      </w:r>
    </w:p>
    <w:p w:rsidR="004D1CAC" w:rsidRPr="004D1CAC" w:rsidRDefault="004D1CAC" w:rsidP="004D1CAC">
      <w:pPr>
        <w:pStyle w:val="ConsPlusNormal"/>
        <w:ind w:firstLine="709"/>
        <w:jc w:val="both"/>
        <w:rPr>
          <w:rFonts w:ascii="Times New Roman" w:hAnsi="Times New Roman" w:cs="Times New Roman"/>
          <w:sz w:val="28"/>
          <w:szCs w:val="28"/>
        </w:rPr>
      </w:pPr>
      <w:r w:rsidRPr="004D1CAC">
        <w:rPr>
          <w:rFonts w:ascii="Times New Roman" w:hAnsi="Times New Roman" w:cs="Times New Roman"/>
          <w:sz w:val="28"/>
          <w:szCs w:val="28"/>
        </w:rPr>
        <w:t>- </w:t>
      </w:r>
      <w:r w:rsidR="00E924AE">
        <w:rPr>
          <w:rFonts w:ascii="Times New Roman" w:hAnsi="Times New Roman" w:cs="Times New Roman"/>
          <w:sz w:val="28"/>
          <w:szCs w:val="28"/>
        </w:rPr>
        <w:t>под</w:t>
      </w:r>
      <w:r w:rsidRPr="004D1CAC">
        <w:rPr>
          <w:rFonts w:ascii="Times New Roman" w:hAnsi="Times New Roman" w:cs="Times New Roman"/>
          <w:sz w:val="28"/>
          <w:szCs w:val="28"/>
        </w:rPr>
        <w:t>пункт 3.2 исключить.</w:t>
      </w:r>
    </w:p>
    <w:p w:rsidR="004D1CAC" w:rsidRPr="004D1CAC" w:rsidRDefault="004D1CAC" w:rsidP="004D1CAC">
      <w:pPr>
        <w:ind w:firstLine="709"/>
        <w:jc w:val="both"/>
        <w:rPr>
          <w:rFonts w:ascii="Times New Roman" w:hAnsi="Times New Roman"/>
          <w:sz w:val="28"/>
          <w:szCs w:val="28"/>
        </w:rPr>
      </w:pPr>
    </w:p>
    <w:sectPr w:rsidR="004D1CAC" w:rsidRPr="004D1CAC" w:rsidSect="00AC6CA8">
      <w:headerReference w:type="default" r:id="rId13"/>
      <w:type w:val="continuous"/>
      <w:pgSz w:w="16834" w:h="11907" w:orient="landscape"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60" w:rsidRDefault="00CC6760">
      <w:r>
        <w:separator/>
      </w:r>
    </w:p>
  </w:endnote>
  <w:endnote w:type="continuationSeparator" w:id="0">
    <w:p w:rsidR="00CC6760" w:rsidRDefault="00CC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6574"/>
    </w:tblGrid>
    <w:tr w:rsidR="00876034">
      <w:tc>
        <w:tcPr>
          <w:tcW w:w="1265" w:type="dxa"/>
          <w:tcBorders>
            <w:top w:val="nil"/>
            <w:left w:val="nil"/>
            <w:bottom w:val="nil"/>
            <w:right w:val="nil"/>
          </w:tcBorders>
        </w:tcPr>
        <w:p w:rsidR="00876034" w:rsidRDefault="00F36A03">
          <w:pPr>
            <w:pStyle w:val="a6"/>
          </w:pPr>
          <w:r>
            <w:rPr>
              <w:noProof/>
            </w:rPr>
            <w:drawing>
              <wp:inline distT="0" distB="0" distL="0" distR="0" wp14:anchorId="60DF26FA" wp14:editId="6BE71CDC">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F36A03"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1C4B0E2C" wp14:editId="066B7731">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AC6CA8" w:rsidP="005E6D99">
          <w:pPr>
            <w:pStyle w:val="a6"/>
            <w:ind w:right="-113"/>
            <w:rPr>
              <w:rFonts w:ascii="Times New Roman" w:hAnsi="Times New Roman"/>
              <w:position w:val="-14"/>
              <w:lang w:val="en-US"/>
            </w:rPr>
          </w:pPr>
          <w:r>
            <w:rPr>
              <w:rFonts w:ascii="Times New Roman" w:hAnsi="Times New Roman"/>
              <w:position w:val="-14"/>
              <w:lang w:val="en-US"/>
            </w:rPr>
            <w:t>18090  10.01.2022 16:29:07</w:t>
          </w:r>
        </w:p>
      </w:tc>
      <w:tc>
        <w:tcPr>
          <w:tcW w:w="500" w:type="dxa"/>
          <w:tcBorders>
            <w:top w:val="nil"/>
            <w:left w:val="nil"/>
            <w:bottom w:val="nil"/>
            <w:right w:val="nil"/>
          </w:tcBorders>
        </w:tcPr>
        <w:p w:rsidR="00876034" w:rsidRPr="00F16F07" w:rsidRDefault="00876034" w:rsidP="008702D3">
          <w:pPr>
            <w:pStyle w:val="a6"/>
            <w:ind w:right="-113"/>
            <w:jc w:val="right"/>
          </w:pPr>
        </w:p>
      </w:tc>
      <w:tc>
        <w:tcPr>
          <w:tcW w:w="6574"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60" w:rsidRDefault="00CC6760">
      <w:r>
        <w:separator/>
      </w:r>
    </w:p>
  </w:footnote>
  <w:footnote w:type="continuationSeparator" w:id="0">
    <w:p w:rsidR="00CC6760" w:rsidRDefault="00CC6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286ECA">
    <w:pPr>
      <w:pStyle w:val="a5"/>
      <w:framePr w:w="326" w:wrap="around" w:vAnchor="text" w:hAnchor="page" w:x="9006" w:y="45"/>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C6CA8">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68CA4C37"/>
    <w:multiLevelType w:val="hybridMultilevel"/>
    <w:tmpl w:val="78E8C870"/>
    <w:lvl w:ilvl="0" w:tplc="116A5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qpt2Yyi1Kd2/42R9zopYxnbKiM=" w:salt="wfMHEmd6XmC5jbZsmavfhA=="/>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03"/>
    <w:rsid w:val="0001360F"/>
    <w:rsid w:val="000331B3"/>
    <w:rsid w:val="00033413"/>
    <w:rsid w:val="00037C0C"/>
    <w:rsid w:val="000502A3"/>
    <w:rsid w:val="00056DEB"/>
    <w:rsid w:val="00073A7A"/>
    <w:rsid w:val="00076D5E"/>
    <w:rsid w:val="00084DD3"/>
    <w:rsid w:val="000917C0"/>
    <w:rsid w:val="000B0736"/>
    <w:rsid w:val="00122CFD"/>
    <w:rsid w:val="00151370"/>
    <w:rsid w:val="00162E72"/>
    <w:rsid w:val="00175BE5"/>
    <w:rsid w:val="001850F4"/>
    <w:rsid w:val="00190FF9"/>
    <w:rsid w:val="001947BE"/>
    <w:rsid w:val="001A1CA4"/>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4E14"/>
    <w:rsid w:val="00280A6D"/>
    <w:rsid w:val="00286ECA"/>
    <w:rsid w:val="002953B6"/>
    <w:rsid w:val="002B7A59"/>
    <w:rsid w:val="002C6B4B"/>
    <w:rsid w:val="002E51A7"/>
    <w:rsid w:val="002E5A5F"/>
    <w:rsid w:val="002F1E81"/>
    <w:rsid w:val="00310D92"/>
    <w:rsid w:val="003160CB"/>
    <w:rsid w:val="003222A3"/>
    <w:rsid w:val="00360A40"/>
    <w:rsid w:val="003870C2"/>
    <w:rsid w:val="003D3B8A"/>
    <w:rsid w:val="003D3E42"/>
    <w:rsid w:val="003D54F8"/>
    <w:rsid w:val="003F4F5E"/>
    <w:rsid w:val="00400906"/>
    <w:rsid w:val="0042590E"/>
    <w:rsid w:val="00437F65"/>
    <w:rsid w:val="00460FEA"/>
    <w:rsid w:val="004734B7"/>
    <w:rsid w:val="00481B88"/>
    <w:rsid w:val="00485B4F"/>
    <w:rsid w:val="004862D1"/>
    <w:rsid w:val="004B2D5A"/>
    <w:rsid w:val="004D1CAC"/>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32E3C"/>
    <w:rsid w:val="009573D3"/>
    <w:rsid w:val="009977FF"/>
    <w:rsid w:val="009A085B"/>
    <w:rsid w:val="009C1DE6"/>
    <w:rsid w:val="009C1F0E"/>
    <w:rsid w:val="009D3E8C"/>
    <w:rsid w:val="009E3A0E"/>
    <w:rsid w:val="00A1314B"/>
    <w:rsid w:val="00A13160"/>
    <w:rsid w:val="00A137D3"/>
    <w:rsid w:val="00A44A8F"/>
    <w:rsid w:val="00A51D96"/>
    <w:rsid w:val="00A96F84"/>
    <w:rsid w:val="00AC3953"/>
    <w:rsid w:val="00AC6CA8"/>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F1BF7"/>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6760"/>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74DF2"/>
    <w:rsid w:val="00E87E25"/>
    <w:rsid w:val="00E924AE"/>
    <w:rsid w:val="00EA04F1"/>
    <w:rsid w:val="00EA2FD3"/>
    <w:rsid w:val="00EB7CE9"/>
    <w:rsid w:val="00EC433F"/>
    <w:rsid w:val="00ED1FDE"/>
    <w:rsid w:val="00F06EFB"/>
    <w:rsid w:val="00F1529E"/>
    <w:rsid w:val="00F16F07"/>
    <w:rsid w:val="00F36A03"/>
    <w:rsid w:val="00F45975"/>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4D1CAC"/>
    <w:pPr>
      <w:widowControl w:val="0"/>
      <w:autoSpaceDE w:val="0"/>
      <w:autoSpaceDN w:val="0"/>
    </w:pPr>
    <w:rPr>
      <w:rFonts w:ascii="Calibri" w:hAnsi="Calibri" w:cs="Calibri"/>
      <w:sz w:val="22"/>
    </w:rPr>
  </w:style>
  <w:style w:type="paragraph" w:styleId="ac">
    <w:name w:val="List Paragraph"/>
    <w:basedOn w:val="a"/>
    <w:uiPriority w:val="34"/>
    <w:qFormat/>
    <w:rsid w:val="004D1C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4D1CAC"/>
    <w:pPr>
      <w:widowControl w:val="0"/>
      <w:autoSpaceDE w:val="0"/>
      <w:autoSpaceDN w:val="0"/>
    </w:pPr>
    <w:rPr>
      <w:rFonts w:ascii="Calibri" w:hAnsi="Calibri" w:cs="Calibri"/>
      <w:sz w:val="22"/>
    </w:rPr>
  </w:style>
  <w:style w:type="paragraph" w:styleId="ac">
    <w:name w:val="List Paragraph"/>
    <w:basedOn w:val="a"/>
    <w:uiPriority w:val="34"/>
    <w:qFormat/>
    <w:rsid w:val="004D1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6AE32FDFF883749C16E754922422F79F7B24606C0007530137BFD9E75001B6F83F2977E734FB604353A1D346ACC1B5E6CFAC941951B1A9PFc3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A787BEB97620CD2278AFB85F898E9773D14DD6A5198DBE784E83AF4C03F133C4481913E0105DDAA2B6D406775380FBD2221A5222D90iFo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20&#1072;&#1083;&#1100;&#1073;&#1086;&#1084;&#1085;&#1099;&#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 альбомный</Template>
  <TotalTime>95</TotalTime>
  <Pages>18</Pages>
  <Words>2550</Words>
  <Characters>16960</Characters>
  <Application>Microsoft Office Word</Application>
  <DocSecurity>0</DocSecurity>
  <Lines>1696</Lines>
  <Paragraphs>780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18730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6</cp:revision>
  <cp:lastPrinted>2021-12-30T11:58:00Z</cp:lastPrinted>
  <dcterms:created xsi:type="dcterms:W3CDTF">2021-12-30T08:42:00Z</dcterms:created>
  <dcterms:modified xsi:type="dcterms:W3CDTF">2022-01-10T13:29:00Z</dcterms:modified>
</cp:coreProperties>
</file>