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62:15:0080521:58 по адресу: местоположение установлено относительно ориентира, расположенного за пределами участка. Ориентир школа интернат. Участок находится примерно в 150 м, по направлению на юг от</w:t>
        <w:br/>
        <w:t>ориентира. Почтовый адрес ориентира: Рязанская область, Рязанский район,</w:t>
        <w:br/>
        <w:t>с. Поляны, участок находится примерно в 150 м, по направлению на юг</w:t>
        <w:br/>
        <w:t>от ориентира школа интернат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ООО «СЗ Мещера»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>, с 9.00 час. по 18.00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9.00 час. по 18.00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698</TotalTime>
  <Application>LibreOffice/6.4.4.2$Linux_X86_64 LibreOffice_project/40$Build-2</Application>
  <Pages>2</Pages>
  <Words>688</Words>
  <Characters>5150</Characters>
  <CharactersWithSpaces>5955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2022-01-14T14:20:45Z</dcterms:modified>
  <cp:revision>84</cp:revision>
  <dc:subject/>
  <dc:title/>
</cp:coreProperties>
</file>