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1E0228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90FF9">
        <w:tc>
          <w:tcPr>
            <w:tcW w:w="10326" w:type="dxa"/>
          </w:tcPr>
          <w:p w:rsidR="00190FF9" w:rsidRPr="00190FF9" w:rsidRDefault="00190FF9" w:rsidP="00B0063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B9653A" w:rsidRDefault="00190FF9" w:rsidP="00B006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0FF9" w:rsidRPr="00190FF9" w:rsidRDefault="00B9653A" w:rsidP="00B006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653A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  <w:r w:rsidR="00190FF9" w:rsidRPr="00190FF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00631" w:rsidRPr="00190FF9">
        <w:tc>
          <w:tcPr>
            <w:tcW w:w="10326" w:type="dxa"/>
          </w:tcPr>
          <w:p w:rsidR="00B00631" w:rsidRPr="00190FF9" w:rsidRDefault="00B00631" w:rsidP="00B0063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B00631" w:rsidRPr="00190FF9" w:rsidRDefault="00B00631" w:rsidP="00B006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31.01.2022 № 38-р</w:t>
            </w:r>
            <w:bookmarkStart w:id="0" w:name="_GoBack"/>
            <w:bookmarkEnd w:id="0"/>
          </w:p>
        </w:tc>
      </w:tr>
    </w:tbl>
    <w:p w:rsidR="00286ECA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9653A" w:rsidRDefault="00B9653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9653A" w:rsidRDefault="001E0228" w:rsidP="00B9653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имущества</w:t>
      </w:r>
    </w:p>
    <w:p w:rsidR="000148B7" w:rsidRDefault="000148B7" w:rsidP="00B9653A">
      <w:pPr>
        <w:jc w:val="center"/>
        <w:rPr>
          <w:rFonts w:ascii="Times New Roman" w:hAnsi="Times New Roman"/>
          <w:sz w:val="28"/>
          <w:szCs w:val="28"/>
        </w:rPr>
      </w:pPr>
    </w:p>
    <w:p w:rsidR="00B9653A" w:rsidRDefault="00B9653A" w:rsidP="00B9653A">
      <w:pPr>
        <w:jc w:val="center"/>
        <w:rPr>
          <w:rFonts w:ascii="Times New Roman" w:hAnsi="Times New Roman"/>
          <w:sz w:val="10"/>
          <w:szCs w:val="10"/>
        </w:rPr>
      </w:pPr>
    </w:p>
    <w:tbl>
      <w:tblPr>
        <w:tblW w:w="14425" w:type="dxa"/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4232"/>
        <w:gridCol w:w="4415"/>
        <w:gridCol w:w="2126"/>
      </w:tblGrid>
      <w:tr w:rsidR="00B9653A" w:rsidTr="00CB37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B9653A" w:rsidP="00CB37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B9653A" w:rsidP="00CB37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и наименование имущества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653A" w:rsidRDefault="00B9653A" w:rsidP="00CB37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места нахождения</w:t>
            </w:r>
          </w:p>
          <w:p w:rsidR="00B9653A" w:rsidRDefault="00B9653A" w:rsidP="00CB37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имущества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1E0228" w:rsidP="00CB37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Индивидуализирующие</w:t>
            </w:r>
          </w:p>
          <w:p w:rsidR="00B9653A" w:rsidRDefault="001E0228" w:rsidP="00CB37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характеристики имущества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B9653A" w:rsidP="00CB37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Рыночная стоимость</w:t>
            </w:r>
          </w:p>
          <w:p w:rsidR="00B9653A" w:rsidRDefault="00B9653A" w:rsidP="00CB37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имущества (руб.)</w:t>
            </w:r>
          </w:p>
        </w:tc>
      </w:tr>
      <w:tr w:rsidR="00B9653A" w:rsidTr="00CB371F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B9653A" w:rsidP="00CB37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B9653A" w:rsidP="00CB37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32" w:type="dxa"/>
            <w:tcBorders>
              <w:left w:val="single" w:sz="4" w:space="0" w:color="000000"/>
              <w:bottom w:val="single" w:sz="4" w:space="0" w:color="000000"/>
            </w:tcBorders>
          </w:tcPr>
          <w:p w:rsidR="00B9653A" w:rsidRDefault="00B9653A" w:rsidP="00CB37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1E0228" w:rsidP="00CB37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B9653A" w:rsidP="00CB37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9653A" w:rsidTr="00CB37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B9653A" w:rsidP="00CB37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B9653A" w:rsidP="00CB37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Здание, </w:t>
            </w:r>
          </w:p>
          <w:p w:rsidR="00B9653A" w:rsidRDefault="00B9653A" w:rsidP="00CB37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наименование: здание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653A" w:rsidRDefault="00B9653A" w:rsidP="00CB37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Рязань, Торговый городок, 1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1E0228" w:rsidP="00CB37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площадь 537 кв. м, кадастровый номер 62:29:0080074:107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B9653A" w:rsidP="00CB37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5 773 000</w:t>
            </w:r>
          </w:p>
        </w:tc>
      </w:tr>
      <w:tr w:rsidR="00B9653A" w:rsidTr="00CB371F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B9653A" w:rsidP="00CB37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B9653A" w:rsidP="00CB37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4232" w:type="dxa"/>
            <w:tcBorders>
              <w:left w:val="single" w:sz="4" w:space="0" w:color="000000"/>
              <w:bottom w:val="single" w:sz="4" w:space="0" w:color="000000"/>
            </w:tcBorders>
          </w:tcPr>
          <w:p w:rsidR="00B9653A" w:rsidRDefault="00B9653A" w:rsidP="00CB37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Рязанская обл.,</w:t>
            </w:r>
            <w:r w:rsidR="001E02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г. Рязань,</w:t>
            </w:r>
          </w:p>
          <w:p w:rsidR="00B9653A" w:rsidRDefault="00B9653A" w:rsidP="00CB37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городок Торговый, дом 1, (Советский округ)</w:t>
            </w:r>
          </w:p>
        </w:tc>
        <w:tc>
          <w:tcPr>
            <w:tcW w:w="4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1E0228" w:rsidP="00CB37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площадь 1062 кв. м, кадастровый номер 62:29:0080074:15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B9653A" w:rsidP="00CB37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11 009 000</w:t>
            </w:r>
          </w:p>
        </w:tc>
      </w:tr>
      <w:tr w:rsidR="00B9653A" w:rsidTr="00CB37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B9653A" w:rsidP="00CB37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B9653A" w:rsidP="00CB37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Здание, </w:t>
            </w:r>
          </w:p>
          <w:p w:rsidR="00B9653A" w:rsidRDefault="00B9653A" w:rsidP="00CB37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наименование: склад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653A" w:rsidRDefault="00B9653A" w:rsidP="00CB37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Рязань, Торговый городок, 2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1E0228" w:rsidP="00CB37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площадь 225,6 кв. м, кадастровый номер 62:29:0080074:1120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B9653A" w:rsidP="00CB37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1 106 000</w:t>
            </w:r>
          </w:p>
        </w:tc>
      </w:tr>
      <w:tr w:rsidR="00B9653A" w:rsidTr="00CB37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B9653A" w:rsidP="00CB37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B9653A" w:rsidP="00CB37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653A" w:rsidRDefault="00B9653A" w:rsidP="00CB37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Рязанская обл.,</w:t>
            </w:r>
            <w:r w:rsidR="001E02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г. Рязань, Торговый городок, 2,</w:t>
            </w:r>
          </w:p>
          <w:p w:rsidR="00B9653A" w:rsidRDefault="00B9653A" w:rsidP="00CB37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(Советский район)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1E0228" w:rsidP="00CB37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площадь 1004 кв. м, кадастровый номер 62:29:0080074:1134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B9653A" w:rsidP="00CB37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10 487 000</w:t>
            </w:r>
          </w:p>
        </w:tc>
      </w:tr>
      <w:tr w:rsidR="00B9653A" w:rsidTr="00CB37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B9653A" w:rsidP="00CB37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B9653A" w:rsidP="00CB37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Здание, </w:t>
            </w:r>
          </w:p>
          <w:p w:rsidR="00B9653A" w:rsidRDefault="00B9653A" w:rsidP="00CB37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наименование: здание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653A" w:rsidRDefault="00B9653A" w:rsidP="00CB37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Рязань, Торговый городок, 8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1E0228" w:rsidP="00CB37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площадь 149,6 кв. м, кадастровый номер 62:29:0080074:110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B9653A" w:rsidP="00CB37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1 127 000</w:t>
            </w:r>
          </w:p>
        </w:tc>
      </w:tr>
      <w:tr w:rsidR="00B9653A" w:rsidTr="00CB37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B9653A" w:rsidP="00CB37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B9653A" w:rsidP="00CB37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653A" w:rsidRDefault="00B9653A" w:rsidP="00CB37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Рязанская обл.,</w:t>
            </w:r>
            <w:r w:rsidR="001E02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г. Рязань,</w:t>
            </w:r>
          </w:p>
          <w:p w:rsidR="00B9653A" w:rsidRDefault="00B9653A" w:rsidP="00CB37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городок Торговый, дом 8, (Советский округ)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1E0228" w:rsidP="00CB37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площадь 573,1 кв. м, кадастровый номер 62:29:0080074:32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B9653A" w:rsidP="00CB37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5 113 000</w:t>
            </w:r>
          </w:p>
        </w:tc>
      </w:tr>
      <w:tr w:rsidR="00B9653A" w:rsidTr="00CB37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B9653A" w:rsidP="00CB37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B9653A" w:rsidP="00CB37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Здание, </w:t>
            </w:r>
          </w:p>
          <w:p w:rsidR="00B9653A" w:rsidRDefault="00B9653A" w:rsidP="00CB37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наименование: склад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653A" w:rsidRDefault="00B9653A" w:rsidP="00CB37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Рязань, Торговый городок, 13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1E0228" w:rsidP="00CB37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площадь 68,2 кв. м, кадастровый номер 62:29:0080074:165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B9653A" w:rsidP="00CB37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477 000</w:t>
            </w:r>
          </w:p>
        </w:tc>
      </w:tr>
      <w:tr w:rsidR="00B9653A" w:rsidTr="00CB37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B9653A" w:rsidP="00CB37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B9653A" w:rsidP="00CB37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653A" w:rsidRDefault="00B9653A" w:rsidP="00CB37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1E0228" w:rsidP="00CB37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B9653A" w:rsidP="00CB37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9653A" w:rsidTr="00CB37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B9653A" w:rsidP="00CB37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B9653A" w:rsidP="00CB37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653A" w:rsidRDefault="00B9653A" w:rsidP="00CB37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Рязанская обл.,</w:t>
            </w:r>
            <w:r w:rsidR="001E02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г. Рязань,</w:t>
            </w:r>
          </w:p>
          <w:p w:rsidR="00B9653A" w:rsidRDefault="00B9653A" w:rsidP="00CB37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городок Торговый, строение 13,</w:t>
            </w:r>
          </w:p>
          <w:p w:rsidR="00B9653A" w:rsidRDefault="00B9653A" w:rsidP="00CB37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(Советский округ)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1E0228" w:rsidP="00CB37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площадь 296,3 кв. м, кадастровый номер 62:29:0080074:27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B9653A" w:rsidP="00CB37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2 889 000</w:t>
            </w:r>
          </w:p>
        </w:tc>
      </w:tr>
      <w:tr w:rsidR="00B9653A" w:rsidTr="00CB37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B9653A" w:rsidP="00CB37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B9653A" w:rsidP="00CB37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Здание, </w:t>
            </w:r>
          </w:p>
          <w:p w:rsidR="00B9653A" w:rsidRDefault="00B9653A" w:rsidP="00CB37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наименование: здание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653A" w:rsidRDefault="00B9653A" w:rsidP="00CB37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Рязань, Торговый городок, 19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1E0228" w:rsidP="00CB37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площадь 389,1 кв. м, кадастровый номер 62:29:0080074:114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B9653A" w:rsidP="00CB37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949 000</w:t>
            </w:r>
          </w:p>
        </w:tc>
      </w:tr>
      <w:tr w:rsidR="00B9653A" w:rsidTr="00CB371F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B9653A" w:rsidP="00CB37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B9653A" w:rsidP="00CB37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4232" w:type="dxa"/>
            <w:tcBorders>
              <w:left w:val="single" w:sz="4" w:space="0" w:color="000000"/>
              <w:bottom w:val="single" w:sz="4" w:space="0" w:color="000000"/>
            </w:tcBorders>
          </w:tcPr>
          <w:p w:rsidR="00B9653A" w:rsidRDefault="00B9653A" w:rsidP="00CB37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Рязанская обл.,</w:t>
            </w:r>
            <w:r w:rsidR="001E02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г. Рязань,</w:t>
            </w:r>
          </w:p>
          <w:p w:rsidR="00B9653A" w:rsidRDefault="00B9653A" w:rsidP="00CB37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городок Торговый, д. 19, (Советский округ)</w:t>
            </w:r>
          </w:p>
        </w:tc>
        <w:tc>
          <w:tcPr>
            <w:tcW w:w="4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1E0228" w:rsidP="00CB37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площадь 711 кв. м, кадастровый номер 62:29:0080074:31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B9653A" w:rsidP="00CB37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6 164 000</w:t>
            </w:r>
          </w:p>
        </w:tc>
      </w:tr>
      <w:tr w:rsidR="00B9653A" w:rsidTr="00CB37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B9653A" w:rsidP="00CB37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B9653A" w:rsidP="00CB37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Здание, </w:t>
            </w:r>
          </w:p>
          <w:p w:rsidR="00B9653A" w:rsidRDefault="00B9653A" w:rsidP="00CB37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наименование: здание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653A" w:rsidRDefault="00B9653A" w:rsidP="00CB37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Рязань, Торговый городок, 23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1E0228" w:rsidP="00CB37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площадь 180,1 кв. м, кадастровый номер 62:29:0080074:115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B9653A" w:rsidP="00CB37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1 104 000</w:t>
            </w:r>
          </w:p>
        </w:tc>
      </w:tr>
      <w:tr w:rsidR="00B9653A" w:rsidTr="00CB371F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B9653A" w:rsidP="00CB37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B9653A" w:rsidP="00CB37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4232" w:type="dxa"/>
            <w:tcBorders>
              <w:left w:val="single" w:sz="4" w:space="0" w:color="000000"/>
              <w:bottom w:val="single" w:sz="4" w:space="0" w:color="000000"/>
            </w:tcBorders>
          </w:tcPr>
          <w:p w:rsidR="00B9653A" w:rsidRDefault="00B9653A" w:rsidP="00CB37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Рязанская обл.,</w:t>
            </w:r>
            <w:r w:rsidR="001E02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г. Рязань,</w:t>
            </w:r>
            <w:r w:rsidR="001E02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городок Торговый, дом 23, (Советский округ)</w:t>
            </w:r>
          </w:p>
        </w:tc>
        <w:tc>
          <w:tcPr>
            <w:tcW w:w="4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1E0228" w:rsidP="00CB37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площадь 814 кв. м, кадастровый номер 62:29:0080074:88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B9653A" w:rsidP="00CB37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6 931 000</w:t>
            </w:r>
          </w:p>
        </w:tc>
      </w:tr>
      <w:tr w:rsidR="00B9653A" w:rsidTr="00CB371F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B9653A" w:rsidP="00CB37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B9653A" w:rsidP="00CB37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Помещение,</w:t>
            </w:r>
          </w:p>
          <w:p w:rsidR="00B9653A" w:rsidRDefault="00B9653A" w:rsidP="00CB37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наименование: помещение</w:t>
            </w:r>
          </w:p>
        </w:tc>
        <w:tc>
          <w:tcPr>
            <w:tcW w:w="4232" w:type="dxa"/>
            <w:tcBorders>
              <w:left w:val="single" w:sz="4" w:space="0" w:color="000000"/>
              <w:bottom w:val="single" w:sz="4" w:space="0" w:color="000000"/>
            </w:tcBorders>
          </w:tcPr>
          <w:p w:rsidR="00B9653A" w:rsidRDefault="00B9653A" w:rsidP="00CB37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Рязанская область, г. Рязань, городок Торговый, 9, 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4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1E0228" w:rsidP="00CB37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площадь 23,5 кв.</w:t>
            </w:r>
            <w:r w:rsidR="00F40858">
              <w:rPr>
                <w:rFonts w:ascii="Times New Roman" w:hAnsi="Times New Roman"/>
                <w:sz w:val="28"/>
                <w:szCs w:val="28"/>
              </w:rPr>
              <w:t xml:space="preserve"> м,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кадастровый номер 62:29:0080074:1464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3A" w:rsidRDefault="00B9653A" w:rsidP="00CB37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287 000</w:t>
            </w:r>
          </w:p>
        </w:tc>
      </w:tr>
    </w:tbl>
    <w:p w:rsidR="00B9653A" w:rsidRDefault="00B9653A" w:rsidP="00B9653A">
      <w:pPr>
        <w:widowControl w:val="0"/>
        <w:rPr>
          <w:rFonts w:ascii="Times New Roman" w:hAnsi="Times New Roman"/>
          <w:sz w:val="16"/>
          <w:szCs w:val="16"/>
        </w:rPr>
      </w:pPr>
    </w:p>
    <w:p w:rsidR="001E0228" w:rsidRDefault="001E0228" w:rsidP="00B9653A">
      <w:pPr>
        <w:widowControl w:val="0"/>
        <w:rPr>
          <w:rFonts w:ascii="Times New Roman" w:hAnsi="Times New Roman"/>
          <w:sz w:val="16"/>
          <w:szCs w:val="1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11980"/>
      </w:tblGrid>
      <w:tr w:rsidR="001E0228" w:rsidRPr="001E0228" w:rsidTr="001E0228">
        <w:tc>
          <w:tcPr>
            <w:tcW w:w="2518" w:type="dxa"/>
          </w:tcPr>
          <w:p w:rsidR="001E0228" w:rsidRPr="001E0228" w:rsidRDefault="001E0228" w:rsidP="001E0228">
            <w:pPr>
              <w:widowControl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Примечания:</w:t>
            </w:r>
          </w:p>
        </w:tc>
        <w:tc>
          <w:tcPr>
            <w:tcW w:w="11980" w:type="dxa"/>
          </w:tcPr>
          <w:p w:rsidR="001E0228" w:rsidRDefault="001E0228" w:rsidP="001E0228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Имущество, указанное в пунктах 1, 3, 5, 7, 9, 11, 13 настоящего Перечня, входит в предмет охраны объекта культурного наследия регионального значения «Достопримечательное место «Рязанская областная сельскохозяйственная, промышленная, строительная выставка и Дом юннатов с садом» (Рязанская область, г. Рязань) и подлежат государственной охране в соответствии с Федеральным законом от 25.06.2002 № 73-ФЗ «Об объектах культурного наследия (памятниках истории и культуры) народов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Российской Федерации».</w:t>
            </w:r>
          </w:p>
          <w:p w:rsidR="001E0228" w:rsidRDefault="001E0228" w:rsidP="001E0228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Имущество, указанное в пунктах 2, 4, 6, 8, 10, 12 настоящего Перечня, расположено в границах объекта культурного наследия регионального значения «Достопримечательное место «Рязанская областная сельскохозяйственная, промышленная, строительная выставка и Дом юннатов с садом» (Рязанская область, г. Рязань), и имеет следующие ограничения (обременения) прав:</w:t>
            </w:r>
          </w:p>
          <w:p w:rsidR="001E0228" w:rsidRDefault="001E0228" w:rsidP="001E0228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0228" w:rsidRDefault="001E0228" w:rsidP="001E0228">
            <w:pPr>
              <w:widowControl w:val="0"/>
              <w:jc w:val="both"/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- предусмотренные </w:t>
            </w:r>
            <w:hyperlink r:id="rId11">
              <w:r>
                <w:rPr>
                  <w:rFonts w:ascii="Times New Roman" w:hAnsi="Times New Roman"/>
                  <w:sz w:val="28"/>
                  <w:szCs w:val="28"/>
                </w:rPr>
                <w:t>статьями 56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12">
              <w:r>
                <w:rPr>
                  <w:rFonts w:ascii="Times New Roman" w:hAnsi="Times New Roman"/>
                  <w:sz w:val="28"/>
                  <w:szCs w:val="28"/>
                </w:rPr>
                <w:t>56.1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Земельного кодекса Российской Федерации на основании приказа государственной инспекции по охране объектов культурного наследия Рязанской области № 108 от 18.11.2019 «О включении выявленного объекта культурного наследия «Достопримечательное место «Рязанская областная сельскохозяйственная, промышленная, строительная выставка и Дом юннатов с садом» (Рязанская область, г. Рязань) в единый государственный реестр объектов культурного наследия (памятников истории и культуры) народов Российской Федерации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качестве объекта культурного наследия регионального значения и утверждения границ его территории»;</w:t>
            </w:r>
          </w:p>
          <w:p w:rsidR="001E0228" w:rsidRDefault="001E0228" w:rsidP="001E0228">
            <w:pPr>
              <w:widowControl w:val="0"/>
              <w:jc w:val="both"/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 устанавливаемые в соответствии с Водным кодексом Российской Федерации на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использование сточных вод в целях регулирования плодородия почв;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осуществление авиационных мер по борьбе с вредными организмами на основании приказа Московско-Окского бассейнового водного управления от 24.12.2020 № 221 об установлении границ зон затопления, подтопления поверхностными водами рек Ока, Павловка, Плетенка, Трубеж,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Быстрец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Панферовка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 на территории городского округа Рязань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Рыбновского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Рязанского, Спасского районов Рязанской области.</w:t>
            </w:r>
          </w:p>
          <w:p w:rsidR="001E0228" w:rsidRDefault="001E0228" w:rsidP="001E0228">
            <w:pPr>
              <w:widowControl w:val="0"/>
              <w:jc w:val="both"/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Часть имущества, указанного в пункте 4 настоящего Перечня имеет ограничение, устанавливаемое на основании решения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Приокского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управления Федеральной службы по экологическому, технологическому и атомному надзору от 27.09.2021 № 233-4131 о согласовании границ охранной зоны объекта электросетевого хозяйства и особых условий использования земельных участков, расположенных в границах таких зон в соответствии с постановлением Правительства Российской Федерации от 24.02.2009 № 160 «О порядке установления охранных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зон объектов электросетевого хозяйства и особых условий использования земельных участков, расположенных в границах таких зон».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</w:t>
            </w:r>
          </w:p>
          <w:p w:rsidR="001E0228" w:rsidRDefault="001E0228" w:rsidP="001E02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набрасывать на провода и опоры воздушных линий электропередачи посторонние предметы, а также подниматься на опоры воздушных линий электропередачи;</w:t>
            </w:r>
          </w:p>
          <w:p w:rsidR="001E0228" w:rsidRDefault="001E0228" w:rsidP="001E02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размещать любые объекты и предметы (материалы) 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пределах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</w:t>
            </w:r>
          </w:p>
          <w:p w:rsidR="001E0228" w:rsidRDefault="001E0228" w:rsidP="001E02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линий электропередачи;</w:t>
            </w:r>
          </w:p>
          <w:p w:rsidR="001E0228" w:rsidRDefault="001E0228" w:rsidP="001E02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размещать свалки;</w:t>
            </w:r>
          </w:p>
          <w:p w:rsidR="001E0228" w:rsidRDefault="001E0228" w:rsidP="001E02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</w:t>
            </w:r>
          </w:p>
          <w:p w:rsidR="001E0228" w:rsidRDefault="001E0228" w:rsidP="001E0228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 Автономная некоммерческая организация «Центр развития креативных индустрий» в отношении передаваемого имущества обязана выполнять требования, установленные Федеральным законом от 25.06.2002 № 73-ФЗ «Об объектах культурного наследия (памятниках истории и культуры) народов Российской Федерации». </w:t>
            </w:r>
          </w:p>
          <w:p w:rsidR="001E0228" w:rsidRPr="001E0228" w:rsidRDefault="001E0228" w:rsidP="00B9653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E0228" w:rsidRDefault="001E0228" w:rsidP="00B9653A">
      <w:pPr>
        <w:widowControl w:val="0"/>
        <w:rPr>
          <w:rFonts w:ascii="Times New Roman" w:hAnsi="Times New Roman"/>
          <w:sz w:val="16"/>
          <w:szCs w:val="16"/>
        </w:rPr>
      </w:pPr>
    </w:p>
    <w:p w:rsidR="00B9653A" w:rsidRDefault="00C1661D" w:rsidP="00B9653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hyperlink r:id="rId13">
        <w:r w:rsidR="00B9653A">
          <w:rPr>
            <w:rFonts w:ascii="Times New Roman" w:hAnsi="Times New Roman"/>
            <w:sz w:val="28"/>
            <w:szCs w:val="28"/>
          </w:rPr>
          <w:t>__________________</w:t>
        </w:r>
      </w:hyperlink>
    </w:p>
    <w:p w:rsidR="00B9653A" w:rsidRPr="00B9653A" w:rsidRDefault="00B9653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B9653A" w:rsidRPr="00B9653A" w:rsidSect="001E0228">
      <w:headerReference w:type="default" r:id="rId14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61D" w:rsidRDefault="00C1661D">
      <w:r>
        <w:separator/>
      </w:r>
    </w:p>
  </w:endnote>
  <w:endnote w:type="continuationSeparator" w:id="0">
    <w:p w:rsidR="00C1661D" w:rsidRDefault="00C16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B9653A">
          <w:pPr>
            <w:pStyle w:val="a6"/>
          </w:pPr>
          <w:r>
            <w:rPr>
              <w:noProof/>
            </w:rPr>
            <w:drawing>
              <wp:inline distT="0" distB="0" distL="0" distR="0" wp14:anchorId="2DE5A7E8" wp14:editId="5E672E98">
                <wp:extent cx="662940" cy="281940"/>
                <wp:effectExtent l="19050" t="0" r="381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B9653A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77369B7" wp14:editId="61AB6BEB">
                <wp:extent cx="175260" cy="144780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1E0228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7119  31.01.2022 15:54:49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61D" w:rsidRDefault="00C1661D">
      <w:r>
        <w:separator/>
      </w:r>
    </w:p>
  </w:footnote>
  <w:footnote w:type="continuationSeparator" w:id="0">
    <w:p w:rsidR="00C1661D" w:rsidRDefault="00C16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00631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5hT89Z03dIm1NYzJ1KRXCfpyVM=" w:salt="CeYaXEA6Ln1LujwD9yB75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60A7"/>
    <w:rsid w:val="0001360F"/>
    <w:rsid w:val="000148B7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228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E771E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0631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653A"/>
    <w:rsid w:val="00BB2C98"/>
    <w:rsid w:val="00BD0B82"/>
    <w:rsid w:val="00BF4F5F"/>
    <w:rsid w:val="00C04EEB"/>
    <w:rsid w:val="00C075A4"/>
    <w:rsid w:val="00C10F12"/>
    <w:rsid w:val="00C11826"/>
    <w:rsid w:val="00C1661D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660A7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0858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776F3BA823D571C30151408D9B664B1354A2D09ECA7CD84FEDA0DA5FBA5F384122CBF976C5E15D2C05FF2F9C2682E51FF80184A451F0E711o2PA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76F3BA823D571C30151408D9B664B1354A2D09ECA7CD84FEDA0DA5FBA5F384122CBF976C5E15D2C05FF2F9C2682E51FF80184A451F0E711o2PA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76F3BA823D571C30151408D9B664B1354A2D09ECA7CD84FEDA0DA5FBA5F384122CBF976C5E0592305FF2F9C2682E51FF80184A451F0E711o2PA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7769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U81</dc:creator>
  <cp:lastModifiedBy>Дягилева М.А.</cp:lastModifiedBy>
  <cp:revision>6</cp:revision>
  <cp:lastPrinted>2022-01-31T12:55:00Z</cp:lastPrinted>
  <dcterms:created xsi:type="dcterms:W3CDTF">2022-01-31T07:36:00Z</dcterms:created>
  <dcterms:modified xsi:type="dcterms:W3CDTF">2022-02-01T08:30:00Z</dcterms:modified>
</cp:coreProperties>
</file>