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генерального плана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pacing w:val="0"/>
          <w:kern w:val="0"/>
          <w:sz w:val="28"/>
          <w:szCs w:val="28"/>
          <w:highlight w:val="white"/>
        </w:rPr>
        <w:t>холовское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pacing w:val="0"/>
          <w:kern w:val="0"/>
          <w:sz w:val="28"/>
          <w:szCs w:val="28"/>
          <w:highlight w:val="white"/>
        </w:rPr>
        <w:t>Ухоловского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р.п. Ухолово, ул. Ленина, д. 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р.п. Ухолово, ул. Ленина, д. 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8"/>
          <w:szCs w:val="28"/>
          <w:highlight w:val="white"/>
        </w:rPr>
        <w:t>36</w:t>
      </w:r>
      <w:r>
        <w:rPr>
          <w:rFonts w:cs="Times New Roman"/>
          <w:sz w:val="28"/>
          <w:szCs w:val="28"/>
          <w:highlight w:val="white"/>
        </w:rPr>
        <w:t>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trike w:val="false"/>
          <w:dstrike w:val="false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8"/>
          <w:szCs w:val="28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u w:val="single"/>
        </w:rPr>
      </w:pPr>
      <w:r>
        <w:rPr>
          <w:rFonts w:cs="Times New Roman"/>
          <w:b/>
          <w:bCs w:val="false"/>
          <w:strike w:val="false"/>
          <w:dstrike w:val="false"/>
          <w:sz w:val="28"/>
          <w:szCs w:val="28"/>
          <w:highlight w:val="white"/>
          <w:u w:val="single"/>
        </w:rPr>
        <w:t>10.03.2022: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- Рязанская область, Ухоловский район, с. Кензино, ул. Аничкова (ориентир памятник павшим воинам) с 10:30 до 10:50;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- Рязанская область, Ухоловский район, с. Погореловка, ул. Правобережная, д. 11 (здание администрации) с 11:00 до 11:20;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, р.п. Ухолово, ул. Ленина, д. 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 с 11:30 до 12:30;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>Ухоловский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, д. Калейминовка (при въезде в населенный пункт) с 12:50 до 13:00.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Ухоловское городское поселение Ухоловского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ет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>Ухоловский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р.п. Ухолово, ул. Ленина, д. 20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 с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>Предложения и замечания вносятся участн</w:t>
      </w:r>
      <w:r>
        <w:rPr>
          <w:sz w:val="28"/>
          <w:szCs w:val="28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1027</TotalTime>
  <Application>LibreOffice/6.4.4.2$Linux_X86_64 LibreOffice_project/40$Build-2</Application>
  <Pages>2</Pages>
  <Words>727</Words>
  <Characters>5451</Characters>
  <CharactersWithSpaces>6189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2022-02-18T15:04:09Z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