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529"/>
        <w:jc w:val="both"/>
        <w:rPr/>
      </w:pPr>
      <w:bookmarkStart w:id="0" w:name="__DdeLink__2348_489648543"/>
      <w:r>
        <w:rPr>
          <w:sz w:val="28"/>
          <w:szCs w:val="28"/>
        </w:rPr>
        <w:t>Приложение</w:t>
      </w:r>
    </w:p>
    <w:p>
      <w:pPr>
        <w:pStyle w:val="Normal"/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главного</w:t>
      </w:r>
    </w:p>
    <w:p>
      <w:pPr>
        <w:pStyle w:val="Normal"/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ветеринарии</w:t>
      </w:r>
    </w:p>
    <w:p>
      <w:pPr>
        <w:pStyle w:val="Normal"/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</w:p>
    <w:p>
      <w:pPr>
        <w:pStyle w:val="Normal"/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от «27» января 2022 г. №</w:t>
      </w:r>
      <w:r>
        <w:rPr>
          <w:sz w:val="28"/>
          <w:szCs w:val="28"/>
          <w:lang w:val="en-US"/>
        </w:rPr>
        <w:t> </w:t>
      </w:r>
      <w:bookmarkEnd w:id="0"/>
      <w:r>
        <w:rPr>
          <w:sz w:val="28"/>
          <w:szCs w:val="28"/>
        </w:rPr>
        <w:t>2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Общественном совете при главном управлении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ветеринарии Рязанской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 Общие положения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Общественный совет при главном управлении ветеринарии Рязанской области (далее – Совет) является субъектом общественного контроля и создается в целях осуществления общественного контроля за деятельностью главного управления ветеринарии Рязанской области (далее – Главное управление), а также в целях: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обеспечения реализации и защиты прав и свобод человека и гражданина (далее – граждане), прав и законных интересов общественных объединений и иных негосударственных некоммерческих организаций;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обеспечения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Главным управлением;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общественной оценки деятельности Главного управления в целях защиты прав и свобод граждан, прав и законных интересов общественных объединений и иных негосударственных некоммерческих организаций.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Совет в своей деятельности руководствуется Конституцией Российской Федерации, нормативными правовыми актами Российской Федерации и Рязанской области, а также настоящим Положением.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Совет осуществляет свою деятельность на общественных началах.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Решения Совета носят рекомендательный характер.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Деятельность Совета осуществляется на основе свободного обсуждения всех вопросов и коллективного принятия решений.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Организационно-техническое обеспечение деятельности Совета осуществляется Главным управлением.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Деятельность Совета освещается на официальном сайте Главного управления в информационно-телекоммуникационной сети «Интернет» и в средствах массовой информации.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 Задачи, функции и права Совета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Совет осуществляет следующие задачи: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формирование и развитие гражданского правосознания;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содействие предупреждению и разрешению социальных конфликтов;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обеспечение прозрачности и открытости деятельности Главного управления;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формирование в обществе нетерпимости к коррупционному поведению;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7) повышение эффективности деятельности Главного управления, инициирование предложений начальнику главного управления ветеринарии Рязанской области (далее – начальник Главного управления) по совершенствованию вопросов, относящихся к установленной сфере ведения Главного управления.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Основные функции Совета: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рассмотрение и оценка мероприятий Главного управления в части, касающейся функционирования антимонопольного комплаенса;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рассмотрение и утверждение Доклада об антимонопольном комплаенсе;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содействие учету прав и законных интересов общественных объединений, правозащитных, религиозных и иных организаций при общественной оценке деятельности Главного управления;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подготовка рекомендаций и предложений по совершенствованию и более эффективному применению законодательства Российской Федерации и Рязанской области;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выработка предложений по совместным действиям общественных организаций и средств массовой информации;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осуществление консультативной помощи по предложению Главного управления.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В целях осуществления своей деятельности Совет имеет право: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осуществлять общественный контроль в формах, предусмотренных законодательством Российской Федерации об общественном контроле;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выступать в качестве инициатора, организатора мероприятий, проводимых при осуществлении общественного контроля, а также участвовать в проводимых мероприятиях;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- запрашивать в соответствии с законодательством Российской Федерации у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 и информации, доступ к которой ограничен федеральными законами;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- приглашать на свои заседания специалистов, экспертов, ученых, представителей общественных и иных организаций, не входящих в состав Совета, а также представителей органов государственной власти и органов местного самоуправления и для более широкого рассмотрения вопросов, обсуждаемых на заседаниях Совета;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подготавливать по результатам осуществления общественного контроля итоговый документ и направлять его на рассмотрение в Главное управление и в средства массовой информации;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материалы, полученные в ходе осуществления общественного контроля, Уполномоченному по правам человека в Российской Федерации, Уполномоченному при Президенте Российской Федерации по правам ребенка, Уполномоченному при Президенте Российской Федерации по защите прав предпринимателей, Уполномоченному по правам человека в Рязанской области, Уполномоченному по правам ребенка в Рязанской области, Уполномоченному по защите прав предпринимателей в Рязанской области и в органы прокуратуры;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пользоваться иными правами, предусмотренными законодательством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При осуществлении общественного контроля Совет обязан соблюдать законодательство Российской Федерации об общественном контроле, а также нести иные обязанности, предусмотренные частью 2 статьи 10 Федерального закона от 21.07.2014 № 212-ФЗ «Об основах общественного контроля в Российской Федерации».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>. Порядок формирования Совета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Совет формируется сроком на пять лет.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 Совет формируется на конкурсной основе. Правом выдвижения кандидатур в состав Совета обладают граждане, общественные объединения и организации, зарегистрированные на территории Рязанской области (далее –субъекты выдвижения кандидатур). Субъект выдвижения кандидатуры вправе предложить в состав Совета не более одной кандидатуры.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 К кандидатуре в состав Совета предъявляются следующие требования: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наличие гражданства Российской Федерации;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достигший возраста 21 года;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имеющий опыт работы по профилю деятельности Главного управления, при котором формируется Совет, не менее одного года;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не имеющий конфликта интересов, связанного с осуществлением деятельности члена Совета;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в отношении которого отсутствует информация об участии в деятельности, содержащей признаки нарушения законодательства Российской Федерации о противодействии коррупции.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 постоянное проживание на территории Рязанской области.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 В состав Совета не могут входить лица, определенные частью 4 статьи 13 Федерального закона от 21.07.2014 № 212-ФЗ «Об основах общественного контроля в Российской Федерации», частью 3 статьи 9 Закона Рязанской области от 21.07.2016 № 45-ОЗ «Об отдельных вопросах организации и осуществления общественного контроля в Рязанской области».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16. Главное управление размещает уведомление о формировании Совета (далее – уведомление) и срок проведения конкурса на официальном сайте Главного управления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 Предложения по кандидатурам в состав Совета (далее – предложения по кандидатурам) оформляются за подписью субъекта выдвижения кандидатур и направляются в Главное управление в течение 20 календарных дней со дня размещения уведомления.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 При внесении предложения по кандидатуре в состав Совета субъекты выдвижения кандидатур представляют следующий пакет документов: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письменное заявление кандидата о его согласии войти в состав Общественного совета на общественных началах и об отсутствии ограничений, предусмотренных пунктом 15 настоящего Положения;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анкета кандидата в состав Совета согласно приложению № 1 к настоящему Положению;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копия паспорта или иного документа, удостоверяющего личность гражданина Российской Федерации;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заверенная копия трудовой книжки, иных документов, подтверждающих трудовую деятельность кандидата в состав Совета;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 согласие кандидата на обработку персональных данных согласно приложению № 2 к настоящему Положению.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Субъекты выдвижения кандидатур вправе представить иные документы, характеризующие кандидата в состав Совета или субъект выдвижения кандидатуры.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 Главное управление осуществляет предварительное рассмотрение предложений по кандидатурам в течение 5 рабочих дней со дня истечения срока, установленного для внесения предложений по кандидатурам.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 Главное управление возвращает предложение по кандидатуре, не соответствующее требованиям, установленным пунктами 15 и 17 настоящего Положения, субъекту выдвижения кандидатуры в течение трех рабочих дней со дня принятия Главным управлением соответствующего решения.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21. Конкурсный отбор осуществляет конкурсная комиссия. Состав конкурсной комиссии формируется Главным управлением из членов Общественной палаты Рязанской области, представителей государственных учреждений ветеринарии, профильных образовательных учреждений и утверждается приказом Главного управления.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22. Совет формируется конкурсной комиссией по профилю деятельности Главного управления на основании предложений по кандидатурам. В целях проведения конкурса конкурсная комиссия вправе запрашивать дополнительную информацию, а также принимать во внимание информацию, находящуюся в открытом доступе. Конкурсная комиссия не позднее 5 рабочих дней с момента окончания конкурса под протокол формирует список отобранных кандидатур и направляет в Главное управление для утверждения.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 Состав Совета формируется в количестве не более 13 человек. Персональный состав Совета утверждается приказом Главного управления. Срок полномочий Совета начинается со дня вступления в силу приказа Главного управления об утверждении персонального состава Совета. Совет вправе осуществлять свои полномочия в случае избрания не менее пяти членов Совета.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 По истечении срока полномочий Совет продолжает действовать до формирования нового состава Совета. Уведомление о формировании нового состава Совета  Главное управление размещает на официальном сайте Главного управления в информационно-телекоммуникационной сети «Интернет» не позднее 10 календарных дней до окончания срока полномочий Совета  предыдущего состава.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25. Полномочия члена Совета прекращаются досрочно в случаях: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подачи им заявления на имя председателя Совета о выходе из состава Совета;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 наступления обстоятельств, в силу которых член Совета перестал соответствовать требованиям, установленным пунктами 14 и 15 настоящего Положения;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систематического уклонения (более 3 раз) без уважительных причин от участия в заседаниях Совета;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смерти члена Совета.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 Решение о досрочном прекращении полномочий члена Совета принимается начальником Главного управления в течение 5 рабочих дней со дня, когда стало известно о наступлении обстоятельств, изложенных в пункте 25 настоящего Положения, и оформляется приказом Главного управления.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 В случае досрочного прекращения полномочий члена Совета Главное управление избирает нового члена Совета в порядке, установленном настоящим Положением.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 C</w:t>
      </w:r>
      <w:r>
        <w:rPr>
          <w:rFonts w:cs="Times New Roman" w:ascii="Times New Roman" w:hAnsi="Times New Roman"/>
          <w:sz w:val="28"/>
          <w:szCs w:val="28"/>
        </w:rPr>
        <w:t>остав и структура Совета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 В состав Совета входят председатель Совета, заместитель председателя Совета, ответственный секретарь Совета и члены Совета, которые принимают участие в его работе на общественных началах.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 Совет собирается не позднее 20 календарных дней со дня утверждения его состава и избирает председателя Совета и заместителя председателя Совета из состава Совета открытым голосованием, большинством голосов присутствующих членов Совета на срок действия состава Совета. Председателем Совета не может быть руководитель организации, подведомственной Главному управлению. Кандидатуры председателя и его заместителя может предложить любой член Совета.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 Ответственный секретарь Совета избирается на первом заседании Совета.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временного отсутствия ответственного секретаря Совета его функции исполняет лицо, избранное на данном заседании Совета из числа членов Совета.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 Председатель Совета: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осуществляет руководство деятельностью Совета;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на основе предложений членов Совета готовит планы работы Совета и представляет их на утверждение Совета;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созывает и ведет заседания Совета;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утверждает повестку дня заседания Совета;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подписывает от имени Совета протоколы, отчеты, аналитические доклады и иные документы;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информирует население о принятых Советом решениях;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осуществляет руководство деятельностью рабочей группы;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осуществляет иные функции, необходимые для обеспечения деятельности Совета.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 В случае временного отсутствия председателя Совета его полномочия осуществляет заместитель председателя Совета.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 Ответственный секретарь Совета осуществляет организационную и техническую работу по подготовке заседаний Совета, в том числе: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составляет проект повестки дня заседания Совета, организует подготовку материалов и проектов решений Совета;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информирует членов Совета о дате, времени и месте проведения очередного заседания Совета, обеспечивает их необходимыми информационно-техническими материалами;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ведет и оформляет протоколы заседаний Совета, осуществляет контроль за выполнением принятых Советом решений и информирует Совет об их исполнении;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ведет документооборот.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 Члены Совета имеют право: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участвовать в разработке и согласовании документов, утверждаемых Советом;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вносить свои замечания по рассматриваемым Советом вопросам и материалам;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вносить предложения и замечания по повестке дня заседания Совета, порядку рассмотрения обсуждаемого вопроса;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участвовать в голосовании при вынесении решений Совета.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 Организация деятельности Совета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 Заседания Совета проводятся по мере необходимости в соответствии с планом работы, но не реже одного раза в квартал.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36. Заседание Совета является правомочным, если на нем присутствуют более половины его членов.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37. Решения Совета принимаются путем открытого голосования простым большинством голосов от общего числа членов, присутствующих на заседании Совета.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38. В случае равенства голосов право решающего голоса принадлежит председательствующему на заседании Совета.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39. Решения Совета оформляются протоколом, который подписывается всеми членами, присутствующими на заседании Совета.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40. Заседания Совета проводятся открыто. На них могут приглашаться представители предприятий, учреждений, организаций, органов государственной власти Рязанской области, средств массовой информации.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 1</w:t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Положению об Общественном</w:t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совете при главном управлении</w:t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ветеринарии Рязанской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АНКЕТА</w:t>
      </w:r>
    </w:p>
    <w:p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КАНДИДАТА В СОСТАВ ОБЩЕСТВЕННОГО СОВЕТА</w:t>
      </w:r>
    </w:p>
    <w:p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ПРИ ГЛАВНОМ УПРАВЛЕНИИ ВЕТЕРИНАРИИ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РЯЗАНСКОЙ ОБЛАСТИ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71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248"/>
        <w:gridCol w:w="5556"/>
        <w:gridCol w:w="1700"/>
      </w:tblGrid>
      <w:tr>
        <w:trPr/>
        <w:tc>
          <w:tcPr>
            <w:tcW w:w="566" w:type="dxa"/>
            <w:vMerge w:val="restart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1.</w:t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Фамилия</w:t>
            </w:r>
          </w:p>
        </w:tc>
        <w:tc>
          <w:tcPr>
            <w:tcW w:w="55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Место для фотографии размером 3 x 4 см</w:t>
            </w:r>
          </w:p>
        </w:tc>
      </w:tr>
      <w:tr>
        <w:trPr/>
        <w:tc>
          <w:tcPr>
            <w:tcW w:w="566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Имя</w:t>
            </w:r>
          </w:p>
        </w:tc>
        <w:tc>
          <w:tcPr>
            <w:tcW w:w="55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6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Отчество</w:t>
            </w:r>
          </w:p>
        </w:tc>
        <w:tc>
          <w:tcPr>
            <w:tcW w:w="55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556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71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3741"/>
      </w:tblGrid>
      <w:tr>
        <w:trPr/>
        <w:tc>
          <w:tcPr>
            <w:tcW w:w="53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2. 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3. 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4. Участие в общественных объединениях, негосударственных некоммерческих организациях (наименование общественного объединения, негосударственной некоммерческой организации, с какого времени)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5. Членство в политических партиях (наименование политической партии, с какого времени являетесь членом партии)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6. Опыт работы (деятельности) в сфере представления или защиты общественных интересов и (или) выполнения экспертной работы в сфере общественных отношений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3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7. Имеете ли Вы неснятую или непогашенную судимость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8. Домашний адрес, номера домашнего, рабочего, сотового телефонов, адрес электронной почты либо иной вид связи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____________________________________________________________________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____________________________________________________________________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____________________________________________________________________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____________________________________________________________________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9. Дополнительные сведения: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____________________________________________________________________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____________________________________________________________________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____________________________________________________________________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"___" ____________ 20___ г. Подпись __________________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 2</w:t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Положению об Общественном</w:t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совете при главном управлении</w:t>
      </w:r>
    </w:p>
    <w:p>
      <w:pPr>
        <w:pStyle w:val="ConsPlusNormal"/>
        <w:numPr>
          <w:ilvl w:val="0"/>
          <w:numId w:val="0"/>
        </w:numPr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ветеринарии Рязанской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 В ГЛАВНОМ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УПРАВЛЕНИИ ВЕТЕРИНАРИИ РЯЗАНСКОЙ ОБЛАСТИ</w:t>
      </w:r>
    </w:p>
    <w:p>
      <w:pPr>
        <w:pStyle w:val="ConsPlusNonformat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>Я,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зарегистрированный(ая) по адресу: 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паспорт гражданина Российской Федерации серии ____ ____ N 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выдан ____.____.________г._________________________________________________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(орган, выдавший паспорт)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в  соответствии  с  </w:t>
      </w:r>
      <w:hyperlink r:id="rId2">
        <w:r>
          <w:rPr>
            <w:rStyle w:val="Style12"/>
            <w:rFonts w:cs="Times New Roman" w:ascii="Times New Roman" w:hAnsi="Times New Roman"/>
            <w:sz w:val="26"/>
            <w:szCs w:val="26"/>
          </w:rPr>
          <w:t>пунктом  4  статьи  9</w:t>
        </w:r>
      </w:hyperlink>
      <w:r>
        <w:rPr>
          <w:rFonts w:cs="Times New Roman" w:ascii="Times New Roman" w:hAnsi="Times New Roman"/>
          <w:sz w:val="26"/>
          <w:szCs w:val="26"/>
        </w:rPr>
        <w:t xml:space="preserve">Федерального закона от 27.07.2006 №  152-ФЗ  "О персональных  данных" в связи с участием в формировании Общественного  совета при главном управлении ветеринарии Рязанской области даю согласие уполномоченным должностным лицам главного управления ветеринарии Рязанской области (390023, г. Рязань, ул. Ново-Касимовская, д.14А) на обработку моих персональных данных в следующем составе: фамилия, имя, отчество, дата рождения, данные документа, удостоверяющего личность, адрес места жительства, место учебы, образование, контактная информация (номер телефона, электронный адрес), информация об участии в общественных объединениях, сведения о трудовой деятельности, сведения о государственных наградах, иных наградах и знаках отличия, почетных званиях, поощрениях, иные персональные данные, указанные мной в анкете, то есть на совершение действий, перечисленных в </w:t>
      </w:r>
      <w:hyperlink r:id="rId3">
        <w:r>
          <w:rPr>
            <w:rStyle w:val="Style12"/>
            <w:rFonts w:cs="Times New Roman" w:ascii="Times New Roman" w:hAnsi="Times New Roman"/>
            <w:sz w:val="26"/>
            <w:szCs w:val="26"/>
          </w:rPr>
          <w:t>пункте 3статьи 3</w:t>
        </w:r>
      </w:hyperlink>
      <w:r>
        <w:rPr>
          <w:rFonts w:cs="Times New Roman" w:ascii="Times New Roman" w:hAnsi="Times New Roman"/>
          <w:sz w:val="26"/>
          <w:szCs w:val="26"/>
        </w:rPr>
        <w:t>Федерального закона от 27.07.2006 № 152-ФЗ "О персональных данных", в том числе передачу данных третьей стороне (получение данных от третьей стороны) для проведения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проверки представленных сведений в порядке, установленном законодательством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Российской Федерации.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>Я уведомлен (на) о порядке обработки персональных данных и условиях ее прекращения.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>Настоящее согласие действует со дня его подписания до дня отзыва в письменной форме.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"___"____________ 20___ г.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</w:rPr>
        <w:t>(подпись, фамилия, имя, отчество субъекта персональных данных)</w:t>
      </w:r>
    </w:p>
    <w:p>
      <w:pPr>
        <w:pStyle w:val="ConsPlusNormal"/>
        <w:spacing w:before="220" w:after="0"/>
        <w:ind w:firstLine="540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2240" w:h="15840"/>
      <w:pgMar w:left="1701" w:right="850" w:header="435" w:top="1134" w:footer="0" w:bottom="1134" w:gutter="0"/>
      <w:pgNumType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84765628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35841"/>
    <w:pPr>
      <w:widowControl w:val="false"/>
      <w:bidi w:val="0"/>
      <w:jc w:val="left"/>
    </w:pPr>
    <w:rPr>
      <w:rFonts w:ascii="Times New Roman CYR" w:hAnsi="Times New Roman CYR" w:cs="Times New Roman CYR" w:eastAsia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635841"/>
    <w:pPr>
      <w:outlineLvl w:val="0"/>
    </w:pPr>
    <w:rPr/>
  </w:style>
  <w:style w:type="paragraph" w:styleId="3">
    <w:name w:val="Heading 3"/>
    <w:basedOn w:val="Normal"/>
    <w:link w:val="30"/>
    <w:uiPriority w:val="9"/>
    <w:semiHidden/>
    <w:unhideWhenUsed/>
    <w:qFormat/>
    <w:rsid w:val="00fd1088"/>
    <w:pPr>
      <w:keepNext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locked/>
    <w:rsid w:val="00635841"/>
    <w:rPr>
      <w:rFonts w:ascii="Calibri Light" w:hAnsi="Calibri Light" w:cs="Times New Roman"/>
      <w:b/>
      <w:sz w:val="32"/>
    </w:rPr>
  </w:style>
  <w:style w:type="character" w:styleId="Style12">
    <w:name w:val="Интернет-ссылка"/>
    <w:basedOn w:val="DefaultParagraphFont"/>
    <w:uiPriority w:val="99"/>
    <w:unhideWhenUsed/>
    <w:rsid w:val="002d0285"/>
    <w:rPr>
      <w:rFonts w:cs="Times New Roman"/>
      <w:color w:val="0563C1"/>
      <w:u w:val="single"/>
    </w:rPr>
  </w:style>
  <w:style w:type="character" w:styleId="Style13" w:customStyle="1">
    <w:name w:val="Текст Знак"/>
    <w:basedOn w:val="DefaultParagraphFont"/>
    <w:link w:val="a4"/>
    <w:qFormat/>
    <w:locked/>
    <w:rsid w:val="002d0285"/>
    <w:rPr>
      <w:rFonts w:ascii="Courier New" w:hAnsi="Courier New" w:eastAsia="Times New Roman" w:cs="Times New Roman"/>
      <w:sz w:val="20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locked/>
    <w:rsid w:val="002d0285"/>
    <w:rPr>
      <w:rFonts w:ascii="Times New Roman CYR" w:hAnsi="Times New Roman CYR" w:cs="Times New Roman"/>
      <w:sz w:val="24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locked/>
    <w:rsid w:val="002d0285"/>
    <w:rPr>
      <w:rFonts w:ascii="Times New Roman CYR" w:hAnsi="Times New Roman CYR" w:cs="Times New Roman"/>
      <w:sz w:val="24"/>
    </w:rPr>
  </w:style>
  <w:style w:type="character" w:styleId="D6e2e5f2eee2eee5e2fbe4e5ebe5ede8e5" w:customStyle="1">
    <w:name w:val="Цd6вe2еe5тf2оeeвe2оeeеe5 вe2ыfbдe4еe5лebеe5нedиe8еe5"/>
    <w:uiPriority w:val="99"/>
    <w:qFormat/>
    <w:rsid w:val="00a23289"/>
    <w:rPr>
      <w:b/>
      <w:color w:val="26282F"/>
    </w:rPr>
  </w:style>
  <w:style w:type="character" w:styleId="Style16" w:customStyle="1">
    <w:name w:val="Цветовое выделение"/>
    <w:uiPriority w:val="99"/>
    <w:qFormat/>
    <w:rsid w:val="00a540e0"/>
    <w:rPr>
      <w:b/>
      <w:color w:val="26282F"/>
    </w:rPr>
  </w:style>
  <w:style w:type="character" w:styleId="Style17" w:customStyle="1">
    <w:name w:val="Гипертекстовая ссылка"/>
    <w:uiPriority w:val="99"/>
    <w:qFormat/>
    <w:rsid w:val="00a540e0"/>
    <w:rPr>
      <w:color w:val="106BBE"/>
    </w:rPr>
  </w:style>
  <w:style w:type="character" w:styleId="Style18" w:customStyle="1">
    <w:name w:val="Основной текст Знак"/>
    <w:basedOn w:val="DefaultParagraphFont"/>
    <w:link w:val="af3"/>
    <w:uiPriority w:val="99"/>
    <w:qFormat/>
    <w:locked/>
    <w:rsid w:val="00b03976"/>
    <w:rPr>
      <w:rFonts w:ascii="Times New Roman CYR" w:hAnsi="Times New Roman CYR" w:cs="Times New Roman"/>
      <w:sz w:val="28"/>
    </w:rPr>
  </w:style>
  <w:style w:type="character" w:styleId="Style19" w:customStyle="1">
    <w:name w:val="Текст выноски Знак"/>
    <w:basedOn w:val="DefaultParagraphFont"/>
    <w:link w:val="af5"/>
    <w:uiPriority w:val="99"/>
    <w:semiHidden/>
    <w:qFormat/>
    <w:locked/>
    <w:rsid w:val="00b35a9d"/>
    <w:rPr>
      <w:rFonts w:ascii="Segoe UI" w:hAnsi="Segoe UI" w:cs="Segoe UI"/>
      <w:sz w:val="18"/>
      <w:szCs w:val="18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fd1088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4"/>
      <w:szCs w:val="24"/>
    </w:rPr>
  </w:style>
  <w:style w:type="character" w:styleId="32" w:customStyle="1">
    <w:name w:val="Основной текст 3 Знак"/>
    <w:basedOn w:val="DefaultParagraphFont"/>
    <w:link w:val="31"/>
    <w:qFormat/>
    <w:rsid w:val="00c97743"/>
    <w:rPr>
      <w:rFonts w:ascii="Times New Roman CYR" w:hAnsi="Times New Roman CYR" w:cs="Times New Roman CYR"/>
      <w:sz w:val="16"/>
      <w:szCs w:val="16"/>
    </w:rPr>
  </w:style>
  <w:style w:type="character" w:styleId="33" w:customStyle="1">
    <w:name w:val="Основной текст с отступом 3 Знак"/>
    <w:basedOn w:val="DefaultParagraphFont"/>
    <w:link w:val="33"/>
    <w:uiPriority w:val="99"/>
    <w:semiHidden/>
    <w:qFormat/>
    <w:rsid w:val="00223fb8"/>
    <w:rPr>
      <w:rFonts w:ascii="Times New Roman CYR" w:hAnsi="Times New Roman CYR" w:cs="Times New Roman CYR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80193"/>
    <w:rPr>
      <w:color w:val="954F72" w:themeColor="followed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 CYR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4"/>
    <w:uiPriority w:val="99"/>
    <w:rsid w:val="00b03976"/>
    <w:pPr>
      <w:widowControl/>
      <w:jc w:val="both"/>
    </w:pPr>
    <w:rPr>
      <w:rFonts w:cs="Times New Roman"/>
      <w:sz w:val="28"/>
      <w:szCs w:val="20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Cef1edeee2edeee9f2e5eaf1f2" w:customStyle="1">
    <w:name w:val="Оceсf1нedоeeвe2нedоeeйe9 тf2еe5кeaсf1тf2"/>
    <w:basedOn w:val="Normal"/>
    <w:uiPriority w:val="99"/>
    <w:qFormat/>
    <w:rsid w:val="002d0285"/>
    <w:pPr>
      <w:widowControl/>
      <w:spacing w:lineRule="auto" w:line="288" w:before="0" w:after="140"/>
    </w:pPr>
    <w:rPr/>
  </w:style>
  <w:style w:type="paragraph" w:styleId="C7e0e3eeebeee2eeea1" w:customStyle="1">
    <w:name w:val="Зc7аe0гe3оeeлebоeeвe2оeeкea 1"/>
    <w:basedOn w:val="Normal"/>
    <w:uiPriority w:val="99"/>
    <w:qFormat/>
    <w:rsid w:val="002d0285"/>
    <w:pPr>
      <w:keepNext/>
      <w:widowControl/>
      <w:spacing w:before="240" w:after="120"/>
    </w:pPr>
    <w:rPr/>
  </w:style>
  <w:style w:type="paragraph" w:styleId="PlainText">
    <w:name w:val="Plain Text"/>
    <w:basedOn w:val="Normal"/>
    <w:link w:val="a5"/>
    <w:qFormat/>
    <w:rsid w:val="002d0285"/>
    <w:pPr>
      <w:widowControl/>
    </w:pPr>
    <w:rPr>
      <w:rFonts w:ascii="Courier New" w:hAnsi="Courier New" w:cs="Courier New"/>
      <w:sz w:val="20"/>
      <w:szCs w:val="20"/>
    </w:rPr>
  </w:style>
  <w:style w:type="paragraph" w:styleId="Style25">
    <w:name w:val="Header"/>
    <w:basedOn w:val="Normal"/>
    <w:link w:val="a7"/>
    <w:uiPriority w:val="99"/>
    <w:unhideWhenUsed/>
    <w:rsid w:val="002d0285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9"/>
    <w:uiPriority w:val="99"/>
    <w:unhideWhenUsed/>
    <w:rsid w:val="002d0285"/>
    <w:pPr>
      <w:tabs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74b70"/>
    <w:pPr>
      <w:widowControl w:val="false"/>
      <w:bidi w:val="0"/>
      <w:jc w:val="left"/>
    </w:pPr>
    <w:rPr>
      <w:rFonts w:ascii="Calibri" w:hAnsi="Calibri" w:eastAsia="Times New Roman" w:cs="Calibri"/>
      <w:b/>
      <w:bCs/>
      <w:color w:val="auto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393a6f"/>
    <w:pPr>
      <w:widowControl/>
      <w:bidi w:val="0"/>
      <w:jc w:val="left"/>
    </w:pPr>
    <w:rPr>
      <w:rFonts w:ascii="Times New Roman" w:hAnsi="Times New Roman" w:cs="Times New Roman" w:eastAsia="Times New Roman"/>
      <w:color w:val="auto"/>
      <w:sz w:val="28"/>
      <w:szCs w:val="28"/>
      <w:lang w:val="ru-RU" w:eastAsia="ru-RU" w:bidi="ar-SA"/>
    </w:rPr>
  </w:style>
  <w:style w:type="paragraph" w:styleId="Style27" w:customStyle="1">
    <w:name w:val="Информация об изменениях"/>
    <w:basedOn w:val="Normal"/>
    <w:uiPriority w:val="99"/>
    <w:qFormat/>
    <w:rsid w:val="00a540e0"/>
    <w:pPr/>
    <w:rPr>
      <w:rFonts w:ascii="Arial" w:hAnsi="Arial" w:cs="Arial"/>
      <w:color w:val="353842"/>
      <w:sz w:val="18"/>
      <w:szCs w:val="18"/>
      <w:shd w:fill="EAEFED" w:val="clear"/>
    </w:rPr>
  </w:style>
  <w:style w:type="paragraph" w:styleId="Style28" w:customStyle="1">
    <w:name w:val="Комментарий"/>
    <w:basedOn w:val="Normal"/>
    <w:uiPriority w:val="99"/>
    <w:qFormat/>
    <w:rsid w:val="00a540e0"/>
    <w:pPr/>
    <w:rPr>
      <w:rFonts w:ascii="Arial" w:hAnsi="Arial" w:cs="Arial"/>
      <w:color w:val="353842"/>
      <w:shd w:fill="F0F0F0" w:val="clear"/>
    </w:rPr>
  </w:style>
  <w:style w:type="paragraph" w:styleId="Style29" w:customStyle="1">
    <w:name w:val="Информация об изменениях документа"/>
    <w:basedOn w:val="Style28"/>
    <w:uiPriority w:val="99"/>
    <w:qFormat/>
    <w:rsid w:val="00a540e0"/>
    <w:pPr/>
    <w:rPr>
      <w:i/>
      <w:iCs/>
    </w:rPr>
  </w:style>
  <w:style w:type="paragraph" w:styleId="Style30" w:customStyle="1">
    <w:name w:val="Нормальный (таблица)"/>
    <w:basedOn w:val="Normal"/>
    <w:uiPriority w:val="99"/>
    <w:qFormat/>
    <w:rsid w:val="00a540e0"/>
    <w:pPr>
      <w:jc w:val="both"/>
    </w:pPr>
    <w:rPr>
      <w:rFonts w:ascii="Arial" w:hAnsi="Arial" w:cs="Arial"/>
    </w:rPr>
  </w:style>
  <w:style w:type="paragraph" w:styleId="Style31" w:customStyle="1">
    <w:name w:val="Подзаголовок для информации об изменениях"/>
    <w:basedOn w:val="Normal"/>
    <w:uiPriority w:val="99"/>
    <w:qFormat/>
    <w:rsid w:val="00a540e0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Style32" w:customStyle="1">
    <w:name w:val="Прижатый влево"/>
    <w:basedOn w:val="Normal"/>
    <w:uiPriority w:val="99"/>
    <w:qFormat/>
    <w:rsid w:val="00a540e0"/>
    <w:pPr/>
    <w:rPr>
      <w:rFonts w:ascii="Arial" w:hAnsi="Arial" w:cs="Arial"/>
    </w:rPr>
  </w:style>
  <w:style w:type="paragraph" w:styleId="Caption">
    <w:name w:val="caption"/>
    <w:basedOn w:val="Normal"/>
    <w:uiPriority w:val="35"/>
    <w:qFormat/>
    <w:rsid w:val="00b03976"/>
    <w:pPr>
      <w:widowControl/>
      <w:spacing w:lineRule="auto" w:line="288"/>
      <w:jc w:val="center"/>
    </w:pPr>
    <w:rPr>
      <w:rFonts w:ascii="Times New Roman" w:hAnsi="Times New Roman" w:cs="Times New Roman"/>
      <w:b/>
      <w:sz w:val="36"/>
      <w:szCs w:val="20"/>
    </w:rPr>
  </w:style>
  <w:style w:type="paragraph" w:styleId="ConsPlusNormal" w:customStyle="1">
    <w:name w:val="ConsPlusNormal"/>
    <w:qFormat/>
    <w:rsid w:val="00b03976"/>
    <w:pPr>
      <w:widowControl/>
      <w:bidi w:val="0"/>
      <w:jc w:val="left"/>
    </w:pPr>
    <w:rPr>
      <w:rFonts w:ascii="Arial" w:hAnsi="Arial" w:cs="Arial" w:eastAsia="Times New Roman"/>
      <w:color w:val="auto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f6"/>
    <w:uiPriority w:val="99"/>
    <w:semiHidden/>
    <w:unhideWhenUsed/>
    <w:qFormat/>
    <w:rsid w:val="00b35a9d"/>
    <w:pPr/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rsid w:val="00f05741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sz w:val="24"/>
      <w:szCs w:val="20"/>
      <w:lang w:val="ru-RU" w:eastAsia="ru-RU" w:bidi="ar-SA"/>
    </w:rPr>
  </w:style>
  <w:style w:type="paragraph" w:styleId="OEM" w:customStyle="1">
    <w:name w:val="Нормальный (OEM)"/>
    <w:basedOn w:val="Normal"/>
    <w:qFormat/>
    <w:rsid w:val="00f526e3"/>
    <w:pPr>
      <w:widowControl/>
      <w:jc w:val="both"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link w:val="32"/>
    <w:uiPriority w:val="99"/>
    <w:semiHidden/>
    <w:unhideWhenUsed/>
    <w:qFormat/>
    <w:rsid w:val="00c97743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4"/>
    <w:uiPriority w:val="99"/>
    <w:semiHidden/>
    <w:unhideWhenUsed/>
    <w:qFormat/>
    <w:rsid w:val="00223fb8"/>
    <w:pPr>
      <w:spacing w:before="0" w:after="120"/>
      <w:ind w:left="283" w:hanging="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07b6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rsid w:val="005b4a6d"/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3E636B5AD2DA19E5536CF5129FE9E753B69886FE7B7433C6C08B3C679000AAEC3691DC025791F809B992F85CCADEAF9735381BAE888A599j3mCK" TargetMode="External"/><Relationship Id="rId3" Type="http://schemas.openxmlformats.org/officeDocument/2006/relationships/hyperlink" Target="consultantplus://offline/ref=53E636B5AD2DA19E5536CF5129FE9E753B69886FE7B7433C6C08B3C679000AAEC3691DC025791F8B90992F85CCADEAF9735381BAE888A599j3mCK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A89F-5BCD-4B70-B7F7-90038EF7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LibreOffice/5.1.2.2$Windows_X86_64 LibreOffice_project/d3bf12ecb743fc0d20e0be0c58ca359301eb705f</Application>
  <Pages>10</Pages>
  <Words>2182</Words>
  <Characters>16397</Characters>
  <CharactersWithSpaces>18613</CharactersWithSpaces>
  <Paragraphs>161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2021-12-02T13:44:00Z</dcterms:created>
  <dc:creator>Oksana</dc:creator>
  <dc:description/>
  <dc:language>ru-RU</dc:language>
  <cp:lastModifiedBy/>
  <cp:lastPrinted>2022-01-27T07:39:00Z</cp:lastPrinted>
  <dcterms:modified xsi:type="dcterms:W3CDTF">2022-02-01T17:03:28Z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