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84824" w:rsidP="00984824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984824">
        <w:rPr>
          <w:rFonts w:ascii="Times New Roman" w:hAnsi="Times New Roman"/>
          <w:bCs/>
          <w:sz w:val="28"/>
          <w:szCs w:val="28"/>
        </w:rPr>
        <w:t>от 23 марта 2022 г. № 99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F023B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AF023B" w:rsidTr="007F23A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AF023B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AF023B" w:rsidRDefault="00FA5A1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от 30</w:t>
            </w:r>
            <w:r w:rsid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F023B" w:rsidRPr="00AF023B">
              <w:rPr>
                <w:rFonts w:ascii="Times New Roman" w:hAnsi="Times New Roman"/>
                <w:sz w:val="28"/>
                <w:szCs w:val="28"/>
              </w:rPr>
              <w:t xml:space="preserve">октября 2013 г.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343 </w:t>
            </w:r>
            <w:r w:rsidR="00C07419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3263BE" w:rsidRPr="00AF023B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AF023B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AF023B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="00F00165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5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AF023B" w:rsidRDefault="00233BA9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AF023B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AF023B" w:rsidRDefault="001154F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AF023B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AF023B" w:rsidRDefault="0048116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AF023B" w:rsidRDefault="00A7674B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</w:p>
          <w:p w:rsidR="00D6122C" w:rsidRPr="00AF023B" w:rsidRDefault="007A74C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08.09.2020</w:t>
            </w:r>
          </w:p>
          <w:p w:rsidR="00D6122C" w:rsidRDefault="001E604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232</w:t>
            </w:r>
            <w:r w:rsidR="0066080F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№ </w:t>
            </w:r>
            <w:r w:rsidR="0031013A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41657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="002D5EC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1657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2D5EC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2020 № </w:t>
            </w:r>
            <w:r w:rsidR="0041657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44063D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23.12.2020</w:t>
            </w:r>
          </w:p>
          <w:p w:rsidR="00AF023B" w:rsidRDefault="0044063D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359,</w:t>
            </w:r>
            <w:r w:rsidR="00D6122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от 23.12.2020 №</w:t>
            </w:r>
            <w:r w:rsidR="004878B9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361, от 30.12.2020 № 379</w:t>
            </w:r>
            <w:r w:rsidR="00CA1B6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 от 16.03.2021</w:t>
            </w:r>
          </w:p>
          <w:p w:rsidR="00AF023B" w:rsidRDefault="00CA1B6C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45, от 13.07.2021 № 187, от 03.08.2021 № 204, от 19.10.2021</w:t>
            </w:r>
          </w:p>
          <w:p w:rsidR="00AF023B" w:rsidRDefault="00CA1B6C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279, от 30.11.2021 № 334, от 16.12.</w:t>
            </w:r>
            <w:r w:rsidR="00324D96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2021 № 369, от 23.12.2021</w:t>
            </w:r>
          </w:p>
          <w:p w:rsidR="000D5EED" w:rsidRPr="00AF023B" w:rsidRDefault="00324D96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AF023B">
              <w:rPr>
                <w:rFonts w:ascii="Times New Roman" w:hAnsi="Times New Roman"/>
                <w:spacing w:val="-4"/>
                <w:sz w:val="28"/>
                <w:szCs w:val="28"/>
              </w:rPr>
              <w:t>№ 394</w:t>
            </w:r>
            <w:r w:rsidR="00722F0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CA1B6C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 28.12.2021 № 422</w:t>
            </w:r>
            <w:r w:rsidR="00790C82" w:rsidRPr="00AF02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01.03.2022 № </w:t>
            </w:r>
            <w:r w:rsidR="00CE7BF4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63</w:t>
            </w:r>
            <w:r w:rsidR="00626891" w:rsidRPr="00AF023B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AF023B" w:rsidTr="007F23AF">
        <w:trPr>
          <w:jc w:val="right"/>
        </w:trPr>
        <w:tc>
          <w:tcPr>
            <w:tcW w:w="5000" w:type="pct"/>
          </w:tcPr>
          <w:p w:rsidR="003B7821" w:rsidRPr="00AF023B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AF023B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AF023B" w:rsidRDefault="003B782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 w:rsidR="00CA1B6C" w:rsidRPr="00AF023B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AF023B">
              <w:rPr>
                <w:rFonts w:ascii="Times New Roman" w:hAnsi="Times New Roman"/>
                <w:sz w:val="28"/>
                <w:szCs w:val="28"/>
              </w:rPr>
              <w:t>«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AF023B">
              <w:rPr>
                <w:rFonts w:ascii="Times New Roman" w:hAnsi="Times New Roman"/>
                <w:sz w:val="28"/>
                <w:szCs w:val="28"/>
              </w:rPr>
              <w:t>«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AF023B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 w:rsidRPr="00AF023B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7F23AF" w:rsidRPr="00AF023B" w:rsidRDefault="007F23AF" w:rsidP="007F23AF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области»:</w:t>
            </w:r>
          </w:p>
          <w:p w:rsidR="007F23AF" w:rsidRPr="00AF023B" w:rsidRDefault="007F23AF" w:rsidP="007F23AF">
            <w:pPr>
              <w:pStyle w:val="ad"/>
              <w:tabs>
                <w:tab w:val="left" w:pos="-142"/>
                <w:tab w:val="left" w:pos="0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в абзаце пятом </w:t>
            </w:r>
            <w:r w:rsidR="00842B72" w:rsidRPr="00AF023B">
              <w:rPr>
                <w:rFonts w:ascii="Times New Roman" w:hAnsi="Times New Roman"/>
                <w:sz w:val="28"/>
                <w:szCs w:val="28"/>
              </w:rPr>
              <w:t>с</w:t>
            </w:r>
            <w:r w:rsidR="00790C82" w:rsidRPr="00AF023B">
              <w:rPr>
                <w:rFonts w:ascii="Times New Roman" w:hAnsi="Times New Roman"/>
                <w:sz w:val="28"/>
                <w:szCs w:val="28"/>
              </w:rPr>
              <w:t>трок</w:t>
            </w:r>
            <w:r w:rsidR="00842B72" w:rsidRPr="00AF023B">
              <w:rPr>
                <w:rFonts w:ascii="Times New Roman" w:hAnsi="Times New Roman"/>
                <w:sz w:val="28"/>
                <w:szCs w:val="28"/>
              </w:rPr>
              <w:t>и «Главные распорядители бюджетных средств»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слова «и туризма» исключить;</w:t>
            </w:r>
          </w:p>
          <w:p w:rsidR="00CA1B6C" w:rsidRPr="00AF023B" w:rsidRDefault="007F23AF" w:rsidP="007F23AF">
            <w:pPr>
              <w:pStyle w:val="ad"/>
              <w:tabs>
                <w:tab w:val="left" w:pos="-142"/>
                <w:tab w:val="left" w:pos="0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lastRenderedPageBreak/>
              <w:t>строку</w:t>
            </w:r>
            <w:r w:rsidR="00842B72" w:rsidRPr="00AF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C82" w:rsidRPr="00AF023B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Программы» изложить в следующей редакции:</w:t>
            </w:r>
            <w:r w:rsidR="00CA1B6C" w:rsidRPr="00AF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D7650" w:rsidRPr="00AF023B" w:rsidRDefault="001D7650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9575" w:type="dxa"/>
        <w:tblInd w:w="-18" w:type="dxa"/>
        <w:tblLook w:val="04A0" w:firstRow="1" w:lastRow="0" w:firstColumn="1" w:lastColumn="0" w:noHBand="0" w:noVBand="1"/>
      </w:tblPr>
      <w:tblGrid>
        <w:gridCol w:w="1610"/>
        <w:gridCol w:w="7965"/>
      </w:tblGrid>
      <w:tr w:rsidR="00842B72" w:rsidRPr="00AF023B" w:rsidTr="00AF023B">
        <w:tc>
          <w:tcPr>
            <w:tcW w:w="1610" w:type="dxa"/>
          </w:tcPr>
          <w:p w:rsidR="00842B72" w:rsidRPr="00AF023B" w:rsidRDefault="00842B72" w:rsidP="00411D9E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965" w:type="dxa"/>
          </w:tcPr>
          <w:p w:rsidR="00842B72" w:rsidRPr="00AF023B" w:rsidRDefault="00842B72" w:rsidP="002A26C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E9507B" w:rsidRPr="00AF023B">
              <w:rPr>
                <w:rFonts w:ascii="Times New Roman" w:hAnsi="Times New Roman"/>
                <w:sz w:val="24"/>
                <w:szCs w:val="24"/>
              </w:rPr>
              <w:t>84808163,73505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AF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>рублей (</w:t>
            </w:r>
            <w:r w:rsidR="00E9507B" w:rsidRPr="00AF023B">
              <w:rPr>
                <w:rFonts w:ascii="Times New Roman" w:hAnsi="Times New Roman"/>
                <w:sz w:val="24"/>
                <w:szCs w:val="24"/>
              </w:rPr>
              <w:t>45014103,73505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AF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 xml:space="preserve">рублей – средства областного бюджета, </w:t>
            </w:r>
            <w:r w:rsidR="00E9507B" w:rsidRPr="002A26C6">
              <w:rPr>
                <w:rFonts w:ascii="Times New Roman" w:hAnsi="Times New Roman"/>
                <w:spacing w:val="-2"/>
                <w:sz w:val="24"/>
                <w:szCs w:val="24"/>
              </w:rPr>
              <w:t>39794060,0</w:t>
            </w:r>
            <w:r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</w:t>
            </w:r>
            <w:r w:rsidR="00AF023B"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рублей </w:t>
            </w:r>
            <w:r w:rsidR="002A26C6" w:rsidRPr="002A26C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2A26C6"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A26C6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</w:t>
            </w:r>
            <w:r w:rsidR="00BE2548" w:rsidRPr="002A26C6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="00E9507B" w:rsidRPr="002A26C6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2A26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59433,8153 тыс.</w:t>
            </w:r>
            <w:r w:rsidR="00AF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 w:rsidR="002A26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 xml:space="preserve"> остатки</w:t>
            </w:r>
            <w:r w:rsidR="002A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23B">
              <w:rPr>
                <w:rFonts w:ascii="Times New Roman" w:hAnsi="Times New Roman"/>
                <w:sz w:val="24"/>
                <w:szCs w:val="24"/>
              </w:rPr>
              <w:t>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</w:t>
            </w:r>
            <w:proofErr w:type="gramEnd"/>
            <w:r w:rsidRPr="00AF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на те</w:t>
            </w:r>
            <w:proofErr w:type="gramEnd"/>
            <w:r w:rsidRPr="00AF023B">
              <w:rPr>
                <w:rFonts w:ascii="Times New Roman" w:hAnsi="Times New Roman"/>
                <w:sz w:val="24"/>
                <w:szCs w:val="24"/>
              </w:rPr>
              <w:t xml:space="preserve"> же цели»</w:t>
            </w:r>
          </w:p>
        </w:tc>
      </w:tr>
    </w:tbl>
    <w:p w:rsidR="00790C82" w:rsidRPr="00AF023B" w:rsidRDefault="00790C82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0C82" w:rsidRPr="00AF023B" w:rsidTr="00D859F0">
        <w:tc>
          <w:tcPr>
            <w:tcW w:w="9571" w:type="dxa"/>
          </w:tcPr>
          <w:p w:rsidR="009C08E4" w:rsidRPr="00AF023B" w:rsidRDefault="00B57A51" w:rsidP="00AF023B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C08E4" w:rsidRPr="00AF023B">
              <w:rPr>
                <w:rFonts w:ascii="Times New Roman" w:hAnsi="Times New Roman"/>
                <w:sz w:val="28"/>
                <w:szCs w:val="28"/>
              </w:rPr>
              <w:t xml:space="preserve"> 2 «Характеристика сферы реализации Программы» дополнить новым абзацем </w:t>
            </w:r>
            <w:r w:rsidR="00AF023B">
              <w:rPr>
                <w:rFonts w:ascii="Times New Roman" w:hAnsi="Times New Roman"/>
                <w:sz w:val="28"/>
                <w:szCs w:val="28"/>
              </w:rPr>
              <w:t>двадцать девятым</w:t>
            </w:r>
            <w:r w:rsidR="009C08E4" w:rsidRPr="00AF023B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 </w:t>
            </w:r>
          </w:p>
          <w:p w:rsidR="00790C82" w:rsidRPr="00AF023B" w:rsidRDefault="009C08E4" w:rsidP="00AF023B">
            <w:pPr>
              <w:pStyle w:val="ad"/>
              <w:tabs>
                <w:tab w:val="left" w:pos="0"/>
                <w:tab w:val="left" w:pos="709"/>
                <w:tab w:val="left" w:pos="83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 xml:space="preserve">«Для целей Программы: неиспользованные средства областного бюджета отчетного финансового года </w:t>
            </w:r>
            <w:r w:rsidR="00AF023B">
              <w:rPr>
                <w:rFonts w:ascii="Times New Roman" w:hAnsi="Times New Roman"/>
                <w:sz w:val="28"/>
                <w:szCs w:val="28"/>
              </w:rPr>
              <w:t>–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остатки</w:t>
            </w:r>
            <w:r w:rsidR="00AF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цели.»;</w:t>
            </w:r>
            <w:proofErr w:type="gramEnd"/>
          </w:p>
          <w:p w:rsidR="00790C82" w:rsidRPr="00AF023B" w:rsidRDefault="00790C82" w:rsidP="00AF023B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таблицу раздела 3 «Финансовое обеспечение Программы» изложить в следующей редакции:</w:t>
            </w:r>
          </w:p>
        </w:tc>
      </w:tr>
    </w:tbl>
    <w:p w:rsidR="00790C82" w:rsidRPr="00AF023B" w:rsidRDefault="00790C82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W w:w="95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134"/>
        <w:gridCol w:w="63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1063" w:rsidRPr="00AF023B" w:rsidTr="0098791E">
        <w:trPr>
          <w:trHeight w:val="187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FD0954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«</w:t>
            </w:r>
            <w:r w:rsidR="00871063" w:rsidRPr="00AF02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02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871063" w:rsidRPr="00AF023B" w:rsidTr="0098791E">
        <w:trPr>
          <w:cantSplit/>
          <w:trHeight w:val="1269"/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871063" w:rsidRPr="00AF023B" w:rsidRDefault="00871063" w:rsidP="0087106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136"/>
        <w:gridCol w:w="64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1063" w:rsidRPr="00AF023B" w:rsidTr="007F23AF">
        <w:trPr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71063" w:rsidRPr="00AF023B" w:rsidTr="007F23AF">
        <w:trPr>
          <w:cantSplit/>
          <w:trHeight w:val="174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3167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7160755,21855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2553911,41968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2296622,39512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2366783,93285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46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3167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940027,11855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325755,59058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321265,79512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293005,73285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167D7" w:rsidRPr="00AF023B" w:rsidTr="007F23AF">
        <w:trPr>
          <w:cantSplit/>
          <w:trHeight w:val="1929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3167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14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6220728,1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2171593,3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1975356,6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2073778,2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58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969300,01855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270536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555110,38786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228707,80876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242044,35103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578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260134,11855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94583,45876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167D7" w:rsidRPr="00AF023B" w:rsidTr="003167D7">
        <w:trPr>
          <w:cantSplit/>
          <w:trHeight w:val="2055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180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709165,9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403964,4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57502">
        <w:trPr>
          <w:cantSplit/>
          <w:trHeight w:val="134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По подпрограмме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245769,25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57502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302331,7791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99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167D7" w:rsidRPr="00AF023B" w:rsidTr="007F23AF">
        <w:trPr>
          <w:cantSplit/>
          <w:trHeight w:val="2022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9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45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По подпрограмме № 3 «Старшее поколение»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723530,76855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252778,60876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399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956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474699,2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538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«Финансовая поддержка семей при рождении детей (Рязанская область)» </w:t>
            </w:r>
            <w:r w:rsidRPr="00AF023B">
              <w:rPr>
                <w:rFonts w:ascii="Times New Roman" w:hAnsi="Times New Roman"/>
                <w:sz w:val="24"/>
                <w:szCs w:val="24"/>
              </w:rPr>
              <w:br/>
              <w:t>(по подпрограмме № 4 «Развитие мер социальной поддержки»)</w:t>
            </w:r>
          </w:p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6191455,2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1998801,03182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2067914,58636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2124739,58182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49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679893,0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231172,13182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238718,68636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210002,18182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03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5511562,2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1767628,9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1829195,9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1914737,4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27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C306D" w:rsidRPr="00AF023B" w:rsidTr="007F23AF">
        <w:trPr>
          <w:cantSplit/>
          <w:trHeight w:val="159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06D" w:rsidRPr="00AF023B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6D" w:rsidRPr="00AF023B" w:rsidRDefault="007C306D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77647408,5165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9113754,17472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AF023B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8953526,34481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AF023B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9249465,84773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AF023B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C306D">
            <w:pPr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C306D">
            <w:pPr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C306D">
            <w:pPr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C306D">
            <w:pPr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AF023B" w:rsidRDefault="007C306D" w:rsidP="007C306D">
            <w:pPr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</w:tr>
      <w:tr w:rsidR="00871063" w:rsidRPr="00AF023B" w:rsidTr="007F23AF">
        <w:trPr>
          <w:cantSplit/>
          <w:trHeight w:val="1623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44074076,6165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5200760,28852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4986762,24481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5142930,44773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3167D7" w:rsidRPr="00AF023B" w:rsidTr="007F23AF">
        <w:trPr>
          <w:cantSplit/>
          <w:trHeight w:val="1930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57502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F23AF">
        <w:trPr>
          <w:cantSplit/>
          <w:trHeight w:val="118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33573331,9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3910122,6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3966764,1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4106535,4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</w:tr>
      <w:tr w:rsidR="00871063" w:rsidRPr="00AF023B" w:rsidTr="007F23AF">
        <w:trPr>
          <w:cantSplit/>
          <w:trHeight w:val="1636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84808163,73505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11667665,5944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11250148,73993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11616249,78058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</w:tr>
      <w:tr w:rsidR="00871063" w:rsidRPr="00AF023B" w:rsidTr="003167D7">
        <w:trPr>
          <w:cantSplit/>
          <w:trHeight w:val="1637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45014103,73505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5526515,8791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5308028,03993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5435936,18058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3167D7" w:rsidRPr="00AF023B" w:rsidTr="007F23AF">
        <w:trPr>
          <w:cantSplit/>
          <w:trHeight w:val="1930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4978BE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59433,8153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162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39794060,0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6081715,9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5942120,7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6180313,6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871063" w:rsidRPr="00AF023B" w:rsidTr="003167D7">
        <w:trPr>
          <w:cantSplit/>
          <w:trHeight w:val="212"/>
        </w:trPr>
        <w:tc>
          <w:tcPr>
            <w:tcW w:w="95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</w:tr>
      <w:tr w:rsidR="00871063" w:rsidRPr="00AF023B" w:rsidTr="00717958">
        <w:trPr>
          <w:cantSplit/>
          <w:trHeight w:val="1630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44978117,34398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5506302,76215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5300141,40287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5428049,54352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3167D7" w:rsidRPr="00AF023B" w:rsidTr="007F23AF">
        <w:trPr>
          <w:cantSplit/>
          <w:trHeight w:val="2034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17958">
        <w:trPr>
          <w:cantSplit/>
          <w:trHeight w:val="1554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39552084,4808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3167D7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5839740,3808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5942120,7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6180313,6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871063" w:rsidRPr="00AF023B" w:rsidTr="00717958">
        <w:trPr>
          <w:cantSplit/>
          <w:trHeight w:val="1316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Минобразования РО</w:t>
            </w: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19444,67118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841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1190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1325,24989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17958">
        <w:trPr>
          <w:cantSplit/>
          <w:trHeight w:val="1050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17958">
        <w:trPr>
          <w:cantSplit/>
          <w:trHeight w:val="9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23B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AF023B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1325,16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612,36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717958">
        <w:trPr>
          <w:cantSplit/>
          <w:trHeight w:val="827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84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  <w:p w:rsidR="00871063" w:rsidRPr="00AF023B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1163,16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558,36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805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617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777,6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589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Минтер</w:t>
            </w:r>
            <w:proofErr w:type="spellEnd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</w:p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648,0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924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167D7" w:rsidRPr="00AF023B" w:rsidTr="007F23AF">
        <w:trPr>
          <w:cantSplit/>
          <w:trHeight w:val="1930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AF023B" w:rsidRDefault="003167D7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167D7" w:rsidRPr="00AF023B" w:rsidRDefault="003167D7" w:rsidP="00411D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AF023B" w:rsidRDefault="003167D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AF023B" w:rsidTr="003167D7">
        <w:trPr>
          <w:cantSplit/>
          <w:trHeight w:val="939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AF023B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F023B" w:rsidRDefault="00871063" w:rsidP="0087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871063" w:rsidRPr="00AF023B" w:rsidRDefault="0087106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1063" w:rsidRPr="00AF023B" w:rsidTr="006D1305">
        <w:tc>
          <w:tcPr>
            <w:tcW w:w="9571" w:type="dxa"/>
          </w:tcPr>
          <w:p w:rsidR="00B57A51" w:rsidRPr="00AF023B" w:rsidRDefault="00B57A51" w:rsidP="00B57A5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не включает объемы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lastRenderedPageBreak/>
              <w:t>неиспользованных средств областного бюджета отчетного финансового года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61E30" w:rsidRPr="00AF023B" w:rsidRDefault="00871063" w:rsidP="00871063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разделе</w:t>
            </w:r>
            <w:r w:rsidR="00B61E30" w:rsidRPr="00AF023B">
              <w:rPr>
                <w:rFonts w:ascii="Times New Roman" w:hAnsi="Times New Roman"/>
                <w:sz w:val="28"/>
                <w:szCs w:val="28"/>
              </w:rPr>
              <w:t xml:space="preserve"> 4 «Порядок представления информации об исполнении Программы»:</w:t>
            </w:r>
          </w:p>
          <w:p w:rsidR="00B61E30" w:rsidRPr="00AF023B" w:rsidRDefault="00B61E30" w:rsidP="00B61E30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</w:t>
            </w:r>
            <w:r w:rsidR="00EB43FD" w:rsidRPr="00AF023B">
              <w:rPr>
                <w:rFonts w:ascii="Times New Roman" w:hAnsi="Times New Roman"/>
                <w:sz w:val="28"/>
                <w:szCs w:val="28"/>
              </w:rPr>
              <w:t xml:space="preserve"> абзаце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втором слова «в министерство промышленности и экономического развития Рязанской области (далее – МПЭР РО)» заменить словами «в министерство экономического развития Рязанской области</w:t>
            </w:r>
            <w:r w:rsidR="00AF023B">
              <w:rPr>
                <w:rFonts w:ascii="Times New Roman" w:hAnsi="Times New Roman"/>
                <w:sz w:val="28"/>
                <w:szCs w:val="28"/>
              </w:rPr>
              <w:br/>
            </w:r>
            <w:r w:rsidRPr="00AF023B">
              <w:rPr>
                <w:rFonts w:ascii="Times New Roman" w:hAnsi="Times New Roman"/>
                <w:sz w:val="28"/>
                <w:szCs w:val="28"/>
              </w:rPr>
              <w:t>(далее – МЭР РО)»;</w:t>
            </w:r>
          </w:p>
          <w:p w:rsidR="00B61E30" w:rsidRPr="00AF023B" w:rsidRDefault="00B61E30" w:rsidP="00B61E30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B43FD" w:rsidRPr="00AF023B">
              <w:rPr>
                <w:rFonts w:ascii="Times New Roman" w:hAnsi="Times New Roman"/>
                <w:sz w:val="28"/>
                <w:szCs w:val="28"/>
              </w:rPr>
              <w:t>абзаце четвертом слова «МПЭР РО» заменить словами «МЭР РО»;</w:t>
            </w:r>
          </w:p>
          <w:p w:rsidR="00871063" w:rsidRPr="00AF023B" w:rsidRDefault="00871063" w:rsidP="00871063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34A65" w:rsidRPr="00AF023B"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5</w:t>
            </w:r>
            <w:r w:rsidR="00C90500" w:rsidRPr="00AF023B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71063" w:rsidRPr="00AF023B" w:rsidRDefault="00A34A65" w:rsidP="00AF023B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-</w:t>
            </w:r>
            <w:r w:rsidR="00AF023B">
              <w:rPr>
                <w:rFonts w:ascii="Times New Roman" w:hAnsi="Times New Roman"/>
                <w:sz w:val="28"/>
                <w:szCs w:val="28"/>
              </w:rPr>
              <w:t> 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подраздела 5.2 «Подпрограмма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изложить</w:t>
            </w:r>
            <w:r w:rsidR="00871063" w:rsidRPr="00AF023B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</w:tc>
      </w:tr>
    </w:tbl>
    <w:p w:rsidR="00871063" w:rsidRPr="00AF023B" w:rsidRDefault="00FD0954">
      <w:pPr>
        <w:rPr>
          <w:rFonts w:ascii="Times New Roman" w:hAnsi="Times New Roman"/>
          <w:color w:val="FF0000"/>
          <w:sz w:val="2"/>
          <w:szCs w:val="2"/>
        </w:rPr>
      </w:pPr>
      <w:r w:rsidRPr="00AF023B">
        <w:rPr>
          <w:rFonts w:ascii="Times New Roman" w:hAnsi="Times New Roman"/>
          <w:color w:val="FF0000"/>
          <w:sz w:val="2"/>
          <w:szCs w:val="2"/>
        </w:rPr>
        <w:lastRenderedPageBreak/>
        <w:t>3</w:t>
      </w:r>
    </w:p>
    <w:p w:rsidR="00D2465D" w:rsidRPr="00AF023B" w:rsidRDefault="00D2465D">
      <w:pPr>
        <w:rPr>
          <w:rFonts w:ascii="Times New Roman" w:hAnsi="Times New Roman"/>
          <w:color w:val="FF0000"/>
          <w:sz w:val="2"/>
          <w:szCs w:val="2"/>
        </w:rPr>
      </w:pPr>
    </w:p>
    <w:p w:rsidR="00123B9C" w:rsidRPr="00AF023B" w:rsidRDefault="00123B9C" w:rsidP="00123B9C">
      <w:pPr>
        <w:spacing w:line="192" w:lineRule="auto"/>
        <w:jc w:val="center"/>
        <w:rPr>
          <w:rFonts w:ascii="Times New Roman" w:hAnsi="Times New Roman"/>
          <w:color w:val="FF0000"/>
          <w:sz w:val="2"/>
          <w:szCs w:val="2"/>
        </w:rPr>
      </w:pPr>
    </w:p>
    <w:p w:rsidR="00123B9C" w:rsidRPr="00AF023B" w:rsidRDefault="00123B9C">
      <w:pPr>
        <w:rPr>
          <w:rFonts w:ascii="Times New Roman" w:hAnsi="Times New Roman"/>
          <w:color w:val="FF0000"/>
          <w:sz w:val="2"/>
          <w:szCs w:val="2"/>
        </w:rPr>
      </w:pPr>
    </w:p>
    <w:p w:rsidR="00123B9C" w:rsidRPr="00AF023B" w:rsidRDefault="00123B9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424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3155"/>
        <w:gridCol w:w="392"/>
        <w:gridCol w:w="395"/>
        <w:gridCol w:w="529"/>
        <w:gridCol w:w="406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123B9C" w:rsidRPr="00AF023B" w:rsidTr="007F23AF">
        <w:trPr>
          <w:trHeight w:val="19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AF023B" w:rsidRDefault="00E47907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B9C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123B9C" w:rsidRPr="00AF02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3B9C" w:rsidRPr="00AF02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AF023B" w:rsidRDefault="00123B9C" w:rsidP="007F23A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AF023B" w:rsidRDefault="00123B9C" w:rsidP="007F23A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AF023B" w:rsidTr="007F23AF">
        <w:trPr>
          <w:cantSplit/>
          <w:trHeight w:val="111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23B9C" w:rsidRPr="00AF023B" w:rsidRDefault="00123B9C" w:rsidP="00123B9C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434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74"/>
        <w:gridCol w:w="3164"/>
        <w:gridCol w:w="386"/>
        <w:gridCol w:w="6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62"/>
        <w:gridCol w:w="35"/>
        <w:gridCol w:w="397"/>
        <w:gridCol w:w="397"/>
        <w:gridCol w:w="397"/>
      </w:tblGrid>
      <w:tr w:rsidR="00123B9C" w:rsidRPr="00AF023B" w:rsidTr="006959A2">
        <w:trPr>
          <w:tblHeader/>
        </w:trPr>
        <w:tc>
          <w:tcPr>
            <w:tcW w:w="574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gridSpan w:val="2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123B9C" w:rsidRPr="00AF023B" w:rsidRDefault="00123B9C" w:rsidP="00DE77B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3B9C" w:rsidRPr="00AF023B" w:rsidTr="006959A2">
        <w:trPr>
          <w:cantSplit/>
          <w:trHeight w:val="298"/>
        </w:trPr>
        <w:tc>
          <w:tcPr>
            <w:tcW w:w="574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AF023B" w:rsidTr="00C45C18">
        <w:trPr>
          <w:cantSplit/>
          <w:trHeight w:val="1378"/>
        </w:trPr>
        <w:tc>
          <w:tcPr>
            <w:tcW w:w="574" w:type="dxa"/>
            <w:vMerge w:val="restart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64" w:type="dxa"/>
            <w:vMerge w:val="restart"/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386" w:type="dxa"/>
            <w:tcBorders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123B9C" w:rsidRPr="00AF023B" w:rsidRDefault="00C45C18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7F23AF">
        <w:trPr>
          <w:cantSplit/>
          <w:trHeight w:val="979"/>
        </w:trPr>
        <w:tc>
          <w:tcPr>
            <w:tcW w:w="574" w:type="dxa"/>
            <w:vMerge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E82" w:rsidRPr="00AF023B" w:rsidTr="007F23AF">
        <w:trPr>
          <w:cantSplit/>
          <w:trHeight w:val="2013"/>
        </w:trPr>
        <w:tc>
          <w:tcPr>
            <w:tcW w:w="574" w:type="dxa"/>
            <w:vMerge/>
          </w:tcPr>
          <w:p w:rsidR="00AE0E82" w:rsidRPr="00AF023B" w:rsidRDefault="00AE0E82" w:rsidP="007E6075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AE0E82" w:rsidRPr="00AF023B" w:rsidRDefault="00AE0E82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</w:tcPr>
          <w:p w:rsidR="00AE0E82" w:rsidRPr="00AF023B" w:rsidRDefault="00AE0E82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  <w:textDirection w:val="btLr"/>
          </w:tcPr>
          <w:p w:rsidR="00AE0E82" w:rsidRPr="00AF023B" w:rsidRDefault="00AE0E82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AE0E82" w:rsidRPr="00AF023B" w:rsidRDefault="00AE0E82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E0E82" w:rsidRPr="00AF023B" w:rsidRDefault="00AE0E82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23B9C" w:rsidRPr="00AF023B" w:rsidTr="007F23AF">
        <w:trPr>
          <w:cantSplit/>
          <w:trHeight w:val="1008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23AF" w:rsidRPr="00AF023B" w:rsidTr="007F23AF">
        <w:trPr>
          <w:cantSplit/>
          <w:trHeight w:val="1700"/>
        </w:trPr>
        <w:tc>
          <w:tcPr>
            <w:tcW w:w="574" w:type="dxa"/>
            <w:tcBorders>
              <w:bottom w:val="single" w:sz="4" w:space="0" w:color="auto"/>
            </w:tcBorders>
          </w:tcPr>
          <w:p w:rsidR="007F23AF" w:rsidRPr="00AF023B" w:rsidRDefault="007F23AF" w:rsidP="007E6075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7F23AF" w:rsidRPr="00AF023B" w:rsidRDefault="007F23AF" w:rsidP="007E6075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Обеспечение безопасных и комфортных условий предоставления социальных услуг в сфере социального обслуживания, в том числе: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7F23AF" w:rsidRPr="00AF023B" w:rsidRDefault="007F23AF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7F23AF" w:rsidRPr="00AF023B" w:rsidRDefault="007F23AF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518" w:type="dxa"/>
            <w:textDirection w:val="btLr"/>
            <w:vAlign w:val="center"/>
          </w:tcPr>
          <w:p w:rsidR="007F23AF" w:rsidRPr="00AF023B" w:rsidRDefault="007F23AF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23AF" w:rsidRPr="00AF023B" w:rsidTr="007F23AF">
        <w:trPr>
          <w:cantSplit/>
          <w:trHeight w:val="2014"/>
        </w:trPr>
        <w:tc>
          <w:tcPr>
            <w:tcW w:w="574" w:type="dxa"/>
            <w:tcBorders>
              <w:top w:val="single" w:sz="4" w:space="0" w:color="auto"/>
              <w:bottom w:val="nil"/>
            </w:tcBorders>
          </w:tcPr>
          <w:p w:rsidR="007F23AF" w:rsidRPr="00AF023B" w:rsidRDefault="007F23AF" w:rsidP="007E6075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bottom w:val="nil"/>
            </w:tcBorders>
          </w:tcPr>
          <w:p w:rsidR="007F23AF" w:rsidRPr="00AF023B" w:rsidRDefault="007F23AF" w:rsidP="007E6075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nil"/>
            </w:tcBorders>
            <w:textDirection w:val="btLr"/>
            <w:vAlign w:val="center"/>
          </w:tcPr>
          <w:p w:rsidR="007F23AF" w:rsidRPr="00AF023B" w:rsidRDefault="007F23AF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  <w:textDirection w:val="btLr"/>
            <w:vAlign w:val="center"/>
          </w:tcPr>
          <w:p w:rsidR="007F23AF" w:rsidRPr="00AF023B" w:rsidRDefault="007F23AF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7F23AF" w:rsidRPr="00AF023B" w:rsidRDefault="007F23AF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23AF" w:rsidRPr="00AF023B" w:rsidRDefault="007F23AF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7F23AF">
        <w:trPr>
          <w:cantSplit/>
          <w:trHeight w:val="855"/>
        </w:trPr>
        <w:tc>
          <w:tcPr>
            <w:tcW w:w="574" w:type="dxa"/>
            <w:tcBorders>
              <w:top w:val="nil"/>
              <w:bottom w:val="nil"/>
            </w:tcBorders>
          </w:tcPr>
          <w:p w:rsidR="00123B9C" w:rsidRPr="00AF023B" w:rsidRDefault="00123B9C" w:rsidP="007E6075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  <w:bottom w:val="nil"/>
            </w:tcBorders>
          </w:tcPr>
          <w:p w:rsidR="00123B9C" w:rsidRPr="00AF023B" w:rsidRDefault="00123B9C" w:rsidP="007E6075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7F23AF">
        <w:trPr>
          <w:cantSplit/>
          <w:trHeight w:val="1022"/>
        </w:trPr>
        <w:tc>
          <w:tcPr>
            <w:tcW w:w="574" w:type="dxa"/>
            <w:tcBorders>
              <w:top w:val="nil"/>
              <w:bottom w:val="nil"/>
            </w:tcBorders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</w:tcBorders>
          </w:tcPr>
          <w:p w:rsidR="00123B9C" w:rsidRPr="00AF023B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</w:tcBorders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</w:tcBorders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293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293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7F23AF">
        <w:trPr>
          <w:cantSplit/>
          <w:trHeight w:val="776"/>
        </w:trPr>
        <w:tc>
          <w:tcPr>
            <w:tcW w:w="574" w:type="dxa"/>
            <w:vMerge w:val="restart"/>
            <w:tcBorders>
              <w:top w:val="nil"/>
            </w:tcBorders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 w:val="restart"/>
          </w:tcPr>
          <w:p w:rsidR="00123B9C" w:rsidRPr="00AF023B" w:rsidRDefault="00123B9C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«Спальный корпус на 150 мест для учреждения стационарного социального обслуживания престарелых и инвалидов в </w:t>
            </w:r>
            <w:r w:rsidRPr="00AF02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. Елатьма, ул. Егерева, д. 24, </w:t>
            </w:r>
            <w:proofErr w:type="spell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3F03" w:rsidRPr="00AF023B" w:rsidTr="000627B3">
        <w:trPr>
          <w:cantSplit/>
          <w:trHeight w:val="1990"/>
        </w:trPr>
        <w:tc>
          <w:tcPr>
            <w:tcW w:w="574" w:type="dxa"/>
            <w:vMerge/>
            <w:tcBorders>
              <w:top w:val="single" w:sz="4" w:space="0" w:color="auto"/>
            </w:tcBorders>
          </w:tcPr>
          <w:p w:rsidR="00293F03" w:rsidRPr="00AF023B" w:rsidRDefault="00293F03" w:rsidP="007E6075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293F03" w:rsidRPr="00AF023B" w:rsidRDefault="00293F03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  <w:vAlign w:val="center"/>
          </w:tcPr>
          <w:p w:rsidR="00293F03" w:rsidRPr="00AF023B" w:rsidRDefault="00293F03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  <w:vAlign w:val="center"/>
          </w:tcPr>
          <w:p w:rsidR="00293F03" w:rsidRPr="00AF023B" w:rsidRDefault="00293F03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293F03" w:rsidRPr="00AF023B" w:rsidRDefault="00293F03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293F03" w:rsidRPr="00AF023B" w:rsidRDefault="00293F03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896"/>
        </w:trPr>
        <w:tc>
          <w:tcPr>
            <w:tcW w:w="574" w:type="dxa"/>
            <w:vMerge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123B9C" w:rsidRPr="00AF023B" w:rsidRDefault="00123B9C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996"/>
        </w:trPr>
        <w:tc>
          <w:tcPr>
            <w:tcW w:w="574" w:type="dxa"/>
            <w:vMerge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123B9C" w:rsidRPr="00AF023B" w:rsidRDefault="00123B9C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824A2F">
        <w:trPr>
          <w:cantSplit/>
          <w:trHeight w:val="1370"/>
        </w:trPr>
        <w:tc>
          <w:tcPr>
            <w:tcW w:w="4536" w:type="dxa"/>
            <w:gridSpan w:val="5"/>
            <w:vMerge w:val="restart"/>
          </w:tcPr>
          <w:p w:rsidR="00123B9C" w:rsidRPr="00AF023B" w:rsidRDefault="00123B9C" w:rsidP="007E607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824A2F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971"/>
        </w:trPr>
        <w:tc>
          <w:tcPr>
            <w:tcW w:w="4536" w:type="dxa"/>
            <w:gridSpan w:val="5"/>
            <w:vMerge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1F21" w:rsidRPr="00AF023B" w:rsidTr="000627B3">
        <w:trPr>
          <w:cantSplit/>
          <w:trHeight w:val="1990"/>
        </w:trPr>
        <w:tc>
          <w:tcPr>
            <w:tcW w:w="4536" w:type="dxa"/>
            <w:gridSpan w:val="5"/>
            <w:vMerge/>
          </w:tcPr>
          <w:p w:rsidR="00B61F21" w:rsidRPr="00AF023B" w:rsidRDefault="00B61F21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B61F21" w:rsidRPr="00AF023B" w:rsidRDefault="00B61F21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56562,5291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61F21" w:rsidRPr="00AF023B" w:rsidRDefault="00B61F21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994"/>
        </w:trPr>
        <w:tc>
          <w:tcPr>
            <w:tcW w:w="4536" w:type="dxa"/>
            <w:gridSpan w:val="5"/>
            <w:vMerge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260"/>
        </w:trPr>
        <w:tc>
          <w:tcPr>
            <w:tcW w:w="574" w:type="dxa"/>
          </w:tcPr>
          <w:p w:rsidR="00123B9C" w:rsidRPr="00AF023B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4" w:type="dxa"/>
          </w:tcPr>
          <w:p w:rsidR="00123B9C" w:rsidRPr="00AF023B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AF023B" w:rsidTr="00CE44C1">
        <w:trPr>
          <w:cantSplit/>
          <w:trHeight w:val="547"/>
        </w:trPr>
        <w:tc>
          <w:tcPr>
            <w:tcW w:w="57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AF023B" w:rsidTr="00CE44C1">
        <w:trPr>
          <w:cantSplit/>
          <w:trHeight w:val="1660"/>
        </w:trPr>
        <w:tc>
          <w:tcPr>
            <w:tcW w:w="574" w:type="dxa"/>
            <w:tcBorders>
              <w:bottom w:val="nil"/>
            </w:tcBorders>
          </w:tcPr>
          <w:p w:rsidR="00123B9C" w:rsidRPr="00AF023B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64" w:type="dxa"/>
            <w:tcBorders>
              <w:bottom w:val="nil"/>
            </w:tcBorders>
          </w:tcPr>
          <w:p w:rsidR="00123B9C" w:rsidRPr="00AF023B" w:rsidRDefault="00123B9C" w:rsidP="007E6075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Задача 1. Улучшение качества предоставления услуг населению </w:t>
            </w:r>
          </w:p>
        </w:tc>
        <w:tc>
          <w:tcPr>
            <w:tcW w:w="392" w:type="dxa"/>
            <w:gridSpan w:val="2"/>
            <w:tcBorders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nil"/>
            </w:tcBorders>
            <w:textDirection w:val="btLr"/>
          </w:tcPr>
          <w:p w:rsidR="00123B9C" w:rsidRPr="00AF023B" w:rsidRDefault="00123B9C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CE44C1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17584530,80094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CE44C1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2155086,56821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</w:tr>
      <w:tr w:rsidR="00CE44C1" w:rsidRPr="00AF023B" w:rsidTr="00CE44C1">
        <w:trPr>
          <w:cantSplit/>
          <w:trHeight w:val="1997"/>
        </w:trPr>
        <w:tc>
          <w:tcPr>
            <w:tcW w:w="574" w:type="dxa"/>
            <w:tcBorders>
              <w:top w:val="nil"/>
            </w:tcBorders>
          </w:tcPr>
          <w:p w:rsidR="00CE44C1" w:rsidRPr="00AF023B" w:rsidRDefault="00CE44C1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</w:tcBorders>
          </w:tcPr>
          <w:p w:rsidR="00CE44C1" w:rsidRPr="00AF023B" w:rsidRDefault="00CE44C1" w:rsidP="007E6075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</w:tcBorders>
            <w:textDirection w:val="btLr"/>
          </w:tcPr>
          <w:p w:rsidR="00CE44C1" w:rsidRPr="00AF023B" w:rsidRDefault="00CE44C1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  <w:textDirection w:val="btLr"/>
          </w:tcPr>
          <w:p w:rsidR="00CE44C1" w:rsidRPr="00AF023B" w:rsidRDefault="00CE44C1" w:rsidP="007E607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E44C1" w:rsidRPr="00AF023B" w:rsidRDefault="00CE44C1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3B9C" w:rsidRPr="00AF023B" w:rsidTr="000627B3">
        <w:trPr>
          <w:cantSplit/>
          <w:trHeight w:val="1329"/>
        </w:trPr>
        <w:tc>
          <w:tcPr>
            <w:tcW w:w="574" w:type="dxa"/>
          </w:tcPr>
          <w:p w:rsidR="00123B9C" w:rsidRPr="00AF023B" w:rsidRDefault="00123B9C" w:rsidP="007E6075">
            <w:pPr>
              <w:ind w:left="-57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164" w:type="dxa"/>
          </w:tcPr>
          <w:p w:rsidR="00123B9C" w:rsidRPr="00AF023B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Обеспечение условий для предоставления в соответствии с действующем законодательством государственных услуг в сфере социальной защиты населения и социального обслуживания граждан (субсидии на финансовое обеспечение государственного задания)</w:t>
            </w:r>
            <w:proofErr w:type="gramEnd"/>
          </w:p>
        </w:tc>
        <w:tc>
          <w:tcPr>
            <w:tcW w:w="392" w:type="dxa"/>
            <w:gridSpan w:val="2"/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12471776,25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1444412,46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1315398,28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1339051,31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</w:tr>
      <w:tr w:rsidR="00123B9C" w:rsidRPr="00AF023B" w:rsidTr="00CE44C1">
        <w:trPr>
          <w:cantSplit/>
          <w:trHeight w:val="1134"/>
        </w:trPr>
        <w:tc>
          <w:tcPr>
            <w:tcW w:w="57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Субсидии на иные цели ГБУ РО на обеспечение комплексной, в том числе пожарной, безопасности государственных бюджетных учреждений Рязанской области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41139,9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062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0627B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</w:tr>
      <w:tr w:rsidR="00CE44C1" w:rsidRPr="00AF023B" w:rsidTr="00CE44C1">
        <w:trPr>
          <w:cantSplit/>
          <w:trHeight w:val="1555"/>
        </w:trPr>
        <w:tc>
          <w:tcPr>
            <w:tcW w:w="574" w:type="dxa"/>
            <w:tcBorders>
              <w:bottom w:val="nil"/>
            </w:tcBorders>
          </w:tcPr>
          <w:p w:rsidR="00CE44C1" w:rsidRPr="00AF023B" w:rsidRDefault="00CE44C1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3164" w:type="dxa"/>
            <w:tcBorders>
              <w:bottom w:val="nil"/>
            </w:tcBorders>
          </w:tcPr>
          <w:p w:rsidR="00CE44C1" w:rsidRPr="00AF023B" w:rsidRDefault="00CE44C1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Организация предоставления социальных услуг в государственных казенных учреждениях Рязанской области</w:t>
            </w:r>
          </w:p>
        </w:tc>
        <w:tc>
          <w:tcPr>
            <w:tcW w:w="392" w:type="dxa"/>
            <w:gridSpan w:val="2"/>
            <w:vMerge w:val="restart"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ГКУ РО</w:t>
            </w:r>
          </w:p>
        </w:tc>
        <w:tc>
          <w:tcPr>
            <w:tcW w:w="518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3680705,90641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493205,62721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402965,55817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403481,52103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</w:tr>
      <w:tr w:rsidR="00CE44C1" w:rsidRPr="00AF023B" w:rsidTr="00CE44C1">
        <w:trPr>
          <w:cantSplit/>
          <w:trHeight w:val="2111"/>
        </w:trPr>
        <w:tc>
          <w:tcPr>
            <w:tcW w:w="574" w:type="dxa"/>
            <w:tcBorders>
              <w:top w:val="nil"/>
            </w:tcBorders>
          </w:tcPr>
          <w:p w:rsidR="00CE44C1" w:rsidRPr="00AF023B" w:rsidRDefault="00CE44C1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</w:tcBorders>
          </w:tcPr>
          <w:p w:rsidR="00CE44C1" w:rsidRPr="00AF023B" w:rsidRDefault="00CE44C1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Merge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Merge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3B9C" w:rsidRPr="00AF023B" w:rsidTr="00CE44C1">
        <w:trPr>
          <w:cantSplit/>
          <w:trHeight w:val="1134"/>
        </w:trPr>
        <w:tc>
          <w:tcPr>
            <w:tcW w:w="574" w:type="dxa"/>
          </w:tcPr>
          <w:p w:rsidR="00123B9C" w:rsidRPr="00AF023B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3164" w:type="dxa"/>
          </w:tcPr>
          <w:p w:rsidR="00123B9C" w:rsidRPr="00AF023B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Предоставление субсидий по возмещению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AF023B" w:rsidRDefault="00123B9C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704108,74453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77697,381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80805,27624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84037,48729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</w:tr>
      <w:tr w:rsidR="00123B9C" w:rsidRPr="00AF023B" w:rsidTr="00CE44C1">
        <w:trPr>
          <w:cantSplit/>
          <w:trHeight w:val="1134"/>
        </w:trPr>
        <w:tc>
          <w:tcPr>
            <w:tcW w:w="57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123B9C" w:rsidRPr="00AF023B" w:rsidRDefault="00123B9C" w:rsidP="007E6075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Предоставление субсидий Рязанскому областному фонду социальной поддержки населения в виде имущественного взноса для обеспечения деятельности</w:t>
            </w: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AF023B" w:rsidRDefault="00123B9C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AF023B" w:rsidRDefault="00123B9C" w:rsidP="00CE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CE44C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686800,0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135200,0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</w:tr>
      <w:tr w:rsidR="00123B9C" w:rsidRPr="00AF023B" w:rsidTr="003604C5">
        <w:trPr>
          <w:cantSplit/>
          <w:trHeight w:val="1810"/>
        </w:trPr>
        <w:tc>
          <w:tcPr>
            <w:tcW w:w="4536" w:type="dxa"/>
            <w:gridSpan w:val="5"/>
            <w:tcBorders>
              <w:bottom w:val="nil"/>
            </w:tcBorders>
          </w:tcPr>
          <w:p w:rsidR="00123B9C" w:rsidRPr="00AF023B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17584530,80094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2155086,56821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CE44C1" w:rsidRPr="00AF023B" w:rsidTr="00CE44C1">
        <w:trPr>
          <w:cantSplit/>
          <w:trHeight w:val="1986"/>
        </w:trPr>
        <w:tc>
          <w:tcPr>
            <w:tcW w:w="4536" w:type="dxa"/>
            <w:gridSpan w:val="5"/>
            <w:tcBorders>
              <w:top w:val="nil"/>
            </w:tcBorders>
          </w:tcPr>
          <w:p w:rsidR="00CE44C1" w:rsidRPr="00AF023B" w:rsidRDefault="00CE44C1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E44C1" w:rsidRPr="00AF023B" w:rsidRDefault="00CE44C1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3B9C" w:rsidRPr="00AF023B" w:rsidTr="003604C5">
        <w:trPr>
          <w:cantSplit/>
          <w:trHeight w:val="1822"/>
        </w:trPr>
        <w:tc>
          <w:tcPr>
            <w:tcW w:w="4536" w:type="dxa"/>
            <w:gridSpan w:val="5"/>
            <w:vMerge w:val="restart"/>
          </w:tcPr>
          <w:p w:rsidR="00123B9C" w:rsidRPr="00AF023B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17830300,05094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2460289,63351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6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123B9C" w:rsidRPr="00AF023B" w:rsidTr="00CE44C1">
        <w:trPr>
          <w:cantSplit/>
          <w:trHeight w:val="1696"/>
        </w:trPr>
        <w:tc>
          <w:tcPr>
            <w:tcW w:w="4536" w:type="dxa"/>
            <w:gridSpan w:val="5"/>
            <w:vMerge/>
          </w:tcPr>
          <w:p w:rsidR="00123B9C" w:rsidRPr="00AF023B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AF023B" w:rsidRDefault="00123B9C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17595833,35094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CE44C1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2166389,11821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62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AF023B" w:rsidRDefault="00123B9C" w:rsidP="00CE44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CE44C1" w:rsidRPr="00AF023B" w:rsidTr="00CE44C1">
        <w:trPr>
          <w:cantSplit/>
          <w:trHeight w:val="1967"/>
        </w:trPr>
        <w:tc>
          <w:tcPr>
            <w:tcW w:w="4536" w:type="dxa"/>
            <w:gridSpan w:val="5"/>
            <w:vMerge/>
          </w:tcPr>
          <w:p w:rsidR="00CE44C1" w:rsidRPr="00AF023B" w:rsidRDefault="00CE44C1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E44C1" w:rsidRPr="00AF023B" w:rsidRDefault="00CE44C1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402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59433,8153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E44C1" w:rsidRPr="00AF023B" w:rsidRDefault="00CE44C1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F1A" w:rsidRPr="00AF023B" w:rsidTr="00CE44C1">
        <w:trPr>
          <w:cantSplit/>
          <w:trHeight w:val="1134"/>
        </w:trPr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</w:tcPr>
          <w:p w:rsidR="004F7F1A" w:rsidRPr="00AF023B" w:rsidRDefault="004F7F1A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</w:tcPr>
          <w:p w:rsidR="004F7F1A" w:rsidRPr="00AF023B" w:rsidRDefault="004F7F1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4F7F1A" w:rsidRPr="00AF023B" w:rsidRDefault="004F7F1A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4F7F1A" w:rsidRPr="00AF023B" w:rsidRDefault="004F7F1A" w:rsidP="00CE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23B9C" w:rsidRPr="00AF023B" w:rsidRDefault="00123B9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47D37" w:rsidRPr="00AF023B" w:rsidTr="003604C5">
        <w:tc>
          <w:tcPr>
            <w:tcW w:w="9572" w:type="dxa"/>
          </w:tcPr>
          <w:p w:rsidR="00DC1CD5" w:rsidRPr="00AF023B" w:rsidRDefault="00DC1CD5" w:rsidP="00947D37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47D37" w:rsidRPr="00AF023B" w:rsidRDefault="00947D37" w:rsidP="00947D37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- в подразделе 5.3 «Подпрограмма № 3 «Старшее поколение»:</w:t>
            </w:r>
          </w:p>
          <w:p w:rsidR="00947D37" w:rsidRPr="00AF023B" w:rsidRDefault="007F23AF" w:rsidP="007F23AF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в графе 5 пункта 1 </w:t>
            </w:r>
            <w:r w:rsidR="003604C5" w:rsidRPr="00AF023B">
              <w:rPr>
                <w:rFonts w:ascii="Times New Roman" w:hAnsi="Times New Roman"/>
                <w:sz w:val="28"/>
                <w:szCs w:val="28"/>
              </w:rPr>
              <w:t>таблицы пункта 3 «Показатели подпрограммы</w:t>
            </w:r>
            <w:proofErr w:type="gramStart"/>
            <w:r w:rsidR="003604C5"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3604C5" w:rsidRPr="00AF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цифры «30» заменить цифрой «6»;</w:t>
            </w:r>
          </w:p>
          <w:p w:rsidR="003604C5" w:rsidRPr="00AF023B" w:rsidRDefault="003604C5" w:rsidP="003604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пункте 1.1 таблицы пункта 4 «Результаты структурных элементов подпрограммы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</w:p>
          <w:p w:rsidR="003604C5" w:rsidRPr="00AF023B" w:rsidRDefault="003604C5" w:rsidP="003604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графе 5 подпункта 1.1.1 цифры «30» заменить цифрой «6»;</w:t>
            </w:r>
          </w:p>
          <w:p w:rsidR="007F23AF" w:rsidRPr="00AF023B" w:rsidRDefault="003604C5" w:rsidP="003604C5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дополнить новым подпунктом 1.1.2 следующего содержания:</w:t>
            </w:r>
          </w:p>
        </w:tc>
      </w:tr>
    </w:tbl>
    <w:p w:rsidR="00947D37" w:rsidRPr="00AF023B" w:rsidRDefault="007F23AF">
      <w:pPr>
        <w:rPr>
          <w:rFonts w:ascii="Times New Roman" w:hAnsi="Times New Roman"/>
          <w:sz w:val="6"/>
          <w:szCs w:val="6"/>
        </w:rPr>
      </w:pPr>
      <w:r w:rsidRPr="00AF023B">
        <w:rPr>
          <w:rFonts w:ascii="Times New Roman" w:hAnsi="Times New Roman"/>
          <w:sz w:val="6"/>
          <w:szCs w:val="6"/>
        </w:rPr>
        <w:t>«;</w:t>
      </w:r>
    </w:p>
    <w:p w:rsidR="002428C4" w:rsidRPr="00AF023B" w:rsidRDefault="002428C4" w:rsidP="002428C4">
      <w:pPr>
        <w:rPr>
          <w:rFonts w:ascii="Times New Roman" w:hAnsi="Times New Roman"/>
          <w:sz w:val="2"/>
          <w:szCs w:val="2"/>
        </w:rPr>
      </w:pPr>
    </w:p>
    <w:p w:rsidR="00947D37" w:rsidRPr="00AF023B" w:rsidRDefault="00947D37">
      <w:pPr>
        <w:rPr>
          <w:rFonts w:ascii="Times New Roman" w:hAnsi="Times New Roman"/>
          <w:sz w:val="2"/>
          <w:szCs w:val="2"/>
        </w:rPr>
      </w:pPr>
    </w:p>
    <w:p w:rsidR="00947D37" w:rsidRPr="00AF023B" w:rsidRDefault="00947D37" w:rsidP="00947D37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393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588"/>
        <w:gridCol w:w="658"/>
        <w:gridCol w:w="490"/>
        <w:gridCol w:w="476"/>
        <w:gridCol w:w="560"/>
      </w:tblGrid>
      <w:tr w:rsidR="00947D37" w:rsidRPr="00AF023B" w:rsidTr="007F23AF">
        <w:trPr>
          <w:tblHeader/>
        </w:trPr>
        <w:tc>
          <w:tcPr>
            <w:tcW w:w="667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7D37" w:rsidRPr="00AF023B" w:rsidTr="007F23AF">
        <w:trPr>
          <w:cantSplit/>
          <w:trHeight w:val="747"/>
        </w:trPr>
        <w:tc>
          <w:tcPr>
            <w:tcW w:w="667" w:type="dxa"/>
          </w:tcPr>
          <w:p w:rsidR="00947D37" w:rsidRPr="00AF023B" w:rsidRDefault="007F23AF" w:rsidP="00411D9E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«</w:t>
            </w:r>
            <w:r w:rsidR="00947D37" w:rsidRPr="00AF023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954" w:type="dxa"/>
          </w:tcPr>
          <w:p w:rsidR="00AF023B" w:rsidRDefault="003604C5" w:rsidP="003604C5">
            <w:pPr>
              <w:pStyle w:val="ConsPlusNormal"/>
              <w:ind w:left="-39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>астны</w:t>
            </w: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</w:t>
            </w: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вовлечены 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в оказание </w:t>
            </w:r>
            <w:proofErr w:type="gramStart"/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>медико-социальных</w:t>
            </w:r>
            <w:proofErr w:type="gramEnd"/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 услуг лицам в возрасте </w:t>
            </w:r>
          </w:p>
          <w:p w:rsidR="00947D37" w:rsidRPr="00AF023B" w:rsidRDefault="00947D37" w:rsidP="003604C5">
            <w:pPr>
              <w:pStyle w:val="ConsPlusNormal"/>
              <w:ind w:left="-39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65 лет и старше</w:t>
            </w:r>
          </w:p>
        </w:tc>
        <w:tc>
          <w:tcPr>
            <w:tcW w:w="588" w:type="dxa"/>
            <w:textDirection w:val="btLr"/>
          </w:tcPr>
          <w:p w:rsidR="00947D37" w:rsidRPr="00AF023B" w:rsidRDefault="003604C5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947D37" w:rsidRPr="00AF0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" w:type="dxa"/>
            <w:textDirection w:val="btL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</w:tcPr>
          <w:p w:rsidR="00947D37" w:rsidRPr="00AF023B" w:rsidRDefault="003604C5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6" w:type="dxa"/>
            <w:textDirection w:val="btL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947D37" w:rsidRPr="00AF023B" w:rsidRDefault="002428C4" w:rsidP="002428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</w:tbl>
    <w:p w:rsidR="00947D37" w:rsidRPr="00AF023B" w:rsidRDefault="00947D3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47D37" w:rsidRPr="00AF023B" w:rsidTr="00B74546">
        <w:tc>
          <w:tcPr>
            <w:tcW w:w="9571" w:type="dxa"/>
          </w:tcPr>
          <w:p w:rsidR="00947D37" w:rsidRPr="00AF023B" w:rsidRDefault="00947D37" w:rsidP="000342FF">
            <w:pPr>
              <w:ind w:firstLine="709"/>
              <w:rPr>
                <w:rFonts w:ascii="Times New Roman" w:hAnsi="Times New Roman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42FF" w:rsidRPr="00AF023B">
              <w:rPr>
                <w:rFonts w:ascii="Times New Roman" w:hAnsi="Times New Roman"/>
                <w:sz w:val="28"/>
                <w:szCs w:val="28"/>
              </w:rPr>
              <w:t xml:space="preserve">пункт 1.1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0342FF" w:rsidRPr="00AF023B">
              <w:rPr>
                <w:rFonts w:ascii="Times New Roman" w:hAnsi="Times New Roman"/>
                <w:sz w:val="28"/>
                <w:szCs w:val="28"/>
              </w:rPr>
              <w:t>ы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47D37" w:rsidRPr="00AF023B" w:rsidRDefault="00947D3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08" w:type="dxa"/>
        <w:tblInd w:w="164" w:type="dxa"/>
        <w:tblLook w:val="04A0" w:firstRow="1" w:lastRow="0" w:firstColumn="1" w:lastColumn="0" w:noHBand="0" w:noVBand="1"/>
      </w:tblPr>
      <w:tblGrid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947D37" w:rsidRPr="00AF023B" w:rsidTr="00947D37">
        <w:trPr>
          <w:trHeight w:val="126"/>
          <w:tblHeader/>
        </w:trPr>
        <w:tc>
          <w:tcPr>
            <w:tcW w:w="543" w:type="dxa"/>
            <w:vMerge w:val="restart"/>
            <w:tcBorders>
              <w:bottom w:val="nil"/>
            </w:tcBorders>
          </w:tcPr>
          <w:p w:rsidR="00947D37" w:rsidRPr="00AF023B" w:rsidRDefault="00947D37" w:rsidP="00411D9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947D37" w:rsidRPr="00AF023B" w:rsidTr="00947D37">
        <w:trPr>
          <w:cantSplit/>
          <w:trHeight w:val="850"/>
          <w:tblHeader/>
        </w:trPr>
        <w:tc>
          <w:tcPr>
            <w:tcW w:w="543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nil"/>
            </w:tcBorders>
            <w:textDirection w:val="btLr"/>
            <w:vAlign w:val="cente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947D37" w:rsidRPr="00AF023B" w:rsidRDefault="00947D37" w:rsidP="00947D37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0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947D37" w:rsidRPr="00AF023B" w:rsidTr="00411D9E">
        <w:trPr>
          <w:trHeight w:val="126"/>
          <w:tblHeader/>
        </w:trPr>
        <w:tc>
          <w:tcPr>
            <w:tcW w:w="543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7D37" w:rsidRPr="00AF023B" w:rsidTr="007F23AF">
        <w:trPr>
          <w:cantSplit/>
          <w:trHeight w:val="261"/>
        </w:trPr>
        <w:tc>
          <w:tcPr>
            <w:tcW w:w="543" w:type="dxa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D37" w:rsidRPr="00AF023B" w:rsidTr="00AF023B">
        <w:trPr>
          <w:cantSplit/>
          <w:trHeight w:val="1510"/>
        </w:trPr>
        <w:tc>
          <w:tcPr>
            <w:tcW w:w="543" w:type="dxa"/>
            <w:vMerge w:val="restart"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7" w:type="dxa"/>
            <w:vMerge w:val="restart"/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723530,76855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252778,60876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947D37" w:rsidRPr="00AF023B" w:rsidTr="00AF023B">
        <w:trPr>
          <w:cantSplit/>
          <w:trHeight w:val="1455"/>
        </w:trPr>
        <w:tc>
          <w:tcPr>
            <w:tcW w:w="543" w:type="dxa"/>
            <w:vMerge/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947D37" w:rsidRPr="00AF023B" w:rsidTr="00AF023B">
        <w:trPr>
          <w:cantSplit/>
          <w:trHeight w:val="1022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single" w:sz="4" w:space="0" w:color="auto"/>
            </w:tcBorders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474699,2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</w:tr>
      <w:tr w:rsidR="00947D37" w:rsidRPr="00AF023B" w:rsidTr="00B74546">
        <w:trPr>
          <w:cantSplit/>
          <w:trHeight w:val="1555"/>
        </w:trPr>
        <w:tc>
          <w:tcPr>
            <w:tcW w:w="543" w:type="dxa"/>
            <w:tcBorders>
              <w:bottom w:val="nil"/>
            </w:tcBorders>
          </w:tcPr>
          <w:p w:rsidR="00947D37" w:rsidRPr="00AF023B" w:rsidRDefault="00947D37" w:rsidP="00411D9E">
            <w:pPr>
              <w:ind w:left="-113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Реализация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w="506" w:type="dxa"/>
            <w:vMerge w:val="restart"/>
            <w:textDirection w:val="btLr"/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vMerge w:val="restart"/>
            <w:textDirection w:val="btLr"/>
          </w:tcPr>
          <w:p w:rsidR="00947D37" w:rsidRPr="00AF023B" w:rsidRDefault="00947D37" w:rsidP="0041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ГБУ РО, ГКУ РО, 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700193,76855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229441,60876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947D37" w:rsidRPr="00AF023B" w:rsidTr="00B74546">
        <w:trPr>
          <w:cantSplit/>
          <w:trHeight w:val="1426"/>
        </w:trPr>
        <w:tc>
          <w:tcPr>
            <w:tcW w:w="543" w:type="dxa"/>
            <w:tcBorders>
              <w:top w:val="nil"/>
              <w:bottom w:val="nil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947D37" w:rsidRPr="00AF023B" w:rsidTr="00B74546">
        <w:trPr>
          <w:cantSplit/>
          <w:trHeight w:val="1021"/>
        </w:trPr>
        <w:tc>
          <w:tcPr>
            <w:tcW w:w="543" w:type="dxa"/>
            <w:tcBorders>
              <w:top w:val="nil"/>
              <w:bottom w:val="single" w:sz="4" w:space="0" w:color="auto"/>
            </w:tcBorders>
          </w:tcPr>
          <w:p w:rsidR="00947D37" w:rsidRPr="00AF023B" w:rsidRDefault="00947D37" w:rsidP="00411D9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nil"/>
            </w:tcBorders>
          </w:tcPr>
          <w:p w:rsidR="00947D37" w:rsidRPr="00AF023B" w:rsidRDefault="00947D37" w:rsidP="00411D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</w:tr>
      <w:tr w:rsidR="003C696E" w:rsidRPr="00AF023B" w:rsidTr="003C696E">
        <w:trPr>
          <w:cantSplit/>
          <w:trHeight w:val="1509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3C696E" w:rsidRPr="00AF023B" w:rsidRDefault="003C696E" w:rsidP="003C696E">
            <w:pPr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57" w:type="dxa"/>
            <w:tcBorders>
              <w:top w:val="nil"/>
            </w:tcBorders>
          </w:tcPr>
          <w:p w:rsidR="003C696E" w:rsidRPr="00AF023B" w:rsidRDefault="003C696E" w:rsidP="00411D9E">
            <w:pPr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 xml:space="preserve">Реализация пилотного проекта по вовлечению частных медицинских организаций в оказание </w:t>
            </w:r>
            <w:proofErr w:type="gramStart"/>
            <w:r w:rsidRPr="00AF023B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AF023B">
              <w:rPr>
                <w:rFonts w:ascii="Times New Roman" w:hAnsi="Times New Roman"/>
                <w:sz w:val="24"/>
                <w:szCs w:val="24"/>
              </w:rPr>
              <w:t xml:space="preserve"> услуг лицам в возрасте 65 лет и старше, являющимся гражданами Российской Федерации, в том числе проживающим в сельской местности</w:t>
            </w:r>
          </w:p>
        </w:tc>
        <w:tc>
          <w:tcPr>
            <w:tcW w:w="506" w:type="dxa"/>
            <w:textDirection w:val="btLr"/>
          </w:tcPr>
          <w:p w:rsidR="003C696E" w:rsidRPr="00AF023B" w:rsidRDefault="003C696E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</w:tcPr>
          <w:p w:rsidR="003C696E" w:rsidRPr="00AF023B" w:rsidRDefault="003C696E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3C696E" w:rsidRPr="00AF023B" w:rsidRDefault="003C696E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3C696E" w:rsidRPr="00AF023B" w:rsidRDefault="003C696E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3C696E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23337,0</w:t>
            </w:r>
          </w:p>
        </w:tc>
        <w:tc>
          <w:tcPr>
            <w:tcW w:w="546" w:type="dxa"/>
            <w:textDirection w:val="btLr"/>
          </w:tcPr>
          <w:p w:rsidR="003C696E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23337,0</w:t>
            </w:r>
          </w:p>
        </w:tc>
        <w:tc>
          <w:tcPr>
            <w:tcW w:w="546" w:type="dxa"/>
            <w:textDirection w:val="btLr"/>
          </w:tcPr>
          <w:p w:rsidR="003C696E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</w:tcPr>
          <w:p w:rsidR="003C696E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D37" w:rsidRPr="00AF023B" w:rsidTr="00411D9E">
        <w:trPr>
          <w:cantSplit/>
          <w:trHeight w:val="1519"/>
        </w:trPr>
        <w:tc>
          <w:tcPr>
            <w:tcW w:w="6212" w:type="dxa"/>
            <w:gridSpan w:val="4"/>
            <w:vMerge w:val="restart"/>
          </w:tcPr>
          <w:p w:rsidR="00947D37" w:rsidRPr="00AF023B" w:rsidRDefault="00947D37" w:rsidP="00411D9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723530,76855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252778,60876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947D37" w:rsidRPr="00AF023B" w:rsidTr="00411D9E">
        <w:trPr>
          <w:cantSplit/>
          <w:trHeight w:val="1455"/>
        </w:trPr>
        <w:tc>
          <w:tcPr>
            <w:tcW w:w="6212" w:type="dxa"/>
            <w:gridSpan w:val="4"/>
            <w:vMerge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947D37" w:rsidRPr="00AF023B" w:rsidTr="00AE2CE7">
        <w:trPr>
          <w:cantSplit/>
          <w:trHeight w:val="1098"/>
        </w:trPr>
        <w:tc>
          <w:tcPr>
            <w:tcW w:w="6212" w:type="dxa"/>
            <w:gridSpan w:val="4"/>
            <w:vMerge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947D37" w:rsidRPr="00AF023B" w:rsidRDefault="00947D37" w:rsidP="00411D9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23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947D37" w:rsidRPr="00AF023B" w:rsidRDefault="00947D37" w:rsidP="00411D9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474699,2</w:t>
            </w:r>
          </w:p>
        </w:tc>
        <w:tc>
          <w:tcPr>
            <w:tcW w:w="546" w:type="dxa"/>
            <w:textDirection w:val="btLr"/>
          </w:tcPr>
          <w:p w:rsidR="00947D37" w:rsidRPr="00AF023B" w:rsidRDefault="003C696E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947D37" w:rsidRPr="00AF023B" w:rsidRDefault="00947D37" w:rsidP="00411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3B">
              <w:rPr>
                <w:rFonts w:ascii="Times New Roman" w:hAnsi="Times New Roman"/>
                <w:sz w:val="24"/>
                <w:szCs w:val="24"/>
              </w:rPr>
              <w:t>159040,8</w:t>
            </w:r>
            <w:r w:rsidR="000342FF" w:rsidRPr="00AF02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34D61" w:rsidRPr="00AF023B" w:rsidRDefault="00734D6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123B9C" w:rsidRPr="00AF023B" w:rsidTr="00377D6F">
        <w:tc>
          <w:tcPr>
            <w:tcW w:w="9572" w:type="dxa"/>
          </w:tcPr>
          <w:p w:rsidR="000342FF" w:rsidRPr="00AF023B" w:rsidRDefault="000342FF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графах 7, 8 строки «</w:t>
            </w:r>
            <w:hyperlink r:id="rId40" w:history="1">
              <w:r w:rsidRPr="00AF023B">
                <w:rPr>
                  <w:rFonts w:ascii="Times New Roman" w:hAnsi="Times New Roman"/>
                  <w:sz w:val="28"/>
                  <w:szCs w:val="28"/>
                </w:rPr>
                <w:t>Итого по подпрограмме</w:t>
              </w:r>
            </w:hyperlink>
            <w:r w:rsidRPr="00AF023B">
              <w:rPr>
                <w:rFonts w:ascii="Times New Roman" w:hAnsi="Times New Roman"/>
                <w:sz w:val="28"/>
                <w:szCs w:val="28"/>
              </w:rPr>
              <w:t>» цифры «700373,76855», «229501,60876», «451362,2», «146160,7» заменить соответственно цифрами «723710,76855», «252838,60876», «474699,2», «169497,7»;</w:t>
            </w:r>
          </w:p>
          <w:p w:rsidR="004C47E5" w:rsidRPr="00AF023B" w:rsidRDefault="00377D6F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разделе 6 «Механизм финансирования мероприятий подпрограммы</w:t>
            </w: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F023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77D6F" w:rsidRPr="00AF023B" w:rsidRDefault="00377D6F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дополнить новым подпунктом 6.2 следующего содержания:</w:t>
            </w:r>
          </w:p>
          <w:p w:rsidR="004C47E5" w:rsidRPr="00AF023B" w:rsidRDefault="00377D6F" w:rsidP="00377D6F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023B">
              <w:rPr>
                <w:rFonts w:ascii="Times New Roman" w:hAnsi="Times New Roman"/>
                <w:sz w:val="28"/>
                <w:szCs w:val="28"/>
              </w:rPr>
              <w:t xml:space="preserve">«Реализация мероприятия, предусмотренного подпунктом 1.1.2 таблицы пункта 5 «Перечень мероприятий подпрограммы», </w:t>
            </w:r>
            <w:r w:rsidR="004C47E5" w:rsidRPr="00AF023B">
              <w:rPr>
                <w:rFonts w:ascii="Times New Roman" w:hAnsi="Times New Roman"/>
                <w:sz w:val="28"/>
                <w:szCs w:val="28"/>
              </w:rPr>
              <w:t xml:space="preserve">осуществляется в соответствии с </w:t>
            </w:r>
            <w:hyperlink r:id="rId41" w:history="1">
              <w:r w:rsidR="00AF023B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4C47E5" w:rsidRPr="00AF023B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="004C47E5" w:rsidRPr="00AF023B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27.12.2019 № 1915 «О реализации в субъектах Российской Федерации </w:t>
            </w:r>
            <w:r w:rsidR="004C47E5" w:rsidRPr="00AF023B">
              <w:rPr>
                <w:rFonts w:ascii="Times New Roman" w:hAnsi="Times New Roman"/>
                <w:sz w:val="28"/>
                <w:szCs w:val="28"/>
              </w:rPr>
              <w:lastRenderedPageBreak/>
              <w:t>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  <w:r w:rsidR="00AF023B">
              <w:rPr>
                <w:rFonts w:ascii="Times New Roman" w:hAnsi="Times New Roman"/>
                <w:sz w:val="28"/>
                <w:szCs w:val="28"/>
              </w:rPr>
              <w:t>.</w:t>
            </w:r>
            <w:r w:rsidR="004C47E5" w:rsidRPr="00AF023B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C47E5" w:rsidRPr="00AF023B" w:rsidRDefault="00377D6F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подпункт 6.2 считать подпунктом 6.3;</w:t>
            </w:r>
          </w:p>
          <w:p w:rsidR="00123B9C" w:rsidRPr="00AF023B" w:rsidRDefault="00123B9C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-</w:t>
            </w:r>
            <w:r w:rsidR="00AF023B">
              <w:rPr>
                <w:rFonts w:ascii="Times New Roman" w:hAnsi="Times New Roman"/>
                <w:sz w:val="28"/>
                <w:szCs w:val="28"/>
              </w:rPr>
              <w:t> </w:t>
            </w:r>
            <w:r w:rsidR="00B215C1" w:rsidRPr="00AF023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B215C1" w:rsidRPr="00AF023B">
              <w:rPr>
                <w:rFonts w:ascii="Times New Roman" w:hAnsi="Times New Roman"/>
                <w:sz w:val="28"/>
                <w:szCs w:val="28"/>
              </w:rPr>
              <w:t>е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</w:t>
            </w:r>
            <w:r w:rsidR="002234EA" w:rsidRPr="00AF023B">
              <w:rPr>
                <w:rFonts w:ascii="Times New Roman" w:hAnsi="Times New Roman"/>
                <w:sz w:val="28"/>
                <w:szCs w:val="28"/>
              </w:rPr>
              <w:t>ий подпрограммы</w:t>
            </w:r>
            <w:proofErr w:type="gramStart"/>
            <w:r w:rsidR="002234EA" w:rsidRPr="00AF023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2234EA" w:rsidRPr="00AF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7CA3" w:rsidRPr="00AF023B">
              <w:rPr>
                <w:rFonts w:ascii="Times New Roman" w:hAnsi="Times New Roman"/>
                <w:sz w:val="28"/>
                <w:szCs w:val="28"/>
              </w:rPr>
              <w:t>подраздела 5.4 «Подпрограмма № 4 «Развитие мер социальной поддержки»:</w:t>
            </w:r>
          </w:p>
          <w:p w:rsidR="00B215C1" w:rsidRPr="00AF023B" w:rsidRDefault="00B215C1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графах 7, 8 пункта 3.1 цифры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58769562,33861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6780430,0185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25211344,23861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2885421,2185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«58781069,43861», «6791937,1185», «25222851,33861», «2896928,3185»;</w:t>
            </w:r>
          </w:p>
          <w:p w:rsidR="00B215C1" w:rsidRPr="00AF023B" w:rsidRDefault="00B215C1" w:rsidP="00C35A43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графах 7, 8 подпункта 3.1.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18054514,77545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1996589,31423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«18066021,87545», «2008096,41423»;</w:t>
            </w:r>
          </w:p>
          <w:p w:rsidR="00B215C1" w:rsidRPr="00AF023B" w:rsidRDefault="00B215C1" w:rsidP="00C35A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 xml:space="preserve">в графах 7, 8 строки </w:t>
            </w:r>
            <w:hyperlink r:id="rId42" w:history="1">
              <w:r w:rsidRPr="00AF023B">
                <w:rPr>
                  <w:rFonts w:ascii="Times New Roman" w:hAnsi="Times New Roman"/>
                  <w:sz w:val="28"/>
                  <w:szCs w:val="28"/>
                </w:rPr>
                <w:t>«Всего по комплексу процессных мероприятий</w:t>
              </w:r>
            </w:hyperlink>
            <w:r w:rsidRPr="00AF023B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25211344,23861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2885421,2185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«25222851,33861», «2896928,3185»;</w:t>
            </w:r>
          </w:p>
          <w:p w:rsidR="00B215C1" w:rsidRPr="00AF023B" w:rsidRDefault="00B215C1" w:rsidP="00C35A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в графах 7, 8 строки «</w:t>
            </w:r>
            <w:hyperlink r:id="rId43" w:history="1">
              <w:r w:rsidRPr="00AF023B">
                <w:rPr>
                  <w:rFonts w:ascii="Times New Roman" w:hAnsi="Times New Roman"/>
                  <w:sz w:val="28"/>
                  <w:szCs w:val="28"/>
                </w:rPr>
                <w:t>Итого по подпрограмме</w:t>
              </w:r>
            </w:hyperlink>
            <w:r w:rsidRPr="00AF023B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64961017,53861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8779231,05032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25891237,23861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A3B6F" w:rsidRPr="00AF023B">
              <w:rPr>
                <w:rFonts w:ascii="Times New Roman" w:hAnsi="Times New Roman"/>
                <w:sz w:val="28"/>
                <w:szCs w:val="28"/>
              </w:rPr>
              <w:t>3116593,35032</w:t>
            </w:r>
            <w:r w:rsidRPr="00AF023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«64972524,63861», «8790738,15032», «25902744,33861», «3128100,45032».</w:t>
            </w:r>
          </w:p>
        </w:tc>
      </w:tr>
    </w:tbl>
    <w:p w:rsidR="00B215C1" w:rsidRPr="00AF023B" w:rsidRDefault="00B215C1">
      <w:pPr>
        <w:rPr>
          <w:rFonts w:ascii="Times New Roman" w:hAnsi="Times New Roman"/>
          <w:sz w:val="28"/>
          <w:szCs w:val="28"/>
        </w:rPr>
      </w:pPr>
    </w:p>
    <w:p w:rsidR="00123B9C" w:rsidRPr="00AF023B" w:rsidRDefault="00123B9C" w:rsidP="00123B9C">
      <w:pPr>
        <w:rPr>
          <w:rFonts w:ascii="Times New Roman" w:hAnsi="Times New Roman"/>
          <w:color w:val="FF0000"/>
          <w:sz w:val="28"/>
          <w:szCs w:val="28"/>
        </w:rPr>
      </w:pPr>
    </w:p>
    <w:p w:rsidR="00123B9C" w:rsidRPr="00AF023B" w:rsidRDefault="00123B9C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AF023B" w:rsidTr="00C5312C">
        <w:trPr>
          <w:trHeight w:val="309"/>
          <w:jc w:val="right"/>
        </w:trPr>
        <w:tc>
          <w:tcPr>
            <w:tcW w:w="2087" w:type="pct"/>
          </w:tcPr>
          <w:p w:rsidR="00B022F1" w:rsidRPr="00AF023B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AF023B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AF023B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F023B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AF023B" w:rsidRDefault="00B022F1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022F1" w:rsidRPr="00AF023B" w:rsidSect="00AF023B">
      <w:headerReference w:type="default" r:id="rId44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A9" w:rsidRDefault="00233BA9">
      <w:r>
        <w:separator/>
      </w:r>
    </w:p>
  </w:endnote>
  <w:endnote w:type="continuationSeparator" w:id="0">
    <w:p w:rsidR="00233BA9" w:rsidRDefault="0023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089D0D0F" wp14:editId="0C0AB7E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3E6015" wp14:editId="7DF8B17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AF023B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14435  18.03.2022 14:23:26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A9" w:rsidRDefault="00233BA9">
      <w:r>
        <w:separator/>
      </w:r>
    </w:p>
  </w:footnote>
  <w:footnote w:type="continuationSeparator" w:id="0">
    <w:p w:rsidR="00233BA9" w:rsidRDefault="0023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45B4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45B4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482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1.15pt;height:10.9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V0GpL9om50eAe/V9G87MzXZYp8=" w:salt="ZR5wlAv/80yEHxM6sjIo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761A"/>
    <w:rsid w:val="000103F5"/>
    <w:rsid w:val="000114A1"/>
    <w:rsid w:val="00012447"/>
    <w:rsid w:val="000124B4"/>
    <w:rsid w:val="00012AA7"/>
    <w:rsid w:val="0001360F"/>
    <w:rsid w:val="0001363D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C0808"/>
    <w:rsid w:val="001C2044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67C"/>
    <w:rsid w:val="00233BA9"/>
    <w:rsid w:val="00233FBA"/>
    <w:rsid w:val="00234254"/>
    <w:rsid w:val="00235517"/>
    <w:rsid w:val="00235E59"/>
    <w:rsid w:val="002360F2"/>
    <w:rsid w:val="002377B7"/>
    <w:rsid w:val="00237A3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26C6"/>
    <w:rsid w:val="002A2C8F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3EB4"/>
    <w:rsid w:val="002E3FD0"/>
    <w:rsid w:val="002E4A8B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6304"/>
    <w:rsid w:val="0030012F"/>
    <w:rsid w:val="00301A86"/>
    <w:rsid w:val="003021A8"/>
    <w:rsid w:val="00302C77"/>
    <w:rsid w:val="00303E56"/>
    <w:rsid w:val="00304F0E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4400"/>
    <w:rsid w:val="00364777"/>
    <w:rsid w:val="00364AD7"/>
    <w:rsid w:val="00365367"/>
    <w:rsid w:val="00365A54"/>
    <w:rsid w:val="00366FE5"/>
    <w:rsid w:val="00370A3D"/>
    <w:rsid w:val="00371F29"/>
    <w:rsid w:val="003724CE"/>
    <w:rsid w:val="00373BDF"/>
    <w:rsid w:val="00373D19"/>
    <w:rsid w:val="003747AA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FF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276B"/>
    <w:rsid w:val="00402D41"/>
    <w:rsid w:val="00403D7C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1018"/>
    <w:rsid w:val="00471D58"/>
    <w:rsid w:val="0047214F"/>
    <w:rsid w:val="004734B7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8E8"/>
    <w:rsid w:val="005C5D89"/>
    <w:rsid w:val="005C7449"/>
    <w:rsid w:val="005C7B2D"/>
    <w:rsid w:val="005C7BB2"/>
    <w:rsid w:val="005D0191"/>
    <w:rsid w:val="005D0955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80F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181A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299F"/>
    <w:rsid w:val="00722F01"/>
    <w:rsid w:val="00723026"/>
    <w:rsid w:val="0072328A"/>
    <w:rsid w:val="007249F8"/>
    <w:rsid w:val="00724F53"/>
    <w:rsid w:val="00725091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124"/>
    <w:rsid w:val="0078456C"/>
    <w:rsid w:val="0078589C"/>
    <w:rsid w:val="00786752"/>
    <w:rsid w:val="00786FB8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3AF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2D81"/>
    <w:rsid w:val="00805967"/>
    <w:rsid w:val="00806EDE"/>
    <w:rsid w:val="00807115"/>
    <w:rsid w:val="00807582"/>
    <w:rsid w:val="00811663"/>
    <w:rsid w:val="008127E1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C60"/>
    <w:rsid w:val="00916D18"/>
    <w:rsid w:val="00917745"/>
    <w:rsid w:val="00917946"/>
    <w:rsid w:val="00922D05"/>
    <w:rsid w:val="0092332A"/>
    <w:rsid w:val="0092468B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824"/>
    <w:rsid w:val="00984CFB"/>
    <w:rsid w:val="0098791E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08E4"/>
    <w:rsid w:val="009C12CB"/>
    <w:rsid w:val="009C19C4"/>
    <w:rsid w:val="009C1DE6"/>
    <w:rsid w:val="009C1F0E"/>
    <w:rsid w:val="009C23A5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9CE"/>
    <w:rsid w:val="00A02B43"/>
    <w:rsid w:val="00A033F6"/>
    <w:rsid w:val="00A04353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06A"/>
    <w:rsid w:val="00A772E0"/>
    <w:rsid w:val="00A77D18"/>
    <w:rsid w:val="00A80AC7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0E82"/>
    <w:rsid w:val="00AE2CE7"/>
    <w:rsid w:val="00AE416E"/>
    <w:rsid w:val="00AE477C"/>
    <w:rsid w:val="00AE4832"/>
    <w:rsid w:val="00AE65D5"/>
    <w:rsid w:val="00AE7428"/>
    <w:rsid w:val="00AF023B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16756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0797"/>
    <w:rsid w:val="00B91F62"/>
    <w:rsid w:val="00B92615"/>
    <w:rsid w:val="00B92A4D"/>
    <w:rsid w:val="00B943A8"/>
    <w:rsid w:val="00B94965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1BE1"/>
    <w:rsid w:val="00BE229F"/>
    <w:rsid w:val="00BE2548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A43"/>
    <w:rsid w:val="00C35D0A"/>
    <w:rsid w:val="00C35DE1"/>
    <w:rsid w:val="00C36BF0"/>
    <w:rsid w:val="00C3713A"/>
    <w:rsid w:val="00C40323"/>
    <w:rsid w:val="00C413DA"/>
    <w:rsid w:val="00C41407"/>
    <w:rsid w:val="00C42ED4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4DE4"/>
    <w:rsid w:val="00C75830"/>
    <w:rsid w:val="00C762D0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A051B"/>
    <w:rsid w:val="00CA10C6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0FAD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58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32AE"/>
    <w:rsid w:val="00DA7BF0"/>
    <w:rsid w:val="00DB178B"/>
    <w:rsid w:val="00DB1C9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7E9A"/>
    <w:rsid w:val="00DD2379"/>
    <w:rsid w:val="00DD3D39"/>
    <w:rsid w:val="00DD5DAA"/>
    <w:rsid w:val="00DD7555"/>
    <w:rsid w:val="00DD7717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23CD"/>
    <w:rsid w:val="00E034E2"/>
    <w:rsid w:val="00E064A0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ACB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507B"/>
    <w:rsid w:val="00E96008"/>
    <w:rsid w:val="00E965BD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7EAE"/>
    <w:rsid w:val="00F7133B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B72C7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hyperlink" Target="consultantplus://offline/ref=50CA071A518F5BDD78DB9AA9F7DE8CE67158911BA6AB33CC3C7F267B2628D188686B39ACF2A0D7AEC79FEEAF21DDC22AE36AE98AC34746B9513C47E9h61C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yperlink" Target="consultantplus://offline/ref=555154BDE8167BE5DA326FCF67F5F6D82FF4A6BFCC605547981E15870A7C8E3A1073EFE4A823F54581F89770AEg0w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50CA071A518F5BDD78DB9AA9F7DE8CE67158911BA6AB33CC3C7F267B2628D188686B39ACF2A0D7AEC79FEEAC2DDDC22AE36AE98AC34746B9513C47E9h61CL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hyperlink" Target="consultantplus://offline/ref=50CA071A518F5BDD78DB9AA9F7DE8CE67158911BA6AB33CC3C7F267B2628D188686B39ACF2A0D7AEC79FEEAC2DDDC22AE36AE98AC34746B9513C47E9h61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5D92F-5E1F-41A8-97C6-B46F03D4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2373</Words>
  <Characters>17995</Characters>
  <Application>Microsoft Office Word</Application>
  <DocSecurity>0</DocSecurity>
  <Lines>428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8</cp:revision>
  <cp:lastPrinted>2022-02-25T11:37:00Z</cp:lastPrinted>
  <dcterms:created xsi:type="dcterms:W3CDTF">2022-03-17T11:07:00Z</dcterms:created>
  <dcterms:modified xsi:type="dcterms:W3CDTF">2022-03-23T09:32:00Z</dcterms:modified>
</cp:coreProperties>
</file>