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950489" w:rsidP="008068DE">
      <w:pPr>
        <w:framePr w:w="8915" w:h="1813" w:hRule="exact" w:hSpace="141" w:wrap="auto" w:vAnchor="text" w:hAnchor="page" w:x="1985" w:y="-430"/>
        <w:jc w:val="center"/>
      </w:pPr>
      <w:r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1E2F31" w:rsidRDefault="001E2F31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567818" w:rsidP="00F028A0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22 марта 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F028A0">
              <w:rPr>
                <w:sz w:val="24"/>
                <w:szCs w:val="24"/>
              </w:rPr>
              <w:t>2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567818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567818">
              <w:rPr>
                <w:sz w:val="24"/>
                <w:szCs w:val="24"/>
              </w:rPr>
              <w:t>1401</w:t>
            </w:r>
          </w:p>
        </w:tc>
      </w:tr>
    </w:tbl>
    <w:p w:rsidR="000B0B46" w:rsidRDefault="000B0B46" w:rsidP="001C5A05">
      <w:pPr>
        <w:jc w:val="center"/>
        <w:rPr>
          <w:sz w:val="24"/>
          <w:szCs w:val="24"/>
        </w:rPr>
      </w:pPr>
    </w:p>
    <w:p w:rsidR="00F028A0" w:rsidRPr="00352BCA" w:rsidRDefault="00F028A0" w:rsidP="001C5A05">
      <w:pPr>
        <w:jc w:val="center"/>
        <w:rPr>
          <w:sz w:val="24"/>
          <w:szCs w:val="24"/>
        </w:rPr>
      </w:pPr>
    </w:p>
    <w:p w:rsidR="00AA4B4E" w:rsidRPr="008E1B12" w:rsidRDefault="000C5FD1" w:rsidP="00AE358B">
      <w:pPr>
        <w:pStyle w:val="af8"/>
        <w:jc w:val="center"/>
        <w:rPr>
          <w:lang w:bidi="ru-RU"/>
        </w:rPr>
      </w:pPr>
      <w:r w:rsidRPr="00AE358B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>сении изменени</w:t>
      </w:r>
      <w:r w:rsidR="00815467">
        <w:rPr>
          <w:rFonts w:ascii="Times New Roman" w:hAnsi="Times New Roman" w:cs="Times New Roman"/>
          <w:sz w:val="24"/>
          <w:szCs w:val="24"/>
        </w:rPr>
        <w:t>й</w:t>
      </w:r>
      <w:r w:rsidRPr="00AE358B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администрации города Рязани от</w:t>
      </w:r>
      <w:r>
        <w:rPr>
          <w:rFonts w:ascii="Times New Roman" w:hAnsi="Times New Roman" w:cs="Times New Roman"/>
          <w:sz w:val="24"/>
          <w:szCs w:val="24"/>
        </w:rPr>
        <w:t xml:space="preserve"> 14.09.2021 № 3854 «</w:t>
      </w:r>
      <w:r w:rsidR="007802A9" w:rsidRPr="00AE358B">
        <w:rPr>
          <w:rFonts w:ascii="Times New Roman" w:hAnsi="Times New Roman" w:cs="Times New Roman"/>
          <w:sz w:val="24"/>
          <w:szCs w:val="24"/>
        </w:rPr>
        <w:t>О</w:t>
      </w:r>
      <w:r w:rsidR="00AE358B" w:rsidRPr="00AE358B">
        <w:rPr>
          <w:rFonts w:ascii="Times New Roman" w:hAnsi="Times New Roman" w:cs="Times New Roman"/>
          <w:sz w:val="24"/>
          <w:szCs w:val="24"/>
        </w:rPr>
        <w:t xml:space="preserve">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="00AF5450">
        <w:rPr>
          <w:rFonts w:ascii="Times New Roman" w:hAnsi="Times New Roman" w:cs="Times New Roman"/>
          <w:sz w:val="24"/>
          <w:szCs w:val="24"/>
        </w:rPr>
        <w:br/>
      </w:r>
      <w:r w:rsidR="00AE358B" w:rsidRPr="00AE358B">
        <w:rPr>
          <w:rFonts w:ascii="Times New Roman" w:hAnsi="Times New Roman" w:cs="Times New Roman"/>
          <w:sz w:val="24"/>
          <w:szCs w:val="24"/>
        </w:rPr>
        <w:t>в этом многоквартирном доме в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E1B12" w:rsidRDefault="008E1B12" w:rsidP="008E1B12">
      <w:pPr>
        <w:rPr>
          <w:sz w:val="24"/>
          <w:szCs w:val="24"/>
          <w:lang w:bidi="ru-RU"/>
        </w:rPr>
      </w:pPr>
    </w:p>
    <w:p w:rsidR="00F028A0" w:rsidRDefault="00F028A0" w:rsidP="008E1B12">
      <w:pPr>
        <w:rPr>
          <w:sz w:val="24"/>
          <w:szCs w:val="24"/>
          <w:lang w:bidi="ru-RU"/>
        </w:rPr>
      </w:pPr>
    </w:p>
    <w:p w:rsidR="008E1B12" w:rsidRPr="008E1B12" w:rsidRDefault="008E1B12" w:rsidP="008E1B12">
      <w:pPr>
        <w:rPr>
          <w:sz w:val="24"/>
          <w:szCs w:val="24"/>
        </w:rPr>
      </w:pPr>
    </w:p>
    <w:p w:rsidR="00AE358B" w:rsidRDefault="00AE358B" w:rsidP="003765A8">
      <w:pPr>
        <w:pStyle w:val="af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58B"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189 Жилищного кодекса РоссийскойФедерации </w:t>
      </w:r>
      <w:r w:rsidR="003765A8">
        <w:rPr>
          <w:rFonts w:ascii="Times New Roman" w:hAnsi="Times New Roman" w:cs="Times New Roman"/>
          <w:sz w:val="24"/>
          <w:szCs w:val="24"/>
        </w:rPr>
        <w:br/>
      </w:r>
      <w:r w:rsidR="006A3DA3">
        <w:rPr>
          <w:rFonts w:ascii="Times New Roman" w:hAnsi="Times New Roman" w:cs="Times New Roman"/>
          <w:sz w:val="24"/>
          <w:szCs w:val="24"/>
        </w:rPr>
        <w:t>и предложением</w:t>
      </w:r>
      <w:r w:rsidRPr="00AE358B">
        <w:rPr>
          <w:rFonts w:ascii="Times New Roman" w:hAnsi="Times New Roman" w:cs="Times New Roman"/>
          <w:sz w:val="24"/>
          <w:szCs w:val="24"/>
        </w:rPr>
        <w:t xml:space="preserve"> регионального оператора, руководствуясьстатьями 39, 41 Устава муниципального образования - городской округ город</w:t>
      </w:r>
      <w:r>
        <w:rPr>
          <w:rFonts w:ascii="Times New Roman" w:hAnsi="Times New Roman" w:cs="Times New Roman"/>
          <w:sz w:val="24"/>
          <w:szCs w:val="24"/>
        </w:rPr>
        <w:t xml:space="preserve"> Рязань,</w:t>
      </w:r>
      <w:r w:rsidR="00844E2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постановлением администрации города Рязани от </w:t>
      </w:r>
      <w:r w:rsidR="00623BB0">
        <w:rPr>
          <w:rFonts w:ascii="Times New Roman" w:hAnsi="Times New Roman" w:cs="Times New Roman"/>
          <w:color w:val="000000"/>
          <w:sz w:val="24"/>
          <w:szCs w:val="24"/>
          <w:lang w:bidi="ru-RU"/>
        </w:rPr>
        <w:t>11.09</w:t>
      </w:r>
      <w:r w:rsidR="00844E2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.2019 № </w:t>
      </w:r>
      <w:r w:rsidR="00623BB0">
        <w:rPr>
          <w:rFonts w:ascii="Times New Roman" w:hAnsi="Times New Roman" w:cs="Times New Roman"/>
          <w:color w:val="000000"/>
          <w:sz w:val="24"/>
          <w:szCs w:val="24"/>
          <w:lang w:bidi="ru-RU"/>
        </w:rPr>
        <w:t>3709</w:t>
      </w:r>
      <w:r w:rsidR="00844E2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="00844E22" w:rsidRPr="00844E22">
        <w:rPr>
          <w:rFonts w:ascii="Times New Roman" w:hAnsi="Times New Roman" w:cs="Times New Roman"/>
          <w:sz w:val="24"/>
          <w:szCs w:val="24"/>
        </w:rPr>
        <w:t xml:space="preserve">О делегировании отдельных полномочий главы администрации города Рязани </w:t>
      </w:r>
      <w:r w:rsidR="00623BB0">
        <w:rPr>
          <w:rFonts w:ascii="Times New Roman" w:hAnsi="Times New Roman" w:cs="Times New Roman"/>
          <w:sz w:val="24"/>
          <w:szCs w:val="24"/>
        </w:rPr>
        <w:t>на</w:t>
      </w:r>
      <w:r w:rsidR="00F5653A">
        <w:rPr>
          <w:rFonts w:ascii="Times New Roman" w:hAnsi="Times New Roman" w:cs="Times New Roman"/>
          <w:sz w:val="24"/>
          <w:szCs w:val="24"/>
        </w:rPr>
        <w:t>ч</w:t>
      </w:r>
      <w:r w:rsidR="00623BB0">
        <w:rPr>
          <w:rFonts w:ascii="Times New Roman" w:hAnsi="Times New Roman" w:cs="Times New Roman"/>
          <w:sz w:val="24"/>
          <w:szCs w:val="24"/>
        </w:rPr>
        <w:t>альнику</w:t>
      </w:r>
      <w:r w:rsidR="00F5653A">
        <w:rPr>
          <w:rFonts w:ascii="Times New Roman" w:hAnsi="Times New Roman" w:cs="Times New Roman"/>
          <w:sz w:val="24"/>
          <w:szCs w:val="24"/>
        </w:rPr>
        <w:t xml:space="preserve"> управления энергетики и жилищно-коммунального хозяйства</w:t>
      </w:r>
      <w:r w:rsidR="00844E2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»</w:t>
      </w:r>
      <w:r w:rsidR="00844E22">
        <w:rPr>
          <w:rFonts w:ascii="Times New Roman" w:hAnsi="Times New Roman" w:cs="Times New Roman"/>
          <w:sz w:val="24"/>
          <w:szCs w:val="24"/>
        </w:rPr>
        <w:t xml:space="preserve">, </w:t>
      </w:r>
      <w:r w:rsidRPr="00AE358B">
        <w:rPr>
          <w:rFonts w:ascii="Times New Roman" w:hAnsi="Times New Roman" w:cs="Times New Roman"/>
          <w:sz w:val="24"/>
          <w:szCs w:val="24"/>
        </w:rPr>
        <w:t xml:space="preserve">администрация города Рязани </w:t>
      </w:r>
      <w:r w:rsidRPr="00AE358B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AE358B">
        <w:rPr>
          <w:rFonts w:ascii="Times New Roman" w:hAnsi="Times New Roman" w:cs="Times New Roman"/>
          <w:sz w:val="24"/>
          <w:szCs w:val="24"/>
        </w:rPr>
        <w:t>:</w:t>
      </w:r>
    </w:p>
    <w:p w:rsidR="00F028A0" w:rsidRPr="00F028A0" w:rsidRDefault="00F72D09" w:rsidP="00F028A0">
      <w:pPr>
        <w:pStyle w:val="af8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F028A0">
        <w:rPr>
          <w:rFonts w:ascii="Times New Roman" w:hAnsi="Times New Roman" w:cs="Times New Roman"/>
          <w:sz w:val="24"/>
          <w:szCs w:val="24"/>
        </w:rPr>
        <w:t>Внести в приложение «</w:t>
      </w:r>
      <w:r w:rsidRPr="00F028A0">
        <w:rPr>
          <w:rFonts w:ascii="Times New Roman" w:hAnsi="Times New Roman" w:cs="Times New Roman"/>
          <w:bCs/>
          <w:sz w:val="24"/>
          <w:szCs w:val="24"/>
        </w:rPr>
        <w:t xml:space="preserve">Перечень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</w:t>
      </w:r>
      <w:r w:rsidRPr="00F028A0">
        <w:rPr>
          <w:rFonts w:ascii="Times New Roman" w:hAnsi="Times New Roman" w:cs="Times New Roman"/>
          <w:sz w:val="24"/>
          <w:szCs w:val="24"/>
        </w:rPr>
        <w:t xml:space="preserve">в установленный срок» к постановлению администрации города Рязани от 14.09.2021 № 3854 «О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</w:t>
      </w:r>
      <w:r w:rsidRPr="00F028A0">
        <w:rPr>
          <w:rFonts w:ascii="Times New Roman" w:hAnsi="Times New Roman" w:cs="Times New Roman"/>
          <w:sz w:val="24"/>
          <w:szCs w:val="24"/>
        </w:rPr>
        <w:br/>
        <w:t xml:space="preserve">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Pr="00F028A0">
        <w:rPr>
          <w:rFonts w:ascii="Times New Roman" w:hAnsi="Times New Roman" w:cs="Times New Roman"/>
          <w:sz w:val="24"/>
          <w:szCs w:val="24"/>
        </w:rPr>
        <w:br/>
        <w:t>в этом многоквартирном доме в установленный срок»</w:t>
      </w:r>
      <w:r w:rsidR="0038560B" w:rsidRPr="00F028A0">
        <w:rPr>
          <w:rFonts w:ascii="Times New Roman" w:hAnsi="Times New Roman" w:cs="Times New Roman"/>
          <w:sz w:val="24"/>
          <w:szCs w:val="24"/>
        </w:rPr>
        <w:t xml:space="preserve"> (в редакции постановлени</w:t>
      </w:r>
      <w:r w:rsidR="00E43C92" w:rsidRPr="00F028A0">
        <w:rPr>
          <w:rFonts w:ascii="Times New Roman" w:hAnsi="Times New Roman" w:cs="Times New Roman"/>
          <w:sz w:val="24"/>
          <w:szCs w:val="24"/>
        </w:rPr>
        <w:t>й</w:t>
      </w:r>
      <w:r w:rsidR="0038560B" w:rsidRPr="00F028A0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19.10.2021 № 4521</w:t>
      </w:r>
      <w:r w:rsidR="00E43C92" w:rsidRPr="00F028A0">
        <w:rPr>
          <w:rFonts w:ascii="Times New Roman" w:hAnsi="Times New Roman" w:cs="Times New Roman"/>
          <w:sz w:val="24"/>
          <w:szCs w:val="24"/>
        </w:rPr>
        <w:t>, от 30.11.2021 № 5137</w:t>
      </w:r>
      <w:r w:rsidR="0038560B" w:rsidRPr="00F028A0">
        <w:rPr>
          <w:rFonts w:ascii="Times New Roman" w:hAnsi="Times New Roman" w:cs="Times New Roman"/>
          <w:sz w:val="24"/>
          <w:szCs w:val="24"/>
        </w:rPr>
        <w:t>)</w:t>
      </w:r>
      <w:r w:rsidR="006A3DA3" w:rsidRPr="00F028A0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815467" w:rsidRPr="00F028A0">
        <w:rPr>
          <w:rFonts w:ascii="Times New Roman" w:hAnsi="Times New Roman" w:cs="Times New Roman"/>
          <w:sz w:val="24"/>
          <w:szCs w:val="24"/>
        </w:rPr>
        <w:t>я</w:t>
      </w:r>
      <w:r w:rsidR="006A3DA3" w:rsidRPr="00F028A0">
        <w:rPr>
          <w:rFonts w:ascii="Times New Roman" w:hAnsi="Times New Roman" w:cs="Times New Roman"/>
          <w:sz w:val="24"/>
          <w:szCs w:val="24"/>
        </w:rPr>
        <w:t>,</w:t>
      </w:r>
      <w:r w:rsidR="00E9436D" w:rsidRPr="00F028A0">
        <w:rPr>
          <w:rFonts w:ascii="Times New Roman" w:hAnsi="Times New Roman" w:cs="Times New Roman"/>
          <w:sz w:val="24"/>
          <w:szCs w:val="24"/>
        </w:rPr>
        <w:t>изложив</w:t>
      </w:r>
      <w:r w:rsidR="006A3DA3" w:rsidRPr="00F028A0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E9436D" w:rsidRPr="00F028A0">
        <w:rPr>
          <w:rFonts w:ascii="Times New Roman" w:hAnsi="Times New Roman" w:cs="Times New Roman"/>
          <w:sz w:val="24"/>
          <w:szCs w:val="24"/>
        </w:rPr>
        <w:t>ы</w:t>
      </w:r>
      <w:r w:rsidR="00F028A0" w:rsidRPr="00F028A0">
        <w:rPr>
          <w:rFonts w:ascii="Times New Roman" w:hAnsi="Times New Roman" w:cs="Times New Roman"/>
          <w:sz w:val="24"/>
          <w:szCs w:val="24"/>
        </w:rPr>
        <w:t>7, 10, 13, 26, 34, 36, 42, 44, 47, 53, 55, 57, 59, 66, 69, 71, 74, 85, 88, 93, 113, 121, 137, 141, 148, 150, 156, 163, 174, 181</w:t>
      </w:r>
      <w:r w:rsidR="006A3DA3" w:rsidRPr="00F028A0">
        <w:rPr>
          <w:rFonts w:ascii="Times New Roman" w:hAnsi="Times New Roman" w:cs="Times New Roman"/>
          <w:sz w:val="24"/>
          <w:szCs w:val="24"/>
        </w:rPr>
        <w:t xml:space="preserve"> в редакции согласно приложению к настоящему постановлению.</w:t>
      </w:r>
    </w:p>
    <w:p w:rsidR="00F028A0" w:rsidRPr="00F028A0" w:rsidRDefault="00F028A0" w:rsidP="00F028A0">
      <w:pPr>
        <w:pStyle w:val="af8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</w:t>
      </w:r>
    </w:p>
    <w:p w:rsidR="008F065C" w:rsidRPr="00F028A0" w:rsidRDefault="00B163CB" w:rsidP="00F028A0">
      <w:pPr>
        <w:pStyle w:val="af8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Управлению энергетики и жилищно-коммунального хозяйства администрации города Рязани (</w:t>
      </w:r>
      <w:r w:rsidR="001E2F31"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Кожин Д.А.</w:t>
      </w:r>
      <w:r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>) проинформировать о решении, указанномв пункте 1 настоящего постановления,</w:t>
      </w:r>
      <w:r w:rsidR="00340FC8"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Фонд капитального ремонта </w:t>
      </w:r>
      <w:r w:rsidR="00031065"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многоквартирных домов</w:t>
      </w:r>
      <w:r w:rsidR="00340FC8"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Рязанской области в течени</w:t>
      </w:r>
      <w:r w:rsidR="00AD78DD"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340FC8"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пяти дней со дня издания</w:t>
      </w:r>
      <w:r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настоящего постановления.</w:t>
      </w:r>
    </w:p>
    <w:p w:rsidR="00CF73D7" w:rsidRPr="00031065" w:rsidRDefault="002079BB" w:rsidP="00CF73D7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031065">
        <w:rPr>
          <w:sz w:val="24"/>
          <w:szCs w:val="24"/>
        </w:rPr>
        <w:t xml:space="preserve">Отделу </w:t>
      </w:r>
      <w:r w:rsidR="00865EFE" w:rsidRPr="00031065">
        <w:rPr>
          <w:sz w:val="24"/>
          <w:szCs w:val="24"/>
        </w:rPr>
        <w:t xml:space="preserve">по связям со средствами массовой информации управления общественных отношений аппарата </w:t>
      </w:r>
      <w:r w:rsidRPr="00031065">
        <w:rPr>
          <w:sz w:val="24"/>
          <w:szCs w:val="24"/>
        </w:rPr>
        <w:t>администрации города Рязани (Щербакова И.И.)</w:t>
      </w:r>
      <w:r w:rsidR="00B163CB" w:rsidRPr="00031065">
        <w:rPr>
          <w:sz w:val="24"/>
          <w:szCs w:val="24"/>
        </w:rPr>
        <w:t xml:space="preserve"> проинформировать собственн</w:t>
      </w:r>
      <w:r w:rsidR="00DF072A" w:rsidRPr="00031065">
        <w:rPr>
          <w:sz w:val="24"/>
          <w:szCs w:val="24"/>
        </w:rPr>
        <w:t xml:space="preserve">иков помещений в </w:t>
      </w:r>
      <w:r w:rsidR="00865EFE" w:rsidRPr="00031065">
        <w:rPr>
          <w:sz w:val="24"/>
          <w:szCs w:val="24"/>
        </w:rPr>
        <w:t>многоквартирн</w:t>
      </w:r>
      <w:r w:rsidR="00815467">
        <w:rPr>
          <w:sz w:val="24"/>
          <w:szCs w:val="24"/>
        </w:rPr>
        <w:t>ых</w:t>
      </w:r>
      <w:r w:rsidR="00DF072A" w:rsidRPr="00031065">
        <w:rPr>
          <w:sz w:val="24"/>
          <w:szCs w:val="24"/>
        </w:rPr>
        <w:t xml:space="preserve"> дом</w:t>
      </w:r>
      <w:r w:rsidR="00815467">
        <w:rPr>
          <w:sz w:val="24"/>
          <w:szCs w:val="24"/>
        </w:rPr>
        <w:t>ах</w:t>
      </w:r>
      <w:r w:rsidR="00B163CB" w:rsidRPr="00031065">
        <w:rPr>
          <w:sz w:val="24"/>
          <w:szCs w:val="24"/>
        </w:rPr>
        <w:t>, указанн</w:t>
      </w:r>
      <w:r w:rsidR="00815467">
        <w:rPr>
          <w:sz w:val="24"/>
          <w:szCs w:val="24"/>
        </w:rPr>
        <w:t>ых</w:t>
      </w:r>
      <w:r w:rsidR="00B163CB" w:rsidRPr="00031065">
        <w:rPr>
          <w:sz w:val="24"/>
          <w:szCs w:val="24"/>
        </w:rPr>
        <w:t xml:space="preserve"> в</w:t>
      </w:r>
      <w:r w:rsidR="00340FC8" w:rsidRPr="00031065">
        <w:rPr>
          <w:sz w:val="24"/>
          <w:szCs w:val="24"/>
        </w:rPr>
        <w:t xml:space="preserve"> пункте 1</w:t>
      </w:r>
      <w:r w:rsidR="00B163CB" w:rsidRPr="00031065">
        <w:rPr>
          <w:sz w:val="24"/>
          <w:szCs w:val="24"/>
        </w:rPr>
        <w:t xml:space="preserve"> настояще</w:t>
      </w:r>
      <w:r w:rsidR="00340FC8" w:rsidRPr="00031065">
        <w:rPr>
          <w:sz w:val="24"/>
          <w:szCs w:val="24"/>
        </w:rPr>
        <w:t>го постановления</w:t>
      </w:r>
      <w:r w:rsidR="00B163CB" w:rsidRPr="00031065">
        <w:rPr>
          <w:sz w:val="24"/>
          <w:szCs w:val="24"/>
        </w:rPr>
        <w:t>,</w:t>
      </w:r>
      <w:r w:rsidR="00340FC8" w:rsidRPr="00031065">
        <w:rPr>
          <w:sz w:val="24"/>
          <w:szCs w:val="24"/>
        </w:rPr>
        <w:t xml:space="preserve"> путем опубликования настоящего постановления </w:t>
      </w:r>
      <w:r w:rsidR="004546E7">
        <w:rPr>
          <w:sz w:val="24"/>
          <w:szCs w:val="24"/>
        </w:rPr>
        <w:t>в сетевом издании</w:t>
      </w:r>
      <w:r w:rsidR="004546E7" w:rsidRPr="00031065">
        <w:rPr>
          <w:sz w:val="24"/>
          <w:szCs w:val="24"/>
        </w:rPr>
        <w:t xml:space="preserve"> «Рязанские ведомости»</w:t>
      </w:r>
      <w:r w:rsidR="004546E7">
        <w:rPr>
          <w:sz w:val="24"/>
          <w:szCs w:val="24"/>
          <w:lang w:val="en-US"/>
        </w:rPr>
        <w:t>www</w:t>
      </w:r>
      <w:r w:rsidR="004546E7" w:rsidRPr="005F34E2">
        <w:rPr>
          <w:sz w:val="24"/>
          <w:szCs w:val="24"/>
        </w:rPr>
        <w:t>.</w:t>
      </w:r>
      <w:proofErr w:type="spellStart"/>
      <w:r w:rsidR="004546E7">
        <w:rPr>
          <w:sz w:val="24"/>
          <w:szCs w:val="24"/>
          <w:lang w:val="en-US"/>
        </w:rPr>
        <w:t>rv</w:t>
      </w:r>
      <w:proofErr w:type="spellEnd"/>
      <w:r w:rsidR="004546E7" w:rsidRPr="005F34E2">
        <w:rPr>
          <w:sz w:val="24"/>
          <w:szCs w:val="24"/>
        </w:rPr>
        <w:t>-</w:t>
      </w:r>
      <w:proofErr w:type="spellStart"/>
      <w:r w:rsidR="004546E7">
        <w:rPr>
          <w:sz w:val="24"/>
          <w:szCs w:val="24"/>
          <w:lang w:val="en-US"/>
        </w:rPr>
        <w:t>ryazan</w:t>
      </w:r>
      <w:proofErr w:type="spellEnd"/>
      <w:r w:rsidR="004546E7" w:rsidRPr="005F34E2">
        <w:rPr>
          <w:sz w:val="24"/>
          <w:szCs w:val="24"/>
        </w:rPr>
        <w:t>.</w:t>
      </w:r>
      <w:proofErr w:type="spellStart"/>
      <w:r w:rsidR="004546E7">
        <w:rPr>
          <w:sz w:val="24"/>
          <w:szCs w:val="24"/>
          <w:lang w:val="en-US"/>
        </w:rPr>
        <w:t>ru</w:t>
      </w:r>
      <w:proofErr w:type="spellEnd"/>
      <w:r w:rsidR="004546E7" w:rsidRPr="00031065">
        <w:rPr>
          <w:sz w:val="24"/>
          <w:szCs w:val="24"/>
        </w:rPr>
        <w:t xml:space="preserve"> и размещения на официальном сайте администрации города Рязани</w:t>
      </w:r>
      <w:r w:rsidR="004546E7">
        <w:rPr>
          <w:sz w:val="24"/>
          <w:szCs w:val="24"/>
        </w:rPr>
        <w:t xml:space="preserve"> в сети Интернет </w:t>
      </w:r>
      <w:r w:rsidR="004546E7">
        <w:rPr>
          <w:sz w:val="24"/>
          <w:szCs w:val="24"/>
          <w:lang w:val="en-US"/>
        </w:rPr>
        <w:t>www</w:t>
      </w:r>
      <w:r w:rsidR="004546E7" w:rsidRPr="00EA17BF">
        <w:rPr>
          <w:sz w:val="24"/>
          <w:szCs w:val="24"/>
        </w:rPr>
        <w:t>.</w:t>
      </w:r>
      <w:proofErr w:type="spellStart"/>
      <w:r w:rsidR="004546E7">
        <w:rPr>
          <w:sz w:val="24"/>
          <w:szCs w:val="24"/>
          <w:lang w:val="en-US"/>
        </w:rPr>
        <w:t>admrzn</w:t>
      </w:r>
      <w:proofErr w:type="spellEnd"/>
      <w:r w:rsidR="004546E7" w:rsidRPr="00EA17BF">
        <w:rPr>
          <w:sz w:val="24"/>
          <w:szCs w:val="24"/>
        </w:rPr>
        <w:t>.</w:t>
      </w:r>
      <w:proofErr w:type="spellStart"/>
      <w:r w:rsidR="004546E7">
        <w:rPr>
          <w:sz w:val="24"/>
          <w:szCs w:val="24"/>
          <w:lang w:val="en-US"/>
        </w:rPr>
        <w:t>ru</w:t>
      </w:r>
      <w:proofErr w:type="spellEnd"/>
      <w:r w:rsidR="00340FC8" w:rsidRPr="00031065">
        <w:rPr>
          <w:sz w:val="24"/>
          <w:szCs w:val="24"/>
        </w:rPr>
        <w:t>, в течени</w:t>
      </w:r>
      <w:r w:rsidR="00AD78DD">
        <w:rPr>
          <w:sz w:val="24"/>
          <w:szCs w:val="24"/>
        </w:rPr>
        <w:t>е</w:t>
      </w:r>
      <w:r w:rsidR="00340FC8" w:rsidRPr="00031065">
        <w:rPr>
          <w:sz w:val="24"/>
          <w:szCs w:val="24"/>
        </w:rPr>
        <w:t xml:space="preserve"> пяти дней со дня издания настоящего постановления.</w:t>
      </w:r>
    </w:p>
    <w:p w:rsidR="00AA4B4E" w:rsidRPr="00031065" w:rsidRDefault="00964634" w:rsidP="0096463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031065">
        <w:rPr>
          <w:sz w:val="24"/>
          <w:szCs w:val="24"/>
        </w:rPr>
        <w:t xml:space="preserve">Контроль за исполнением настоящего постановления </w:t>
      </w:r>
      <w:r w:rsidR="00137F98">
        <w:rPr>
          <w:sz w:val="24"/>
          <w:szCs w:val="24"/>
        </w:rPr>
        <w:t>оставляю за собой.</w:t>
      </w:r>
    </w:p>
    <w:p w:rsidR="004F2C3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78E6" w:rsidRPr="00352BCA" w:rsidRDefault="003278E6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5F55" w:rsidRPr="004C4295" w:rsidRDefault="00AB48CA" w:rsidP="00145F55">
      <w:pPr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Н</w:t>
      </w:r>
      <w:r w:rsidR="00145F55" w:rsidRPr="004C4295">
        <w:rPr>
          <w:sz w:val="24"/>
          <w:szCs w:val="24"/>
        </w:rPr>
        <w:t>ачальник управления энергетики</w:t>
      </w:r>
    </w:p>
    <w:p w:rsidR="00145F55" w:rsidRPr="004C4295" w:rsidRDefault="00145F55" w:rsidP="00145F55">
      <w:pPr>
        <w:tabs>
          <w:tab w:val="left" w:pos="7088"/>
          <w:tab w:val="left" w:pos="10065"/>
        </w:tabs>
        <w:rPr>
          <w:sz w:val="24"/>
          <w:szCs w:val="24"/>
        </w:rPr>
      </w:pPr>
      <w:r w:rsidRPr="004C4295">
        <w:rPr>
          <w:sz w:val="24"/>
          <w:szCs w:val="24"/>
        </w:rPr>
        <w:t xml:space="preserve">и жилищно-коммунального хозяйства                       </w:t>
      </w:r>
      <w:r w:rsidR="00815467">
        <w:rPr>
          <w:sz w:val="24"/>
          <w:szCs w:val="24"/>
        </w:rPr>
        <w:t>Д.А</w:t>
      </w:r>
      <w:r w:rsidR="006A3DA3">
        <w:rPr>
          <w:sz w:val="24"/>
          <w:szCs w:val="24"/>
        </w:rPr>
        <w:t>.</w:t>
      </w:r>
      <w:r w:rsidR="00815467">
        <w:rPr>
          <w:sz w:val="24"/>
          <w:szCs w:val="24"/>
        </w:rPr>
        <w:t>Кожи</w:t>
      </w:r>
      <w:r>
        <w:rPr>
          <w:sz w:val="24"/>
          <w:szCs w:val="24"/>
        </w:rPr>
        <w:t>н</w:t>
      </w:r>
    </w:p>
    <w:p w:rsidR="004F2C3A" w:rsidRPr="00352BCA" w:rsidRDefault="004F2C3A" w:rsidP="004F2C3A">
      <w:pPr>
        <w:jc w:val="both"/>
        <w:rPr>
          <w:sz w:val="24"/>
          <w:szCs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815467" w:rsidRDefault="00815467" w:rsidP="004F2C3A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bookmarkStart w:id="2" w:name="_GoBack"/>
      <w:bookmarkEnd w:id="2"/>
    </w:p>
    <w:p w:rsidR="00815467" w:rsidRPr="003E0CD2" w:rsidRDefault="00815467" w:rsidP="00815467">
      <w:pPr>
        <w:jc w:val="right"/>
        <w:rPr>
          <w:sz w:val="24"/>
          <w:szCs w:val="24"/>
        </w:rPr>
      </w:pPr>
      <w:bookmarkStart w:id="3" w:name="_Hlk80631187"/>
      <w:bookmarkStart w:id="4" w:name="_Hlk80631178"/>
      <w:r w:rsidRPr="003E0CD2">
        <w:rPr>
          <w:sz w:val="24"/>
          <w:szCs w:val="24"/>
        </w:rPr>
        <w:t>Приложение к постановлению</w:t>
      </w:r>
    </w:p>
    <w:p w:rsidR="00815467" w:rsidRPr="003E0CD2" w:rsidRDefault="00815467" w:rsidP="00815467">
      <w:pPr>
        <w:jc w:val="right"/>
        <w:rPr>
          <w:sz w:val="24"/>
          <w:szCs w:val="24"/>
        </w:rPr>
      </w:pPr>
      <w:r w:rsidRPr="003E0CD2">
        <w:rPr>
          <w:sz w:val="24"/>
          <w:szCs w:val="24"/>
        </w:rPr>
        <w:t>администрации города Рязани</w:t>
      </w:r>
    </w:p>
    <w:p w:rsidR="00815467" w:rsidRPr="003E0CD2" w:rsidRDefault="00815467" w:rsidP="00815467">
      <w:pPr>
        <w:jc w:val="right"/>
        <w:rPr>
          <w:sz w:val="24"/>
          <w:szCs w:val="24"/>
        </w:rPr>
      </w:pPr>
      <w:r w:rsidRPr="003E0CD2">
        <w:rPr>
          <w:sz w:val="24"/>
          <w:szCs w:val="24"/>
        </w:rPr>
        <w:t>от</w:t>
      </w:r>
      <w:r w:rsidR="00567818">
        <w:rPr>
          <w:sz w:val="24"/>
          <w:szCs w:val="24"/>
        </w:rPr>
        <w:t xml:space="preserve"> 22 марта </w:t>
      </w:r>
      <w:r w:rsidRPr="003E0CD2">
        <w:rPr>
          <w:sz w:val="24"/>
          <w:szCs w:val="24"/>
        </w:rPr>
        <w:t>202</w:t>
      </w:r>
      <w:r w:rsidR="00F028A0">
        <w:rPr>
          <w:sz w:val="24"/>
          <w:szCs w:val="24"/>
        </w:rPr>
        <w:t>2</w:t>
      </w:r>
      <w:r w:rsidRPr="003E0CD2">
        <w:rPr>
          <w:sz w:val="24"/>
          <w:szCs w:val="24"/>
        </w:rPr>
        <w:t xml:space="preserve"> г. № </w:t>
      </w:r>
      <w:r w:rsidR="00567818">
        <w:rPr>
          <w:sz w:val="24"/>
          <w:szCs w:val="24"/>
        </w:rPr>
        <w:t>1401</w:t>
      </w:r>
    </w:p>
    <w:p w:rsidR="00815467" w:rsidRPr="003E0CD2" w:rsidRDefault="00815467" w:rsidP="00815467">
      <w:pPr>
        <w:jc w:val="right"/>
        <w:rPr>
          <w:sz w:val="24"/>
          <w:szCs w:val="24"/>
        </w:rPr>
      </w:pPr>
    </w:p>
    <w:p w:rsidR="00815467" w:rsidRPr="003E0CD2" w:rsidRDefault="00815467" w:rsidP="00815467">
      <w:pPr>
        <w:jc w:val="right"/>
        <w:rPr>
          <w:sz w:val="24"/>
          <w:szCs w:val="24"/>
        </w:rPr>
      </w:pPr>
    </w:p>
    <w:p w:rsidR="00815467" w:rsidRDefault="00815467" w:rsidP="00815467">
      <w:pPr>
        <w:jc w:val="center"/>
        <w:rPr>
          <w:sz w:val="24"/>
          <w:szCs w:val="24"/>
        </w:rPr>
      </w:pPr>
    </w:p>
    <w:tbl>
      <w:tblPr>
        <w:tblStyle w:val="af7"/>
        <w:tblW w:w="5034" w:type="pct"/>
        <w:tblInd w:w="-34" w:type="dxa"/>
        <w:tblLayout w:type="fixed"/>
        <w:tblLook w:val="04A0"/>
      </w:tblPr>
      <w:tblGrid>
        <w:gridCol w:w="877"/>
        <w:gridCol w:w="4380"/>
        <w:gridCol w:w="2919"/>
        <w:gridCol w:w="1746"/>
      </w:tblGrid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A74574" w:rsidP="00815467">
            <w:pPr>
              <w:ind w:left="142"/>
              <w:rPr>
                <w:sz w:val="24"/>
                <w:szCs w:val="24"/>
              </w:rPr>
            </w:pPr>
            <w:r w:rsidRPr="0041537F">
              <w:rPr>
                <w:sz w:val="24"/>
                <w:szCs w:val="24"/>
              </w:rPr>
              <w:t>7.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Касимовское шоссе, д. 23,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8586280,96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A74574" w:rsidP="00815467">
            <w:pPr>
              <w:ind w:left="142"/>
              <w:rPr>
                <w:sz w:val="24"/>
                <w:szCs w:val="24"/>
              </w:rPr>
            </w:pPr>
            <w:r w:rsidRPr="0041537F">
              <w:rPr>
                <w:sz w:val="24"/>
                <w:szCs w:val="24"/>
              </w:rPr>
              <w:t>10.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Касимовское шоссе, д. 25,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6531379,20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Касимовское шоссе, д. 29,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8889932,80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Касимовское шоссе, д. 52,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6531379,20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1-я Железнодорожная, д. 60а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5363083,52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4-я Линия, д. 67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8512755,20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Бирюзова, д. 6, корп. 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6318440,96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Бирюзова, д. 7,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8479334,40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Бирюзова, д. 7, корп. 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8348682,94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Бронная, д. 2,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6593446,40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Высоковольтная, д. 34/13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3582162,68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Забайкальская, д. 11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5811877,12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Затинная, д. 23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8512755,20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41537F">
              <w:rPr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41537F"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8605856,00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41537F">
              <w:rPr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41537F">
              <w:rPr>
                <w:color w:val="000000"/>
                <w:sz w:val="24"/>
                <w:szCs w:val="24"/>
              </w:rPr>
              <w:t>, д. 31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6478860,80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41537F">
              <w:rPr>
                <w:color w:val="000000"/>
                <w:sz w:val="24"/>
                <w:szCs w:val="24"/>
              </w:rPr>
              <w:t>Костычева</w:t>
            </w:r>
            <w:proofErr w:type="spellEnd"/>
            <w:r w:rsidRPr="0041537F">
              <w:rPr>
                <w:color w:val="000000"/>
                <w:sz w:val="24"/>
                <w:szCs w:val="24"/>
              </w:rPr>
              <w:t>, д. 10,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5395549,44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41537F">
              <w:rPr>
                <w:color w:val="000000"/>
                <w:sz w:val="24"/>
                <w:szCs w:val="24"/>
              </w:rPr>
              <w:t>Костычева</w:t>
            </w:r>
            <w:proofErr w:type="spellEnd"/>
            <w:r w:rsidRPr="0041537F">
              <w:rPr>
                <w:color w:val="000000"/>
                <w:sz w:val="24"/>
                <w:szCs w:val="24"/>
              </w:rPr>
              <w:t>, д. 12,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8342309,12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41537F">
              <w:rPr>
                <w:color w:val="000000"/>
                <w:sz w:val="24"/>
                <w:szCs w:val="24"/>
              </w:rPr>
              <w:t>Костычева</w:t>
            </w:r>
            <w:proofErr w:type="spellEnd"/>
            <w:r w:rsidRPr="0041537F">
              <w:rPr>
                <w:color w:val="000000"/>
                <w:sz w:val="24"/>
                <w:szCs w:val="24"/>
              </w:rPr>
              <w:t>, д. 16,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8957729,28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41537F">
              <w:rPr>
                <w:color w:val="000000"/>
                <w:sz w:val="24"/>
                <w:szCs w:val="24"/>
              </w:rPr>
              <w:t>Костычева</w:t>
            </w:r>
            <w:proofErr w:type="spellEnd"/>
            <w:r w:rsidRPr="0041537F">
              <w:rPr>
                <w:color w:val="000000"/>
                <w:sz w:val="24"/>
                <w:szCs w:val="24"/>
              </w:rPr>
              <w:t>, д. 8,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8192870,40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Ленинского Комсомола, д. 57/69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9216979,20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Новоселов, д. 17, корп. 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10140825,60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Новоселов, д. 24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12298854,40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137.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Соколовская, д. 5,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10412966,40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Станкозаводская, д. 28/9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20045557,12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Тимакова, д. 20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8141306,88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Тимакова, д. 28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5361412,48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Тимакова, д. 30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10607523,20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Тимакова, д. 6, корп. 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8544266,24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Чернышевского, д. 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595087,72</w:t>
            </w:r>
          </w:p>
        </w:tc>
      </w:tr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41537F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г. Рязань, ул. Электрозаводская, д. 54а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крыши</w:t>
            </w:r>
          </w:p>
        </w:tc>
        <w:tc>
          <w:tcPr>
            <w:tcW w:w="880" w:type="pct"/>
            <w:vAlign w:val="center"/>
          </w:tcPr>
          <w:p w:rsidR="00A74574" w:rsidRPr="0041537F" w:rsidRDefault="00A74574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3706338,45</w:t>
            </w:r>
          </w:p>
        </w:tc>
      </w:tr>
    </w:tbl>
    <w:p w:rsidR="00815467" w:rsidRDefault="00815467" w:rsidP="00815467">
      <w:pPr>
        <w:jc w:val="center"/>
        <w:rPr>
          <w:sz w:val="24"/>
          <w:szCs w:val="24"/>
        </w:rPr>
      </w:pPr>
    </w:p>
    <w:p w:rsidR="00815467" w:rsidRPr="003E0CD2" w:rsidRDefault="00815467" w:rsidP="00815467">
      <w:pPr>
        <w:jc w:val="center"/>
        <w:rPr>
          <w:sz w:val="24"/>
          <w:szCs w:val="24"/>
        </w:rPr>
      </w:pPr>
    </w:p>
    <w:bookmarkEnd w:id="3"/>
    <w:bookmarkEnd w:id="4"/>
    <w:p w:rsidR="007222F0" w:rsidRDefault="007222F0" w:rsidP="000902FC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7222F0" w:rsidSect="00F028A0">
      <w:pgSz w:w="11907" w:h="16840"/>
      <w:pgMar w:top="709" w:right="567" w:bottom="993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84E" w:rsidRDefault="0043084E">
      <w:r>
        <w:separator/>
      </w:r>
    </w:p>
  </w:endnote>
  <w:endnote w:type="continuationSeparator" w:id="1">
    <w:p w:rsidR="0043084E" w:rsidRDefault="00430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84E" w:rsidRDefault="0043084E">
      <w:r>
        <w:separator/>
      </w:r>
    </w:p>
  </w:footnote>
  <w:footnote w:type="continuationSeparator" w:id="1">
    <w:p w:rsidR="0043084E" w:rsidRDefault="004308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C8D"/>
    <w:multiLevelType w:val="hybridMultilevel"/>
    <w:tmpl w:val="E1D42C6E"/>
    <w:lvl w:ilvl="0" w:tplc="459E17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11"/>
  </w:num>
  <w:num w:numId="6">
    <w:abstractNumId w:val="10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65B28"/>
    <w:rsid w:val="0000569A"/>
    <w:rsid w:val="000138D4"/>
    <w:rsid w:val="00022AEF"/>
    <w:rsid w:val="00026E05"/>
    <w:rsid w:val="00031065"/>
    <w:rsid w:val="00037E51"/>
    <w:rsid w:val="00041BD6"/>
    <w:rsid w:val="00047824"/>
    <w:rsid w:val="00051FEC"/>
    <w:rsid w:val="000523BD"/>
    <w:rsid w:val="00064315"/>
    <w:rsid w:val="00064414"/>
    <w:rsid w:val="0007564D"/>
    <w:rsid w:val="00075FE0"/>
    <w:rsid w:val="00084FC2"/>
    <w:rsid w:val="000902FC"/>
    <w:rsid w:val="00091B90"/>
    <w:rsid w:val="00094A51"/>
    <w:rsid w:val="00095BC4"/>
    <w:rsid w:val="000A2448"/>
    <w:rsid w:val="000A3B46"/>
    <w:rsid w:val="000A4A36"/>
    <w:rsid w:val="000B0B46"/>
    <w:rsid w:val="000B5F0D"/>
    <w:rsid w:val="000C006C"/>
    <w:rsid w:val="000C5B2C"/>
    <w:rsid w:val="000C5FD1"/>
    <w:rsid w:val="000D5CE3"/>
    <w:rsid w:val="000D6A2A"/>
    <w:rsid w:val="000D6C29"/>
    <w:rsid w:val="000E435A"/>
    <w:rsid w:val="000E4CBF"/>
    <w:rsid w:val="000E71C4"/>
    <w:rsid w:val="000F077F"/>
    <w:rsid w:val="000F378A"/>
    <w:rsid w:val="000F498A"/>
    <w:rsid w:val="000F62C3"/>
    <w:rsid w:val="000F71FA"/>
    <w:rsid w:val="001003BF"/>
    <w:rsid w:val="001031A6"/>
    <w:rsid w:val="00123769"/>
    <w:rsid w:val="00123FD5"/>
    <w:rsid w:val="0013613B"/>
    <w:rsid w:val="001377DE"/>
    <w:rsid w:val="00137F98"/>
    <w:rsid w:val="00145F55"/>
    <w:rsid w:val="00147091"/>
    <w:rsid w:val="0015590B"/>
    <w:rsid w:val="00160071"/>
    <w:rsid w:val="001600A8"/>
    <w:rsid w:val="001601BA"/>
    <w:rsid w:val="001660B6"/>
    <w:rsid w:val="00167552"/>
    <w:rsid w:val="00170FB1"/>
    <w:rsid w:val="001749BE"/>
    <w:rsid w:val="0018634C"/>
    <w:rsid w:val="00191102"/>
    <w:rsid w:val="0019316B"/>
    <w:rsid w:val="001A362C"/>
    <w:rsid w:val="001A373E"/>
    <w:rsid w:val="001A7500"/>
    <w:rsid w:val="001B0180"/>
    <w:rsid w:val="001B04A0"/>
    <w:rsid w:val="001B5305"/>
    <w:rsid w:val="001C5A05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40EC"/>
    <w:rsid w:val="00215000"/>
    <w:rsid w:val="00215426"/>
    <w:rsid w:val="00225A24"/>
    <w:rsid w:val="0022636D"/>
    <w:rsid w:val="0023080F"/>
    <w:rsid w:val="00232727"/>
    <w:rsid w:val="00235EE2"/>
    <w:rsid w:val="00245673"/>
    <w:rsid w:val="0026273F"/>
    <w:rsid w:val="0026378D"/>
    <w:rsid w:val="002703EC"/>
    <w:rsid w:val="00271087"/>
    <w:rsid w:val="00271FCD"/>
    <w:rsid w:val="002722A6"/>
    <w:rsid w:val="00277827"/>
    <w:rsid w:val="002852C5"/>
    <w:rsid w:val="00287716"/>
    <w:rsid w:val="00293AD5"/>
    <w:rsid w:val="002974C3"/>
    <w:rsid w:val="002A31EE"/>
    <w:rsid w:val="002C1207"/>
    <w:rsid w:val="002C17BB"/>
    <w:rsid w:val="002D4B1A"/>
    <w:rsid w:val="002D5857"/>
    <w:rsid w:val="002D5CB7"/>
    <w:rsid w:val="003056D1"/>
    <w:rsid w:val="00311E65"/>
    <w:rsid w:val="00312F52"/>
    <w:rsid w:val="003176BA"/>
    <w:rsid w:val="00317882"/>
    <w:rsid w:val="00326A0F"/>
    <w:rsid w:val="003278E6"/>
    <w:rsid w:val="00332B6C"/>
    <w:rsid w:val="00336740"/>
    <w:rsid w:val="00340997"/>
    <w:rsid w:val="00340FC8"/>
    <w:rsid w:val="00344B9B"/>
    <w:rsid w:val="00346720"/>
    <w:rsid w:val="00346EAE"/>
    <w:rsid w:val="00347C2F"/>
    <w:rsid w:val="00350315"/>
    <w:rsid w:val="00352BCA"/>
    <w:rsid w:val="00356D01"/>
    <w:rsid w:val="00366948"/>
    <w:rsid w:val="0037075D"/>
    <w:rsid w:val="00373322"/>
    <w:rsid w:val="0037390D"/>
    <w:rsid w:val="00374D60"/>
    <w:rsid w:val="003765A8"/>
    <w:rsid w:val="00376A95"/>
    <w:rsid w:val="00377162"/>
    <w:rsid w:val="0038560B"/>
    <w:rsid w:val="003915C3"/>
    <w:rsid w:val="00393C56"/>
    <w:rsid w:val="003A2AF1"/>
    <w:rsid w:val="003A6D6C"/>
    <w:rsid w:val="003A76B3"/>
    <w:rsid w:val="003B0B7B"/>
    <w:rsid w:val="003C4E57"/>
    <w:rsid w:val="003D4376"/>
    <w:rsid w:val="003E53EC"/>
    <w:rsid w:val="003F175D"/>
    <w:rsid w:val="003F230F"/>
    <w:rsid w:val="003F4AEF"/>
    <w:rsid w:val="003F5386"/>
    <w:rsid w:val="00403AC5"/>
    <w:rsid w:val="00404B91"/>
    <w:rsid w:val="00405696"/>
    <w:rsid w:val="00405E80"/>
    <w:rsid w:val="004073FA"/>
    <w:rsid w:val="00413B7C"/>
    <w:rsid w:val="00413CF9"/>
    <w:rsid w:val="0041537F"/>
    <w:rsid w:val="00422319"/>
    <w:rsid w:val="0042400E"/>
    <w:rsid w:val="00430157"/>
    <w:rsid w:val="0043084E"/>
    <w:rsid w:val="00433378"/>
    <w:rsid w:val="0044362D"/>
    <w:rsid w:val="004546E7"/>
    <w:rsid w:val="0045578B"/>
    <w:rsid w:val="00465B28"/>
    <w:rsid w:val="00471545"/>
    <w:rsid w:val="00480857"/>
    <w:rsid w:val="00481986"/>
    <w:rsid w:val="00493754"/>
    <w:rsid w:val="004B5DA9"/>
    <w:rsid w:val="004B755E"/>
    <w:rsid w:val="004B7980"/>
    <w:rsid w:val="004B7AC3"/>
    <w:rsid w:val="004C0C65"/>
    <w:rsid w:val="004C3B01"/>
    <w:rsid w:val="004C3D66"/>
    <w:rsid w:val="004C4295"/>
    <w:rsid w:val="004D61FC"/>
    <w:rsid w:val="004E3FBA"/>
    <w:rsid w:val="004E51A8"/>
    <w:rsid w:val="004E73EF"/>
    <w:rsid w:val="004E7C60"/>
    <w:rsid w:val="004F069A"/>
    <w:rsid w:val="004F2C3A"/>
    <w:rsid w:val="004F44B6"/>
    <w:rsid w:val="004F7083"/>
    <w:rsid w:val="005069D6"/>
    <w:rsid w:val="00512167"/>
    <w:rsid w:val="00512DF8"/>
    <w:rsid w:val="00515224"/>
    <w:rsid w:val="00524FD7"/>
    <w:rsid w:val="00543FD5"/>
    <w:rsid w:val="005466CB"/>
    <w:rsid w:val="005469E7"/>
    <w:rsid w:val="00562605"/>
    <w:rsid w:val="0056333C"/>
    <w:rsid w:val="005647F5"/>
    <w:rsid w:val="00566553"/>
    <w:rsid w:val="00567818"/>
    <w:rsid w:val="0057135D"/>
    <w:rsid w:val="00573F06"/>
    <w:rsid w:val="00580BCE"/>
    <w:rsid w:val="00593EDD"/>
    <w:rsid w:val="005A0869"/>
    <w:rsid w:val="005A2DC7"/>
    <w:rsid w:val="005B2F9C"/>
    <w:rsid w:val="005C21B5"/>
    <w:rsid w:val="005C3638"/>
    <w:rsid w:val="005C3A7C"/>
    <w:rsid w:val="005C3C0C"/>
    <w:rsid w:val="005D5934"/>
    <w:rsid w:val="005D63FE"/>
    <w:rsid w:val="005D7C4A"/>
    <w:rsid w:val="005E1114"/>
    <w:rsid w:val="005E2840"/>
    <w:rsid w:val="006024E5"/>
    <w:rsid w:val="00605BD7"/>
    <w:rsid w:val="00613292"/>
    <w:rsid w:val="00616060"/>
    <w:rsid w:val="00616906"/>
    <w:rsid w:val="00623BB0"/>
    <w:rsid w:val="00633C56"/>
    <w:rsid w:val="00640360"/>
    <w:rsid w:val="00642DF8"/>
    <w:rsid w:val="00644EFF"/>
    <w:rsid w:val="006535E8"/>
    <w:rsid w:val="006558D8"/>
    <w:rsid w:val="00657C13"/>
    <w:rsid w:val="00664B55"/>
    <w:rsid w:val="00665949"/>
    <w:rsid w:val="006660AA"/>
    <w:rsid w:val="00670245"/>
    <w:rsid w:val="00675009"/>
    <w:rsid w:val="00680F2F"/>
    <w:rsid w:val="006903C5"/>
    <w:rsid w:val="00692AAD"/>
    <w:rsid w:val="006A01E6"/>
    <w:rsid w:val="006A3DA3"/>
    <w:rsid w:val="006A6892"/>
    <w:rsid w:val="006A6C10"/>
    <w:rsid w:val="006B77BE"/>
    <w:rsid w:val="006C0FB6"/>
    <w:rsid w:val="006C13AD"/>
    <w:rsid w:val="006C394A"/>
    <w:rsid w:val="006C3EAA"/>
    <w:rsid w:val="006C5DEA"/>
    <w:rsid w:val="006C7290"/>
    <w:rsid w:val="006D0A6B"/>
    <w:rsid w:val="006F0E72"/>
    <w:rsid w:val="006F1E01"/>
    <w:rsid w:val="006F655F"/>
    <w:rsid w:val="006F7C6A"/>
    <w:rsid w:val="0070448C"/>
    <w:rsid w:val="007068CA"/>
    <w:rsid w:val="0071325D"/>
    <w:rsid w:val="00715B7C"/>
    <w:rsid w:val="0072099C"/>
    <w:rsid w:val="007211A9"/>
    <w:rsid w:val="007222F0"/>
    <w:rsid w:val="007225FF"/>
    <w:rsid w:val="00735FF0"/>
    <w:rsid w:val="007548A9"/>
    <w:rsid w:val="0077165A"/>
    <w:rsid w:val="00771BB6"/>
    <w:rsid w:val="0077266E"/>
    <w:rsid w:val="00774DB9"/>
    <w:rsid w:val="00777332"/>
    <w:rsid w:val="007802A9"/>
    <w:rsid w:val="00787817"/>
    <w:rsid w:val="00793E5A"/>
    <w:rsid w:val="007A18B3"/>
    <w:rsid w:val="007A1F3D"/>
    <w:rsid w:val="007A2CA4"/>
    <w:rsid w:val="007A75BD"/>
    <w:rsid w:val="007A7635"/>
    <w:rsid w:val="007B1DAF"/>
    <w:rsid w:val="007C01DC"/>
    <w:rsid w:val="007C0797"/>
    <w:rsid w:val="007C2F0F"/>
    <w:rsid w:val="007D1D40"/>
    <w:rsid w:val="007D36E9"/>
    <w:rsid w:val="007D3781"/>
    <w:rsid w:val="007D6582"/>
    <w:rsid w:val="007E0142"/>
    <w:rsid w:val="007E0719"/>
    <w:rsid w:val="007E1367"/>
    <w:rsid w:val="007F0CCF"/>
    <w:rsid w:val="007F2BFA"/>
    <w:rsid w:val="007F50A6"/>
    <w:rsid w:val="00800D5D"/>
    <w:rsid w:val="008068DE"/>
    <w:rsid w:val="00815467"/>
    <w:rsid w:val="008157E2"/>
    <w:rsid w:val="0083153B"/>
    <w:rsid w:val="00841B7E"/>
    <w:rsid w:val="008433F2"/>
    <w:rsid w:val="00844E22"/>
    <w:rsid w:val="00865EFE"/>
    <w:rsid w:val="0087136F"/>
    <w:rsid w:val="00873B15"/>
    <w:rsid w:val="00887DDE"/>
    <w:rsid w:val="00892FC0"/>
    <w:rsid w:val="008A12A3"/>
    <w:rsid w:val="008A3E4E"/>
    <w:rsid w:val="008B2730"/>
    <w:rsid w:val="008C30A0"/>
    <w:rsid w:val="008C5415"/>
    <w:rsid w:val="008D53BE"/>
    <w:rsid w:val="008E0992"/>
    <w:rsid w:val="008E1B12"/>
    <w:rsid w:val="008E49F3"/>
    <w:rsid w:val="008E5E1D"/>
    <w:rsid w:val="008E7AA7"/>
    <w:rsid w:val="008F0580"/>
    <w:rsid w:val="008F065C"/>
    <w:rsid w:val="008F223C"/>
    <w:rsid w:val="008F7E0E"/>
    <w:rsid w:val="00905526"/>
    <w:rsid w:val="00912AB0"/>
    <w:rsid w:val="009251C3"/>
    <w:rsid w:val="00950489"/>
    <w:rsid w:val="00952F57"/>
    <w:rsid w:val="00964634"/>
    <w:rsid w:val="00965F49"/>
    <w:rsid w:val="00970421"/>
    <w:rsid w:val="00975E2F"/>
    <w:rsid w:val="00983075"/>
    <w:rsid w:val="009839BD"/>
    <w:rsid w:val="00986745"/>
    <w:rsid w:val="009904BB"/>
    <w:rsid w:val="009A68C8"/>
    <w:rsid w:val="009A6EC9"/>
    <w:rsid w:val="009B2080"/>
    <w:rsid w:val="009B5C1E"/>
    <w:rsid w:val="009C1821"/>
    <w:rsid w:val="009C21EF"/>
    <w:rsid w:val="009C2C58"/>
    <w:rsid w:val="009D5D43"/>
    <w:rsid w:val="009E49B3"/>
    <w:rsid w:val="009F019D"/>
    <w:rsid w:val="009F2B4B"/>
    <w:rsid w:val="009F4F10"/>
    <w:rsid w:val="009F59BE"/>
    <w:rsid w:val="00A00604"/>
    <w:rsid w:val="00A0512C"/>
    <w:rsid w:val="00A115F0"/>
    <w:rsid w:val="00A2602F"/>
    <w:rsid w:val="00A264CD"/>
    <w:rsid w:val="00A4396C"/>
    <w:rsid w:val="00A45EBF"/>
    <w:rsid w:val="00A461E9"/>
    <w:rsid w:val="00A74574"/>
    <w:rsid w:val="00A96F75"/>
    <w:rsid w:val="00AA4B4E"/>
    <w:rsid w:val="00AB2605"/>
    <w:rsid w:val="00AB3AF9"/>
    <w:rsid w:val="00AB474A"/>
    <w:rsid w:val="00AB48CA"/>
    <w:rsid w:val="00AD78DD"/>
    <w:rsid w:val="00AE2D50"/>
    <w:rsid w:val="00AE3340"/>
    <w:rsid w:val="00AE358B"/>
    <w:rsid w:val="00AE5344"/>
    <w:rsid w:val="00AF0EC7"/>
    <w:rsid w:val="00AF5450"/>
    <w:rsid w:val="00B14E3E"/>
    <w:rsid w:val="00B163CB"/>
    <w:rsid w:val="00B2106F"/>
    <w:rsid w:val="00B22361"/>
    <w:rsid w:val="00B250FA"/>
    <w:rsid w:val="00B26049"/>
    <w:rsid w:val="00B2625F"/>
    <w:rsid w:val="00B26CE9"/>
    <w:rsid w:val="00B42432"/>
    <w:rsid w:val="00B44AE2"/>
    <w:rsid w:val="00B47867"/>
    <w:rsid w:val="00B54745"/>
    <w:rsid w:val="00B600B8"/>
    <w:rsid w:val="00B766CA"/>
    <w:rsid w:val="00B81DD8"/>
    <w:rsid w:val="00B83151"/>
    <w:rsid w:val="00B87004"/>
    <w:rsid w:val="00B87565"/>
    <w:rsid w:val="00B93C5D"/>
    <w:rsid w:val="00B966B1"/>
    <w:rsid w:val="00B97644"/>
    <w:rsid w:val="00BC583E"/>
    <w:rsid w:val="00BD260D"/>
    <w:rsid w:val="00BD2AE0"/>
    <w:rsid w:val="00BD62BF"/>
    <w:rsid w:val="00BE4C32"/>
    <w:rsid w:val="00BE5DD6"/>
    <w:rsid w:val="00BF063C"/>
    <w:rsid w:val="00BF5ED1"/>
    <w:rsid w:val="00BF6D82"/>
    <w:rsid w:val="00C00531"/>
    <w:rsid w:val="00C10F7C"/>
    <w:rsid w:val="00C14569"/>
    <w:rsid w:val="00C21B79"/>
    <w:rsid w:val="00C35F76"/>
    <w:rsid w:val="00C46AC8"/>
    <w:rsid w:val="00C50A36"/>
    <w:rsid w:val="00C554FD"/>
    <w:rsid w:val="00C6187E"/>
    <w:rsid w:val="00C63AD7"/>
    <w:rsid w:val="00C65C77"/>
    <w:rsid w:val="00C73E92"/>
    <w:rsid w:val="00C810FD"/>
    <w:rsid w:val="00C83684"/>
    <w:rsid w:val="00C94B8D"/>
    <w:rsid w:val="00CA1541"/>
    <w:rsid w:val="00CA66B4"/>
    <w:rsid w:val="00CA6FA2"/>
    <w:rsid w:val="00CB38FF"/>
    <w:rsid w:val="00CC5151"/>
    <w:rsid w:val="00CF7131"/>
    <w:rsid w:val="00CF73D7"/>
    <w:rsid w:val="00D006FA"/>
    <w:rsid w:val="00D01883"/>
    <w:rsid w:val="00D024F9"/>
    <w:rsid w:val="00D05324"/>
    <w:rsid w:val="00D05A1F"/>
    <w:rsid w:val="00D15FDF"/>
    <w:rsid w:val="00D22AF3"/>
    <w:rsid w:val="00D22BA2"/>
    <w:rsid w:val="00D31561"/>
    <w:rsid w:val="00D3574B"/>
    <w:rsid w:val="00D35F14"/>
    <w:rsid w:val="00D42BA5"/>
    <w:rsid w:val="00D46A32"/>
    <w:rsid w:val="00D51829"/>
    <w:rsid w:val="00D53320"/>
    <w:rsid w:val="00D57EB1"/>
    <w:rsid w:val="00D61150"/>
    <w:rsid w:val="00D645B4"/>
    <w:rsid w:val="00D7458C"/>
    <w:rsid w:val="00D849E4"/>
    <w:rsid w:val="00D90945"/>
    <w:rsid w:val="00DA3507"/>
    <w:rsid w:val="00DB0327"/>
    <w:rsid w:val="00DB2F5E"/>
    <w:rsid w:val="00DB3CE3"/>
    <w:rsid w:val="00DD060D"/>
    <w:rsid w:val="00DD2C53"/>
    <w:rsid w:val="00DE160B"/>
    <w:rsid w:val="00DE3F5D"/>
    <w:rsid w:val="00DE63CB"/>
    <w:rsid w:val="00DF072A"/>
    <w:rsid w:val="00DF72DF"/>
    <w:rsid w:val="00E07538"/>
    <w:rsid w:val="00E21FB5"/>
    <w:rsid w:val="00E43C92"/>
    <w:rsid w:val="00E461C4"/>
    <w:rsid w:val="00E5279B"/>
    <w:rsid w:val="00E71614"/>
    <w:rsid w:val="00E72123"/>
    <w:rsid w:val="00E73F0D"/>
    <w:rsid w:val="00E77DF2"/>
    <w:rsid w:val="00E82194"/>
    <w:rsid w:val="00E915AE"/>
    <w:rsid w:val="00E92333"/>
    <w:rsid w:val="00E9436D"/>
    <w:rsid w:val="00EA062A"/>
    <w:rsid w:val="00EA17BF"/>
    <w:rsid w:val="00EB0BD6"/>
    <w:rsid w:val="00EB37B0"/>
    <w:rsid w:val="00EB5DE3"/>
    <w:rsid w:val="00EC5808"/>
    <w:rsid w:val="00EE1FB2"/>
    <w:rsid w:val="00EE6CB4"/>
    <w:rsid w:val="00EE6FCF"/>
    <w:rsid w:val="00EE7B1E"/>
    <w:rsid w:val="00EF27B3"/>
    <w:rsid w:val="00F028A0"/>
    <w:rsid w:val="00F047AA"/>
    <w:rsid w:val="00F14B91"/>
    <w:rsid w:val="00F1629E"/>
    <w:rsid w:val="00F21080"/>
    <w:rsid w:val="00F2443A"/>
    <w:rsid w:val="00F253D3"/>
    <w:rsid w:val="00F25D14"/>
    <w:rsid w:val="00F427CA"/>
    <w:rsid w:val="00F5283D"/>
    <w:rsid w:val="00F559AA"/>
    <w:rsid w:val="00F5653A"/>
    <w:rsid w:val="00F6085F"/>
    <w:rsid w:val="00F608F5"/>
    <w:rsid w:val="00F72D09"/>
    <w:rsid w:val="00F93382"/>
    <w:rsid w:val="00F97262"/>
    <w:rsid w:val="00FA6919"/>
    <w:rsid w:val="00FB3E11"/>
    <w:rsid w:val="00FB50E0"/>
    <w:rsid w:val="00FB5EB5"/>
    <w:rsid w:val="00FC07DF"/>
    <w:rsid w:val="00FC19AC"/>
    <w:rsid w:val="00FC4005"/>
    <w:rsid w:val="00FD6600"/>
    <w:rsid w:val="00FE1BBA"/>
    <w:rsid w:val="00FF022C"/>
    <w:rsid w:val="00FF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6C6C5-28EA-4AEE-A731-3AEAFE37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4</Pages>
  <Words>764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3</cp:revision>
  <cp:lastPrinted>2022-03-16T06:57:00Z</cp:lastPrinted>
  <dcterms:created xsi:type="dcterms:W3CDTF">2021-11-12T10:12:00Z</dcterms:created>
  <dcterms:modified xsi:type="dcterms:W3CDTF">2022-03-22T13:17:00Z</dcterms:modified>
</cp:coreProperties>
</file>