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Елатомское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р.п. Елатьма, ул. Луначарского,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р.п. Елатьма, ул. Луначарского,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28</w:t>
      </w:r>
      <w:r>
        <w:rPr>
          <w:rFonts w:cs="Times New Roman"/>
          <w:sz w:val="26"/>
          <w:szCs w:val="26"/>
          <w:highlight w:val="white"/>
        </w:rPr>
        <w:t>8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single"/>
          <w:lang w:val="ru-RU" w:eastAsia="zh-CN" w:bidi="ar-SA"/>
        </w:rPr>
        <w:t>28.04.2022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  <w:u w:val="single"/>
        </w:rPr>
        <w:t>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п.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Ласинский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10:0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до 10:10;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Черновский (при въезде в населенный пункт) с 10:20 до 10:30;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Марсевский (при въезде в населенный пункт) с 10:40 до 10:50;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Центрального отделения совхоза «Маяк» (при въезде в населенный пункт) 11:00 до 11:10;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р.п. Елатьма,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Луночарского, д. 1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 11:30 до 12:30.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Елатомское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28.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р.п. Елатьма, ул. Луначарского,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8">
    <w:name w:val="Выделение жирным"/>
    <w:qFormat/>
    <w:rPr>
      <w:b/>
      <w:bCs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3">
    <w:name w:val="Исполнитель документа"/>
    <w:basedOn w:val="Normal"/>
    <w:qFormat/>
    <w:pPr>
      <w:jc w:val="left"/>
    </w:pPr>
    <w:rPr/>
  </w:style>
  <w:style w:type="paragraph" w:styleId="Style44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5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7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8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9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1093</TotalTime>
  <Application>LibreOffice/6.4.4.2$Linux_X86_64 LibreOffice_project/40$Build-2</Application>
  <Pages>2</Pages>
  <Words>769</Words>
  <Characters>5748</Characters>
  <CharactersWithSpaces>6527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2022-04-19T17:03:45Z</cp:lastPrinted>
  <dcterms:modified xsi:type="dcterms:W3CDTF">2022-04-20T11:46:07Z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