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Батьковское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Сасовского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п. Батьки, ул. Микрорайон,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Адрес размещения основной экспозиции: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п. Батьки, ул. Микрорайон,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236, 287.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trike w:val="false"/>
          <w:dstrike w:val="false"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</w:rPr>
        <w:t xml:space="preserve">: 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single"/>
          <w:lang w:val="ru-RU" w:eastAsia="zh-CN" w:bidi="ar-SA"/>
        </w:rPr>
        <w:t>04.05.2022</w:t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  <w:u w:val="single"/>
        </w:rPr>
        <w:t>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Сасовский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район, с.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Ключи, ул. Школьная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(здание ФАП) с 11:1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до 11:20;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д. Черная речка (при въезде в населенный пункт) с 11:40 до 11:50;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Сасовский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д. Ивановка (памятник павшим воинам ВОВ) с 12:00 до 12:10;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с. Шурмашь (при въезде в населенный пункт) 12:20 до 12:30;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с. Арга, ул. Луговая (Аргинский клуб) 12:40 до 12:50;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п. Батьки, ул. Микрорайон,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(здание администрации) с 13:00 до 14:00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Сасовский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район, с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Вялсы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(остановка по ул. Первомайская) с 14:00 до 14:10;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район, 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 Бугровой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(при въезде в населенный пункт) с  14:30 до 14:40.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b/>
          <w:b/>
          <w:bCs/>
          <w:sz w:val="26"/>
          <w:szCs w:val="26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правил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Батьковское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Сасовского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будет проходить 04.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п. Батьки, ул. Микрорайон, д.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(здание администрации)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13:00 до 14:00.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>Предложения и замечания вносятся участн</w:t>
      </w:r>
      <w:r>
        <w:rPr>
          <w:sz w:val="26"/>
          <w:szCs w:val="26"/>
        </w:rPr>
        <w:t>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Style28">
    <w:name w:val="Выделение жирным"/>
    <w:qFormat/>
    <w:rPr>
      <w:b/>
      <w:bCs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3">
    <w:name w:val="Исполнитель документа"/>
    <w:basedOn w:val="Normal"/>
    <w:qFormat/>
    <w:pPr>
      <w:jc w:val="left"/>
    </w:pPr>
    <w:rPr/>
  </w:style>
  <w:style w:type="paragraph" w:styleId="Style44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5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7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8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9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1076</TotalTime>
  <Application>LibreOffice/6.4.4.2$Linux_X86_64 LibreOffice_project/40$Build-2</Application>
  <Pages>2</Pages>
  <Words>816</Words>
  <Characters>5944</Characters>
  <CharactersWithSpaces>6767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2022-04-19T17:04:09Z</cp:lastPrinted>
  <dcterms:modified xsi:type="dcterms:W3CDTF">2022-04-19T17:04:10Z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