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51C6" w:rsidRDefault="00792284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22020" cy="9867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154" t="-1090" r="-1154" b="-1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1C6" w:rsidRDefault="009A51C6">
      <w:pPr>
        <w:spacing w:line="288" w:lineRule="auto"/>
        <w:jc w:val="center"/>
      </w:pPr>
    </w:p>
    <w:p w:rsidR="009A51C6" w:rsidRDefault="00792284">
      <w:pPr>
        <w:pStyle w:val="13"/>
        <w:spacing w:line="240" w:lineRule="auto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9A51C6" w:rsidRDefault="00792284">
      <w:pPr>
        <w:pStyle w:val="1"/>
        <w:numPr>
          <w:ilvl w:val="0"/>
          <w:numId w:val="1"/>
        </w:numPr>
      </w:pPr>
      <w:r>
        <w:rPr>
          <w:sz w:val="31"/>
          <w:szCs w:val="31"/>
        </w:rPr>
        <w:t>РЯЗАНСКОЙ  ОБЛАСТИ</w:t>
      </w:r>
    </w:p>
    <w:p w:rsidR="009A51C6" w:rsidRDefault="009A51C6">
      <w:pPr>
        <w:pStyle w:val="af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</w:rPr>
      </w:pPr>
    </w:p>
    <w:p w:rsidR="009A51C6" w:rsidRDefault="009A51C6">
      <w:pPr>
        <w:spacing w:line="360" w:lineRule="auto"/>
        <w:jc w:val="center"/>
        <w:rPr>
          <w:b/>
          <w:iCs/>
          <w:sz w:val="32"/>
          <w:szCs w:val="32"/>
        </w:rPr>
      </w:pPr>
    </w:p>
    <w:p w:rsidR="009A51C6" w:rsidRDefault="00792284">
      <w:pPr>
        <w:spacing w:line="360" w:lineRule="auto"/>
        <w:jc w:val="center"/>
      </w:pPr>
      <w:proofErr w:type="gramStart"/>
      <w:r>
        <w:rPr>
          <w:b/>
          <w:iCs/>
          <w:sz w:val="32"/>
          <w:szCs w:val="32"/>
        </w:rPr>
        <w:t>П</w:t>
      </w:r>
      <w:proofErr w:type="gramEnd"/>
      <w:r>
        <w:rPr>
          <w:b/>
          <w:iCs/>
          <w:sz w:val="32"/>
          <w:szCs w:val="32"/>
        </w:rPr>
        <w:t xml:space="preserve"> О С Т А Н О В Л Е Н И Е</w:t>
      </w:r>
    </w:p>
    <w:p w:rsidR="00B0529E" w:rsidRDefault="00B0529E">
      <w:pPr>
        <w:spacing w:line="360" w:lineRule="auto"/>
        <w:jc w:val="center"/>
        <w:rPr>
          <w:sz w:val="28"/>
          <w:szCs w:val="28"/>
        </w:rPr>
      </w:pPr>
    </w:p>
    <w:p w:rsidR="009A51C6" w:rsidRDefault="00B0529E">
      <w:pPr>
        <w:spacing w:line="360" w:lineRule="auto"/>
        <w:jc w:val="center"/>
      </w:pPr>
      <w:bookmarkStart w:id="0" w:name="_GoBack"/>
      <w:bookmarkEnd w:id="0"/>
      <w:r>
        <w:rPr>
          <w:sz w:val="28"/>
          <w:szCs w:val="28"/>
        </w:rPr>
        <w:t>13 апреля</w:t>
      </w:r>
      <w:r w:rsidR="00792284">
        <w:rPr>
          <w:sz w:val="28"/>
          <w:szCs w:val="28"/>
        </w:rPr>
        <w:t xml:space="preserve"> 2022 г.</w:t>
      </w:r>
      <w:r w:rsidR="00792284">
        <w:rPr>
          <w:sz w:val="28"/>
          <w:szCs w:val="28"/>
        </w:rPr>
        <w:tab/>
      </w:r>
      <w:r w:rsidR="00792284">
        <w:rPr>
          <w:sz w:val="28"/>
          <w:szCs w:val="28"/>
        </w:rPr>
        <w:tab/>
      </w:r>
      <w:r w:rsidR="0079228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792284">
        <w:rPr>
          <w:sz w:val="28"/>
          <w:szCs w:val="28"/>
        </w:rPr>
        <w:tab/>
      </w:r>
      <w:r w:rsidR="00792284">
        <w:rPr>
          <w:sz w:val="28"/>
          <w:szCs w:val="28"/>
        </w:rPr>
        <w:tab/>
      </w:r>
      <w:r w:rsidR="00792284">
        <w:rPr>
          <w:sz w:val="28"/>
          <w:szCs w:val="28"/>
        </w:rPr>
        <w:tab/>
        <w:t xml:space="preserve">   </w:t>
      </w:r>
      <w:r w:rsidR="00792284">
        <w:rPr>
          <w:sz w:val="28"/>
          <w:szCs w:val="28"/>
        </w:rPr>
        <w:tab/>
        <w:t xml:space="preserve">              №  </w:t>
      </w:r>
      <w:r>
        <w:rPr>
          <w:sz w:val="28"/>
          <w:szCs w:val="28"/>
        </w:rPr>
        <w:t>184-п</w:t>
      </w:r>
    </w:p>
    <w:p w:rsidR="009A51C6" w:rsidRDefault="009A51C6">
      <w:pPr>
        <w:jc w:val="center"/>
        <w:rPr>
          <w:sz w:val="28"/>
          <w:szCs w:val="28"/>
        </w:rPr>
      </w:pPr>
    </w:p>
    <w:p w:rsidR="009A51C6" w:rsidRDefault="00792284">
      <w:pPr>
        <w:jc w:val="center"/>
      </w:pPr>
      <w:r>
        <w:rPr>
          <w:sz w:val="28"/>
          <w:szCs w:val="28"/>
        </w:rPr>
        <w:t xml:space="preserve">О внесении изменений в постановление главного управления архитектуры и градостроительства </w:t>
      </w:r>
      <w:r>
        <w:rPr>
          <w:sz w:val="28"/>
          <w:szCs w:val="28"/>
        </w:rPr>
        <w:t>Рязанской области от 03 апреля 2019 г. № 6-п</w:t>
      </w:r>
    </w:p>
    <w:p w:rsidR="009A51C6" w:rsidRDefault="00792284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комиссии по территориальному планированию, землепользованию и застройке Рязанской области, Положения об организации и проведении общественных обсуждений, публичных слушаний при осущес</w:t>
      </w:r>
      <w:r>
        <w:rPr>
          <w:sz w:val="28"/>
          <w:szCs w:val="28"/>
        </w:rPr>
        <w:t>твлении градостроительной деятельности»</w:t>
      </w:r>
    </w:p>
    <w:p w:rsidR="009A51C6" w:rsidRDefault="00792284">
      <w:pPr>
        <w:suppressAutoHyphens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Главархитектуры Рязанской области от </w:t>
      </w:r>
      <w:proofErr w:type="gramEnd"/>
    </w:p>
    <w:p w:rsidR="009A51C6" w:rsidRDefault="00792284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18.07.2019 </w:t>
      </w:r>
      <w:hyperlink r:id="rId9">
        <w:r>
          <w:rPr>
            <w:sz w:val="28"/>
            <w:szCs w:val="28"/>
          </w:rPr>
          <w:t>№ 64-п</w:t>
        </w:r>
      </w:hyperlink>
      <w:r>
        <w:rPr>
          <w:sz w:val="28"/>
          <w:szCs w:val="28"/>
        </w:rPr>
        <w:t xml:space="preserve">, от 04.10.2019 </w:t>
      </w:r>
      <w:hyperlink r:id="rId10">
        <w:r>
          <w:rPr>
            <w:sz w:val="28"/>
            <w:szCs w:val="28"/>
          </w:rPr>
          <w:t>№ 232-п</w:t>
        </w:r>
      </w:hyperlink>
      <w:r>
        <w:rPr>
          <w:sz w:val="28"/>
          <w:szCs w:val="28"/>
        </w:rPr>
        <w:t xml:space="preserve">, от 18.12.2019 </w:t>
      </w:r>
      <w:hyperlink r:id="rId11">
        <w:r>
          <w:rPr>
            <w:sz w:val="28"/>
            <w:szCs w:val="28"/>
          </w:rPr>
          <w:t>№ 465-п</w:t>
        </w:r>
      </w:hyperlink>
      <w:r>
        <w:rPr>
          <w:sz w:val="28"/>
          <w:szCs w:val="28"/>
        </w:rPr>
        <w:t xml:space="preserve">, </w:t>
      </w:r>
    </w:p>
    <w:p w:rsidR="009A51C6" w:rsidRDefault="00792284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10.01.2020 </w:t>
      </w:r>
      <w:hyperlink r:id="rId12">
        <w:r>
          <w:rPr>
            <w:sz w:val="28"/>
            <w:szCs w:val="28"/>
          </w:rPr>
          <w:t>№ 22-п</w:t>
        </w:r>
      </w:hyperlink>
      <w:r>
        <w:rPr>
          <w:sz w:val="28"/>
          <w:szCs w:val="28"/>
        </w:rPr>
        <w:t xml:space="preserve">, от 26.08.2020 </w:t>
      </w:r>
      <w:hyperlink r:id="rId13">
        <w:r>
          <w:rPr>
            <w:sz w:val="28"/>
            <w:szCs w:val="28"/>
          </w:rPr>
          <w:t>№ 560-п</w:t>
        </w:r>
      </w:hyperlink>
      <w:r>
        <w:rPr>
          <w:sz w:val="28"/>
          <w:szCs w:val="28"/>
        </w:rPr>
        <w:t xml:space="preserve">, от 15.09.2020 </w:t>
      </w:r>
      <w:hyperlink r:id="rId14">
        <w:r>
          <w:rPr>
            <w:sz w:val="28"/>
            <w:szCs w:val="28"/>
          </w:rPr>
          <w:t>№ 607-п</w:t>
        </w:r>
      </w:hyperlink>
      <w:r>
        <w:rPr>
          <w:sz w:val="28"/>
          <w:szCs w:val="28"/>
        </w:rPr>
        <w:t xml:space="preserve">, </w:t>
      </w:r>
    </w:p>
    <w:p w:rsidR="009A51C6" w:rsidRDefault="00792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18.02.2021 </w:t>
      </w:r>
      <w:hyperlink r:id="rId15">
        <w:r>
          <w:rPr>
            <w:sz w:val="28"/>
            <w:szCs w:val="28"/>
          </w:rPr>
          <w:t>№ 76-п</w:t>
        </w:r>
      </w:hyperlink>
      <w:r>
        <w:rPr>
          <w:sz w:val="28"/>
          <w:szCs w:val="28"/>
        </w:rPr>
        <w:t xml:space="preserve">, от 17.03.2021 </w:t>
      </w:r>
      <w:hyperlink r:id="rId16">
        <w:r>
          <w:rPr>
            <w:sz w:val="28"/>
            <w:szCs w:val="28"/>
          </w:rPr>
          <w:t>№ 103-п</w:t>
        </w:r>
      </w:hyperlink>
      <w:r>
        <w:rPr>
          <w:sz w:val="28"/>
          <w:szCs w:val="28"/>
        </w:rPr>
        <w:t xml:space="preserve">, от 21.05.2021 </w:t>
      </w:r>
      <w:hyperlink r:id="rId17">
        <w:r>
          <w:rPr>
            <w:sz w:val="28"/>
            <w:szCs w:val="28"/>
          </w:rPr>
          <w:t xml:space="preserve">№ 212-п) </w:t>
        </w:r>
      </w:hyperlink>
    </w:p>
    <w:p w:rsidR="009A51C6" w:rsidRDefault="009A51C6">
      <w:pPr>
        <w:jc w:val="center"/>
      </w:pPr>
    </w:p>
    <w:p w:rsidR="009A51C6" w:rsidRDefault="009A51C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A51C6" w:rsidRDefault="00792284">
      <w:pPr>
        <w:ind w:firstLine="737"/>
        <w:jc w:val="both"/>
      </w:pPr>
      <w:r>
        <w:rPr>
          <w:sz w:val="28"/>
          <w:szCs w:val="28"/>
        </w:rPr>
        <w:t>Руководству</w:t>
      </w:r>
      <w:r>
        <w:rPr>
          <w:color w:val="000000"/>
          <w:sz w:val="28"/>
          <w:szCs w:val="28"/>
        </w:rPr>
        <w:t>ясь постановлением Правительства Рязанской области                      от 6 августа 2008 г. № 153 «Об утверждении Положения о главном управлении архитектуры и г</w:t>
      </w:r>
      <w:r>
        <w:rPr>
          <w:color w:val="000000"/>
          <w:sz w:val="28"/>
          <w:szCs w:val="28"/>
        </w:rPr>
        <w:t>радостроительства Рязанской области», Законом Рязанской области от 28 декабря 2018 г.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</w:t>
      </w:r>
      <w:r>
        <w:rPr>
          <w:color w:val="000000"/>
          <w:sz w:val="28"/>
          <w:szCs w:val="28"/>
        </w:rPr>
        <w:t>асти и органами государственной власти Рязанской области»,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главное управление архитектуры и градостроительства Рязанской области ПОСТАНОВЛЯЕТ: </w:t>
      </w:r>
    </w:p>
    <w:p w:rsidR="009A51C6" w:rsidRDefault="00792284">
      <w:pPr>
        <w:pStyle w:val="ConsPlusNormal"/>
        <w:overflowPunct w:val="0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постановление главного управления архитектуры и градостроительства Рязанской области от 03 апреля 2019 г. № 6-п «Об утверждении Положения о комиссии по территориальному планированию, землепользованию и застройке Рязанской области, Положения об </w:t>
      </w:r>
      <w:r>
        <w:rPr>
          <w:rFonts w:ascii="Times New Roman" w:hAnsi="Times New Roman"/>
          <w:sz w:val="28"/>
          <w:szCs w:val="28"/>
        </w:rPr>
        <w:t xml:space="preserve">организации и проведении общественных обсуждений, публичных слушаний при осуществлении градостроительной деятельности» следующие изменения: </w:t>
      </w:r>
    </w:p>
    <w:p w:rsidR="009A51C6" w:rsidRDefault="00792284">
      <w:pPr>
        <w:pStyle w:val="ConsPlusNormal"/>
        <w:overflowPunct w:val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приложении № 1:</w:t>
      </w:r>
    </w:p>
    <w:p w:rsidR="009A51C6" w:rsidRDefault="00792284">
      <w:pPr>
        <w:pStyle w:val="ConsPlusNormal"/>
        <w:overflowPunct w:val="0"/>
        <w:ind w:firstLine="737"/>
        <w:jc w:val="both"/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пункты 2.1.1, 2.1.7, 2.2.2, 2.2.3, 2.4.2 признать утратившими силу;</w:t>
      </w:r>
    </w:p>
    <w:p w:rsidR="009A51C6" w:rsidRDefault="00792284">
      <w:pPr>
        <w:pStyle w:val="ConsPlusNormal"/>
        <w:ind w:firstLine="737"/>
        <w:jc w:val="both"/>
        <w:rPr>
          <w:color w:val="000000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пункт 2.3.1 изложить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следующей редакции:</w:t>
      </w:r>
    </w:p>
    <w:p w:rsidR="009A51C6" w:rsidRDefault="00792284">
      <w:pPr>
        <w:pStyle w:val="ConsPlusNormal"/>
        <w:ind w:firstLine="737"/>
        <w:jc w:val="both"/>
        <w:rPr>
          <w:color w:val="000000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«2.3.1. Подготавливает заключение по итогам общественных обсуждений 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публичных слушаний по выносимым на обсуждение и слушания вопросам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;»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9A51C6" w:rsidRDefault="00792284">
      <w:pPr>
        <w:widowControl w:val="0"/>
        <w:overflowPunct w:val="0"/>
        <w:ind w:firstLine="737"/>
        <w:jc w:val="both"/>
      </w:pPr>
      <w:r>
        <w:rPr>
          <w:rFonts w:eastAsia="Calibri"/>
          <w:sz w:val="28"/>
          <w:szCs w:val="28"/>
          <w:lang w:eastAsia="en-US"/>
        </w:rPr>
        <w:t>в) пункты 3.1, 3.2 изложить в следующей редакции:</w:t>
      </w:r>
    </w:p>
    <w:p w:rsidR="009A51C6" w:rsidRDefault="00792284">
      <w:pPr>
        <w:widowControl w:val="0"/>
        <w:overflowPunct w:val="0"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«3.1. В состав Комиссии входят </w:t>
      </w:r>
      <w:r>
        <w:rPr>
          <w:sz w:val="28"/>
          <w:szCs w:val="28"/>
          <w:lang w:eastAsia="ru-RU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редседатель </w:t>
      </w:r>
      <w:r>
        <w:rPr>
          <w:sz w:val="28"/>
          <w:szCs w:val="28"/>
          <w:lang w:eastAsia="ru-RU"/>
        </w:rPr>
        <w:t>К</w:t>
      </w:r>
      <w:r>
        <w:rPr>
          <w:rFonts w:eastAsia="Calibri"/>
          <w:sz w:val="28"/>
          <w:szCs w:val="28"/>
          <w:lang w:eastAsia="en-US"/>
        </w:rPr>
        <w:t xml:space="preserve">омиссии, первый заместитель председателя </w:t>
      </w:r>
      <w:r>
        <w:rPr>
          <w:sz w:val="28"/>
          <w:szCs w:val="28"/>
          <w:lang w:eastAsia="ru-RU"/>
        </w:rPr>
        <w:t>К</w:t>
      </w:r>
      <w:r>
        <w:rPr>
          <w:rFonts w:eastAsia="Calibri"/>
          <w:sz w:val="28"/>
          <w:szCs w:val="28"/>
          <w:lang w:eastAsia="en-US"/>
        </w:rPr>
        <w:t xml:space="preserve">омиссии, </w:t>
      </w:r>
      <w:r>
        <w:rPr>
          <w:sz w:val="28"/>
          <w:szCs w:val="28"/>
          <w:lang w:eastAsia="ru-RU"/>
        </w:rPr>
        <w:t>з</w:t>
      </w:r>
      <w:r>
        <w:rPr>
          <w:rFonts w:eastAsia="Calibri"/>
          <w:sz w:val="28"/>
          <w:szCs w:val="28"/>
          <w:lang w:eastAsia="en-US"/>
        </w:rPr>
        <w:t xml:space="preserve">аместитель председателя </w:t>
      </w:r>
      <w:r>
        <w:rPr>
          <w:sz w:val="28"/>
          <w:szCs w:val="28"/>
          <w:lang w:eastAsia="ru-RU"/>
        </w:rPr>
        <w:t>К</w:t>
      </w:r>
      <w:r>
        <w:rPr>
          <w:rFonts w:eastAsia="Calibri"/>
          <w:sz w:val="28"/>
          <w:szCs w:val="28"/>
          <w:lang w:eastAsia="en-US"/>
        </w:rPr>
        <w:t xml:space="preserve">омиссии, </w:t>
      </w:r>
      <w:r>
        <w:rPr>
          <w:sz w:val="28"/>
          <w:szCs w:val="28"/>
          <w:lang w:eastAsia="ru-RU"/>
        </w:rPr>
        <w:t>с</w:t>
      </w:r>
      <w:r>
        <w:rPr>
          <w:rFonts w:eastAsia="Calibri"/>
          <w:sz w:val="28"/>
          <w:szCs w:val="28"/>
          <w:lang w:eastAsia="en-US"/>
        </w:rPr>
        <w:t xml:space="preserve">екретарь </w:t>
      </w:r>
      <w:r>
        <w:rPr>
          <w:sz w:val="28"/>
          <w:szCs w:val="28"/>
          <w:lang w:eastAsia="ru-RU"/>
        </w:rPr>
        <w:t>К</w:t>
      </w:r>
      <w:r>
        <w:rPr>
          <w:rFonts w:eastAsia="Calibri"/>
          <w:sz w:val="28"/>
          <w:szCs w:val="28"/>
          <w:lang w:eastAsia="en-US"/>
        </w:rPr>
        <w:t xml:space="preserve">омиссии, члены </w:t>
      </w:r>
      <w:r>
        <w:rPr>
          <w:sz w:val="28"/>
          <w:szCs w:val="28"/>
          <w:lang w:eastAsia="ru-RU"/>
        </w:rPr>
        <w:t>К</w:t>
      </w:r>
      <w:r>
        <w:rPr>
          <w:rFonts w:eastAsia="Calibri"/>
          <w:sz w:val="28"/>
          <w:szCs w:val="28"/>
          <w:lang w:eastAsia="en-US"/>
        </w:rPr>
        <w:t xml:space="preserve">омиссии основного состава, члены </w:t>
      </w:r>
      <w:r>
        <w:rPr>
          <w:sz w:val="28"/>
          <w:szCs w:val="28"/>
          <w:lang w:eastAsia="ru-RU"/>
        </w:rPr>
        <w:t>К</w:t>
      </w:r>
      <w:r>
        <w:rPr>
          <w:rFonts w:eastAsia="Calibri"/>
          <w:sz w:val="28"/>
          <w:szCs w:val="28"/>
          <w:lang w:eastAsia="en-US"/>
        </w:rPr>
        <w:t xml:space="preserve">омиссии переменного состава. </w:t>
      </w:r>
    </w:p>
    <w:p w:rsidR="009A51C6" w:rsidRDefault="00792284">
      <w:pPr>
        <w:widowControl w:val="0"/>
        <w:overflowPunct w:val="0"/>
        <w:ind w:firstLine="73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 член</w:t>
      </w:r>
      <w:r>
        <w:rPr>
          <w:sz w:val="28"/>
          <w:szCs w:val="28"/>
          <w:lang w:eastAsia="ru-RU"/>
        </w:rPr>
        <w:t>ов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К</w:t>
      </w:r>
      <w:r>
        <w:rPr>
          <w:rFonts w:eastAsia="Calibri"/>
          <w:sz w:val="28"/>
          <w:szCs w:val="28"/>
          <w:lang w:eastAsia="en-US"/>
        </w:rPr>
        <w:t>омиссии основного состава формируется из представителей централ</w:t>
      </w:r>
      <w:r>
        <w:rPr>
          <w:rFonts w:eastAsia="Calibri"/>
          <w:sz w:val="28"/>
          <w:szCs w:val="28"/>
          <w:lang w:eastAsia="en-US"/>
        </w:rPr>
        <w:t>ьных исполнит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ельных органов государственной власти Рязанской области и государственного казенного учреждения Рязанской области «Центр градостроительного развития Рязанской области». </w:t>
      </w:r>
    </w:p>
    <w:p w:rsidR="009A51C6" w:rsidRDefault="00792284">
      <w:pPr>
        <w:widowControl w:val="0"/>
        <w:overflowPunct w:val="0"/>
        <w:ind w:firstLine="737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Состав ч</w:t>
      </w:r>
      <w:r>
        <w:rPr>
          <w:color w:val="000000"/>
          <w:sz w:val="28"/>
          <w:szCs w:val="28"/>
          <w:lang w:eastAsia="ru-RU"/>
        </w:rPr>
        <w:t>ле</w:t>
      </w:r>
      <w:r>
        <w:rPr>
          <w:sz w:val="28"/>
          <w:szCs w:val="28"/>
          <w:lang w:eastAsia="ru-RU"/>
        </w:rPr>
        <w:t>нов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К</w:t>
      </w:r>
      <w:r>
        <w:rPr>
          <w:rFonts w:eastAsia="Calibri"/>
          <w:sz w:val="28"/>
          <w:szCs w:val="28"/>
          <w:lang w:eastAsia="en-US"/>
        </w:rPr>
        <w:t xml:space="preserve">омиссии </w:t>
      </w:r>
      <w:r>
        <w:rPr>
          <w:sz w:val="28"/>
          <w:szCs w:val="28"/>
          <w:lang w:eastAsia="ru-RU"/>
        </w:rPr>
        <w:t>переменного</w:t>
      </w:r>
      <w:r>
        <w:rPr>
          <w:rFonts w:eastAsia="Calibri"/>
          <w:sz w:val="28"/>
          <w:szCs w:val="28"/>
          <w:lang w:eastAsia="en-US"/>
        </w:rPr>
        <w:t xml:space="preserve"> состава формируется из представителей органов местного самоуправления муниципальных районов и городских округов Рязанской области (за исключением городского округа — город Рязань). Член Комиссии </w:t>
      </w:r>
      <w:r>
        <w:rPr>
          <w:sz w:val="28"/>
          <w:szCs w:val="28"/>
          <w:lang w:eastAsia="ru-RU"/>
        </w:rPr>
        <w:t>переменного</w:t>
      </w:r>
      <w:r>
        <w:rPr>
          <w:rFonts w:eastAsia="Calibri"/>
          <w:sz w:val="28"/>
          <w:szCs w:val="28"/>
          <w:lang w:eastAsia="en-US"/>
        </w:rPr>
        <w:t xml:space="preserve"> состава принимает участие в голосовании только п</w:t>
      </w:r>
      <w:r>
        <w:rPr>
          <w:rFonts w:eastAsia="Calibri"/>
          <w:sz w:val="28"/>
          <w:szCs w:val="28"/>
          <w:lang w:eastAsia="en-US"/>
        </w:rPr>
        <w:t>о вопросам, относящ</w:t>
      </w:r>
      <w:r>
        <w:rPr>
          <w:sz w:val="28"/>
          <w:szCs w:val="28"/>
          <w:lang w:eastAsia="ru-RU"/>
        </w:rPr>
        <w:t>и</w:t>
      </w:r>
      <w:r>
        <w:rPr>
          <w:rFonts w:eastAsia="Calibri"/>
          <w:sz w:val="28"/>
          <w:szCs w:val="28"/>
          <w:lang w:eastAsia="en-US"/>
        </w:rPr>
        <w:t xml:space="preserve">мся к территории муниципального образования, представителем которого он является. Члены Комиссии переменного состава от одного муниципального образования имеют один голос, вне зависимости от </w:t>
      </w:r>
      <w:r>
        <w:rPr>
          <w:sz w:val="28"/>
          <w:szCs w:val="28"/>
          <w:lang w:eastAsia="ru-RU"/>
        </w:rPr>
        <w:t xml:space="preserve">количества лиц, представляющих муниципальное </w:t>
      </w:r>
      <w:r>
        <w:rPr>
          <w:sz w:val="28"/>
          <w:szCs w:val="28"/>
          <w:lang w:eastAsia="ru-RU"/>
        </w:rPr>
        <w:t>образование в составе Комиссии</w:t>
      </w:r>
      <w:r>
        <w:rPr>
          <w:rFonts w:eastAsia="Calibri"/>
          <w:sz w:val="28"/>
          <w:szCs w:val="28"/>
          <w:lang w:eastAsia="en-US"/>
        </w:rPr>
        <w:t>.</w:t>
      </w:r>
    </w:p>
    <w:p w:rsidR="009A51C6" w:rsidRDefault="00792284">
      <w:pPr>
        <w:widowControl w:val="0"/>
        <w:overflowPunct w:val="0"/>
        <w:ind w:firstLine="737"/>
        <w:jc w:val="both"/>
      </w:pPr>
      <w:r>
        <w:rPr>
          <w:rFonts w:eastAsia="Calibri"/>
          <w:sz w:val="28"/>
          <w:szCs w:val="28"/>
          <w:lang w:eastAsia="en-US"/>
        </w:rPr>
        <w:t xml:space="preserve">3.2. Председатель Комиссии, а в его отсутствие первый заместитель председателя </w:t>
      </w:r>
      <w:r>
        <w:rPr>
          <w:sz w:val="28"/>
          <w:szCs w:val="28"/>
          <w:lang w:eastAsia="ru-RU"/>
        </w:rPr>
        <w:t>Ко</w:t>
      </w:r>
      <w:r>
        <w:rPr>
          <w:rFonts w:eastAsia="Calibri"/>
          <w:sz w:val="28"/>
          <w:szCs w:val="28"/>
          <w:lang w:eastAsia="en-US"/>
        </w:rPr>
        <w:t xml:space="preserve">миссии, а в отсутствии их обоих заместитель председателя </w:t>
      </w:r>
      <w:r>
        <w:rPr>
          <w:sz w:val="28"/>
          <w:szCs w:val="28"/>
          <w:lang w:eastAsia="ru-RU"/>
        </w:rPr>
        <w:t>К</w:t>
      </w:r>
      <w:r>
        <w:rPr>
          <w:rFonts w:eastAsia="Calibri"/>
          <w:sz w:val="28"/>
          <w:szCs w:val="28"/>
          <w:lang w:eastAsia="en-US"/>
        </w:rPr>
        <w:t>омиссии руководит деятельностью Комиссии, председательствует на заседаниях, организуе</w:t>
      </w:r>
      <w:r>
        <w:rPr>
          <w:rFonts w:eastAsia="Calibri"/>
          <w:sz w:val="28"/>
          <w:szCs w:val="28"/>
          <w:lang w:eastAsia="en-US"/>
        </w:rPr>
        <w:t>т работу Комиссии, подписывает документы Комиссии</w:t>
      </w:r>
      <w:proofErr w:type="gramStart"/>
      <w:r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9A51C6" w:rsidRDefault="00792284">
      <w:pPr>
        <w:pStyle w:val="ConsPlusNormal"/>
        <w:overflowPunct w:val="0"/>
        <w:ind w:firstLine="737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г)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пункте 3.3 последнее предложение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исключить;</w:t>
      </w:r>
    </w:p>
    <w:p w:rsidR="009A51C6" w:rsidRDefault="00792284">
      <w:pPr>
        <w:pStyle w:val="ConsPlusNormal"/>
        <w:overflowPunct w:val="0"/>
        <w:ind w:firstLine="737"/>
        <w:jc w:val="both"/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д) </w:t>
      </w:r>
      <w:r>
        <w:rPr>
          <w:rFonts w:ascii="Times New Roman" w:eastAsia="Calibri" w:hAnsi="Times New Roman"/>
          <w:sz w:val="28"/>
          <w:szCs w:val="28"/>
          <w:lang w:eastAsia="en-US"/>
        </w:rPr>
        <w:t>пункт 3.5 изложить в следующей редакции:</w:t>
      </w:r>
    </w:p>
    <w:p w:rsidR="009A51C6" w:rsidRDefault="00792284">
      <w:pPr>
        <w:widowControl w:val="0"/>
        <w:overflowPunct w:val="0"/>
        <w:ind w:firstLine="737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«3.5. Комиссия вправе принимать решения, если на ее заседании присутствует не менее двух третей от числа члено</w:t>
      </w:r>
      <w:r>
        <w:rPr>
          <w:rFonts w:eastAsia="Calibri"/>
          <w:color w:val="000000"/>
          <w:sz w:val="28"/>
          <w:szCs w:val="28"/>
          <w:lang w:eastAsia="en-US"/>
        </w:rPr>
        <w:t>в Комиссии основного состава. При подсчете голосов учитываются мнения отсутствующих членов Комиссии по вопросам повестки дня, представленные в письменном виде, в том числе направленные посредством электронных каналов связи.</w:t>
      </w:r>
    </w:p>
    <w:p w:rsidR="009A51C6" w:rsidRDefault="00792284">
      <w:pPr>
        <w:widowControl w:val="0"/>
        <w:overflowPunct w:val="0"/>
        <w:ind w:firstLine="737"/>
        <w:jc w:val="both"/>
      </w:pPr>
      <w:r>
        <w:rPr>
          <w:rFonts w:eastAsia="Calibri"/>
          <w:sz w:val="28"/>
          <w:szCs w:val="28"/>
          <w:lang w:eastAsia="en-US"/>
        </w:rPr>
        <w:t>Решения Комиссии принимаются про</w:t>
      </w:r>
      <w:r>
        <w:rPr>
          <w:rFonts w:eastAsia="Calibri"/>
          <w:sz w:val="28"/>
          <w:szCs w:val="28"/>
          <w:lang w:eastAsia="en-US"/>
        </w:rPr>
        <w:t xml:space="preserve">стым большинством голосов от числа членов Комиссии, участвующих в голосовании, путем открытого голосования с учетом письменных мнений </w:t>
      </w:r>
      <w:r>
        <w:rPr>
          <w:rFonts w:eastAsia="Calibri"/>
          <w:color w:val="000000"/>
          <w:sz w:val="28"/>
          <w:szCs w:val="28"/>
          <w:lang w:eastAsia="en-US"/>
        </w:rPr>
        <w:t>отсутствующих членов Комиссии. При голосовании члены комиссии голосуют «за» либо «против» принимаемого решения. Позиция чл</w:t>
      </w:r>
      <w:r>
        <w:rPr>
          <w:rFonts w:eastAsia="Calibri"/>
          <w:color w:val="000000"/>
          <w:sz w:val="28"/>
          <w:szCs w:val="28"/>
          <w:lang w:eastAsia="en-US"/>
        </w:rPr>
        <w:t>ена комиссии «воздержался» недопустима. При равенстве голосов голос председательствующего на заседании Комиссии является реша</w:t>
      </w:r>
      <w:r>
        <w:rPr>
          <w:rFonts w:eastAsia="Calibri"/>
          <w:sz w:val="28"/>
          <w:szCs w:val="28"/>
          <w:lang w:eastAsia="en-US"/>
        </w:rPr>
        <w:t>ющим</w:t>
      </w:r>
      <w:proofErr w:type="gramStart"/>
      <w:r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9A51C6" w:rsidRDefault="00792284">
      <w:pPr>
        <w:widowControl w:val="0"/>
        <w:overflowPunct w:val="0"/>
        <w:ind w:firstLine="737"/>
        <w:jc w:val="both"/>
      </w:pPr>
      <w:r>
        <w:rPr>
          <w:rFonts w:eastAsia="Calibri"/>
          <w:sz w:val="28"/>
          <w:szCs w:val="28"/>
          <w:lang w:eastAsia="en-US"/>
        </w:rPr>
        <w:t>е) пункт 3.7 изложить в следующей редакции:</w:t>
      </w:r>
    </w:p>
    <w:p w:rsidR="009A51C6" w:rsidRDefault="00792284">
      <w:pPr>
        <w:widowControl w:val="0"/>
        <w:overflowPunct w:val="0"/>
        <w:ind w:firstLine="737"/>
        <w:jc w:val="both"/>
      </w:pPr>
      <w:r>
        <w:rPr>
          <w:rFonts w:eastAsia="Calibri"/>
          <w:sz w:val="28"/>
          <w:szCs w:val="28"/>
          <w:lang w:eastAsia="en-US"/>
        </w:rPr>
        <w:t xml:space="preserve">«3.7. По решению председателя Комиссии заседание Комиссии может быть проведено </w:t>
      </w:r>
      <w:r>
        <w:rPr>
          <w:rFonts w:eastAsia="Calibri"/>
          <w:sz w:val="28"/>
          <w:szCs w:val="28"/>
          <w:lang w:eastAsia="en-US"/>
        </w:rPr>
        <w:t>в форме заочно</w:t>
      </w:r>
      <w:r>
        <w:rPr>
          <w:sz w:val="28"/>
          <w:szCs w:val="28"/>
          <w:lang w:eastAsia="ru-RU"/>
        </w:rPr>
        <w:t>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голосования путем подсчета поступивших в Комиссию письменных мнений членов Комиссии по вопросам повестки дня. Письменные мнения членов Комиссии могут направляться посредством электронных каналов связи. В уведомлении членам Комиссии о прове</w:t>
      </w:r>
      <w:r>
        <w:rPr>
          <w:sz w:val="28"/>
          <w:szCs w:val="28"/>
          <w:lang w:eastAsia="ru-RU"/>
        </w:rPr>
        <w:t xml:space="preserve">дении заседания Комиссии в заочной форме помимо вопросов, поставленных на голосование, сообщается также дата </w:t>
      </w:r>
      <w:proofErr w:type="gramStart"/>
      <w:r>
        <w:rPr>
          <w:sz w:val="28"/>
          <w:szCs w:val="28"/>
          <w:lang w:eastAsia="ru-RU"/>
        </w:rPr>
        <w:t>окончания приема мнений членов Комиссии</w:t>
      </w:r>
      <w:proofErr w:type="gramEnd"/>
      <w:r>
        <w:rPr>
          <w:sz w:val="28"/>
          <w:szCs w:val="28"/>
          <w:lang w:eastAsia="ru-RU"/>
        </w:rPr>
        <w:t>.»;</w:t>
      </w:r>
    </w:p>
    <w:p w:rsidR="009A51C6" w:rsidRDefault="00792284">
      <w:pPr>
        <w:widowControl w:val="0"/>
        <w:overflowPunct w:val="0"/>
        <w:ind w:firstLine="737"/>
        <w:jc w:val="both"/>
      </w:pPr>
      <w:r>
        <w:rPr>
          <w:sz w:val="28"/>
          <w:szCs w:val="28"/>
          <w:lang w:eastAsia="ru-RU"/>
        </w:rPr>
        <w:t xml:space="preserve">ж) </w:t>
      </w:r>
      <w:r>
        <w:rPr>
          <w:rFonts w:eastAsia="Calibri"/>
          <w:sz w:val="28"/>
          <w:szCs w:val="28"/>
          <w:lang w:eastAsia="en-US"/>
        </w:rPr>
        <w:t>пункты 3.9, 3.10 изложить в следующей редакции:</w:t>
      </w:r>
    </w:p>
    <w:p w:rsidR="009A51C6" w:rsidRDefault="00792284">
      <w:pPr>
        <w:widowControl w:val="0"/>
        <w:overflowPunct w:val="0"/>
        <w:ind w:firstLine="737"/>
        <w:jc w:val="both"/>
      </w:pPr>
      <w:r>
        <w:rPr>
          <w:rFonts w:eastAsia="Calibri"/>
          <w:sz w:val="28"/>
          <w:szCs w:val="28"/>
          <w:lang w:eastAsia="en-US"/>
        </w:rPr>
        <w:t>«3.9. Решения, принятые Комиссией, носят рекомендател</w:t>
      </w:r>
      <w:r>
        <w:rPr>
          <w:rFonts w:eastAsia="Calibri"/>
          <w:sz w:val="28"/>
          <w:szCs w:val="28"/>
          <w:lang w:eastAsia="en-US"/>
        </w:rPr>
        <w:t>ьный характер.</w:t>
      </w:r>
    </w:p>
    <w:p w:rsidR="009A51C6" w:rsidRDefault="00792284">
      <w:pPr>
        <w:pStyle w:val="ConsPlusNormal"/>
        <w:overflowPunct w:val="0"/>
        <w:ind w:firstLine="737"/>
        <w:jc w:val="both"/>
        <w:rPr>
          <w:color w:val="000000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3.10. Результаты общественных обсуждений (публичных слушаний)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оформляются заключением о результатах общественных обсуждений (публичных слушаний) и подлежат опубликованию в порядке, установленном для официального опубликования правовых актов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главного управления архитектуры и градостроительства Рязанской области, и размещаются на официальном сайте главного управления архитектуры и градостроительства Рязанской области в сети «Интернет»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.»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9A51C6" w:rsidRDefault="00792284">
      <w:pPr>
        <w:pStyle w:val="ConsPlusNormal"/>
        <w:overflowPunct w:val="0"/>
        <w:ind w:firstLine="737"/>
        <w:jc w:val="both"/>
        <w:rPr>
          <w:color w:val="000000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з) в пункте 3.11 слова «программных мероприятий» исключит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ь;</w:t>
      </w:r>
    </w:p>
    <w:p w:rsidR="009A51C6" w:rsidRDefault="00792284">
      <w:pPr>
        <w:pStyle w:val="ConsPlusNormal"/>
        <w:overflowPunct w:val="0"/>
        <w:ind w:firstLine="737"/>
        <w:jc w:val="both"/>
      </w:pPr>
      <w:r>
        <w:rPr>
          <w:rFonts w:ascii="Times New Roman" w:hAnsi="Times New Roman"/>
          <w:sz w:val="28"/>
          <w:szCs w:val="28"/>
        </w:rPr>
        <w:t>2) приложение № 2 изложить в редакции согласно приложению № 1 к настоящему постановлению;</w:t>
      </w:r>
    </w:p>
    <w:p w:rsidR="009A51C6" w:rsidRDefault="00792284">
      <w:pPr>
        <w:pStyle w:val="ConsPlusNormal"/>
        <w:overflowPunct w:val="0"/>
        <w:ind w:firstLine="737"/>
        <w:jc w:val="both"/>
      </w:pPr>
      <w:r>
        <w:rPr>
          <w:rFonts w:ascii="Times New Roman" w:hAnsi="Times New Roman"/>
          <w:sz w:val="28"/>
          <w:szCs w:val="28"/>
        </w:rPr>
        <w:t>3) в приложении № 3:</w:t>
      </w:r>
    </w:p>
    <w:p w:rsidR="009A51C6" w:rsidRDefault="00792284">
      <w:pPr>
        <w:pStyle w:val="ConsPlusNormal"/>
        <w:overflowPunct w:val="0"/>
        <w:ind w:firstLine="737"/>
        <w:jc w:val="both"/>
        <w:rPr>
          <w:color w:val="000000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в пункте 1.1 слово «назначения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,»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исключить;</w:t>
      </w:r>
    </w:p>
    <w:p w:rsidR="009A51C6" w:rsidRDefault="00792284">
      <w:pPr>
        <w:pStyle w:val="ConsPlusNormal"/>
        <w:overflowPunct w:val="0"/>
        <w:ind w:firstLine="737"/>
        <w:jc w:val="both"/>
        <w:rPr>
          <w:color w:val="000000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в подпункте 2 пункта 1.5 после слов «и высказанных устно на собраниях» добавить слово «участ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ников»; </w:t>
      </w:r>
    </w:p>
    <w:p w:rsidR="009A51C6" w:rsidRDefault="00792284">
      <w:pPr>
        <w:pStyle w:val="ConsPlusNormal"/>
        <w:overflowPunct w:val="0"/>
        <w:ind w:firstLine="73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пункт 1.7 признать утратившими силу;</w:t>
      </w:r>
    </w:p>
    <w:p w:rsidR="009A51C6" w:rsidRDefault="00792284">
      <w:pPr>
        <w:pStyle w:val="ConsPlusNormal"/>
        <w:overflowPunct w:val="0"/>
        <w:ind w:firstLine="737"/>
        <w:jc w:val="both"/>
        <w:rPr>
          <w:color w:val="000000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г) абзац первый, подпункты 1, 2 пункта 2.1 изложить в следующей редакции:</w:t>
      </w:r>
    </w:p>
    <w:p w:rsidR="009A51C6" w:rsidRDefault="00792284">
      <w:pPr>
        <w:widowControl w:val="0"/>
        <w:overflowPunct w:val="0"/>
        <w:ind w:firstLine="737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«На общественные обсуждения, публичные слушания, проводимые при осуществлении градостроительной деятельности, за исключением </w:t>
      </w:r>
      <w:r>
        <w:rPr>
          <w:rFonts w:eastAsia="Calibri"/>
          <w:color w:val="000000"/>
          <w:sz w:val="28"/>
          <w:szCs w:val="28"/>
          <w:lang w:eastAsia="en-US"/>
        </w:rPr>
        <w:t>предусмотренных законодательством случаев, когда проведение общественных обсуждений, публичных слушаний не требуется, выносятся:</w:t>
      </w:r>
    </w:p>
    <w:p w:rsidR="009A51C6" w:rsidRDefault="00792284">
      <w:pPr>
        <w:widowControl w:val="0"/>
        <w:overflowPunct w:val="0"/>
        <w:ind w:firstLine="737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1) проект генерального плана муниципального образования Рязанской области (далее - Генеральный план) и проект внесения </w:t>
      </w:r>
      <w:r>
        <w:rPr>
          <w:rFonts w:eastAsia="Calibri"/>
          <w:color w:val="000000"/>
          <w:sz w:val="28"/>
          <w:szCs w:val="28"/>
          <w:lang w:eastAsia="en-US"/>
        </w:rPr>
        <w:t>изменений в Генеральный план;</w:t>
      </w:r>
    </w:p>
    <w:p w:rsidR="009A51C6" w:rsidRDefault="00792284">
      <w:pPr>
        <w:widowControl w:val="0"/>
        <w:overflowPunct w:val="0"/>
        <w:ind w:firstLine="737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2) проект правил землепользования и застройки муниципального образования Рязанской области (далее - Правила землепользования и застройки) и проект внесения изменений в Правила землепользования и застройки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;»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A51C6" w:rsidRDefault="00792284">
      <w:pPr>
        <w:widowControl w:val="0"/>
        <w:overflowPunct w:val="0"/>
        <w:ind w:firstLine="737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д) пункт 4.2 призн</w:t>
      </w:r>
      <w:r>
        <w:rPr>
          <w:rFonts w:eastAsia="Calibri"/>
          <w:color w:val="000000"/>
          <w:sz w:val="28"/>
          <w:szCs w:val="28"/>
          <w:lang w:eastAsia="en-US"/>
        </w:rPr>
        <w:t>ать утратившим силу;</w:t>
      </w:r>
    </w:p>
    <w:p w:rsidR="009A51C6" w:rsidRDefault="00792284">
      <w:pPr>
        <w:widowControl w:val="0"/>
        <w:overflowPunct w:val="0"/>
        <w:ind w:firstLine="737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е) подпункт 3 пункта 7.1 изложить в следующей редакции:</w:t>
      </w:r>
    </w:p>
    <w:p w:rsidR="009A51C6" w:rsidRDefault="00792284">
      <w:pPr>
        <w:widowControl w:val="0"/>
        <w:overflowPunct w:val="0"/>
        <w:ind w:firstLine="737"/>
        <w:jc w:val="both"/>
        <w:rPr>
          <w:color w:val="C9211E"/>
        </w:rPr>
      </w:pPr>
      <w:r>
        <w:rPr>
          <w:rFonts w:eastAsia="Calibri"/>
          <w:color w:val="000000"/>
          <w:sz w:val="28"/>
          <w:szCs w:val="28"/>
          <w:lang w:eastAsia="en-US"/>
        </w:rPr>
        <w:t>«3) 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;»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A51C6" w:rsidRDefault="00792284">
      <w:pPr>
        <w:widowControl w:val="0"/>
        <w:overflowPunct w:val="0"/>
        <w:ind w:firstLine="737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ж) приложения № 1, № 2, № 3 к Положению об организ</w:t>
      </w:r>
      <w:r>
        <w:rPr>
          <w:rFonts w:eastAsia="Calibri"/>
          <w:color w:val="000000"/>
          <w:sz w:val="28"/>
          <w:szCs w:val="28"/>
          <w:lang w:eastAsia="en-US"/>
        </w:rPr>
        <w:t>ации и проведении общественных обсуждений, публичных слушаний при осуществлении градостроительной деятельности изложить в редакции согласно приложению № 2 к настоящему постановлению.</w:t>
      </w:r>
    </w:p>
    <w:p w:rsidR="009A51C6" w:rsidRDefault="00792284">
      <w:pPr>
        <w:tabs>
          <w:tab w:val="left" w:pos="1134"/>
        </w:tabs>
        <w:ind w:firstLine="737"/>
        <w:jc w:val="both"/>
      </w:pPr>
      <w:r>
        <w:rPr>
          <w:sz w:val="28"/>
          <w:szCs w:val="28"/>
        </w:rPr>
        <w:t xml:space="preserve">4.  </w:t>
      </w:r>
      <w:r>
        <w:rPr>
          <w:rFonts w:eastAsia="Calibri"/>
          <w:sz w:val="28"/>
          <w:szCs w:val="28"/>
        </w:rPr>
        <w:t>Настоящее постановление вступает в силу на следующий день после его о</w:t>
      </w:r>
      <w:r>
        <w:rPr>
          <w:rFonts w:eastAsia="Calibri"/>
          <w:sz w:val="28"/>
          <w:szCs w:val="28"/>
        </w:rPr>
        <w:t>фициального опубликования.</w:t>
      </w:r>
    </w:p>
    <w:p w:rsidR="009A51C6" w:rsidRDefault="00792284">
      <w:pPr>
        <w:tabs>
          <w:tab w:val="left" w:pos="1134"/>
        </w:tabs>
        <w:ind w:firstLine="737"/>
        <w:jc w:val="both"/>
      </w:pPr>
      <w:r>
        <w:rPr>
          <w:rFonts w:eastAsia="Calibri"/>
          <w:sz w:val="28"/>
          <w:szCs w:val="28"/>
        </w:rPr>
        <w:t xml:space="preserve">5.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A51C6" w:rsidRDefault="009A51C6">
      <w:pPr>
        <w:tabs>
          <w:tab w:val="left" w:pos="709"/>
        </w:tabs>
        <w:jc w:val="both"/>
        <w:rPr>
          <w:sz w:val="28"/>
          <w:szCs w:val="28"/>
        </w:rPr>
      </w:pPr>
    </w:p>
    <w:p w:rsidR="009A51C6" w:rsidRDefault="009A51C6">
      <w:pPr>
        <w:tabs>
          <w:tab w:val="left" w:pos="709"/>
        </w:tabs>
        <w:jc w:val="both"/>
        <w:rPr>
          <w:sz w:val="28"/>
          <w:szCs w:val="28"/>
        </w:rPr>
      </w:pPr>
    </w:p>
    <w:p w:rsidR="009A51C6" w:rsidRDefault="00792284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                Р.В. Шашкин</w:t>
      </w:r>
    </w:p>
    <w:p w:rsidR="009A51C6" w:rsidRDefault="00792284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4857B7C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88290" cy="196850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1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2.6pt;height:15.4pt" wp14:anchorId="44857B7C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</w:p>
    <w:p w:rsidR="009A51C6" w:rsidRDefault="009A51C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1C6" w:rsidRDefault="009A51C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1C6" w:rsidRDefault="009A51C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1C6" w:rsidRDefault="009A51C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1C6" w:rsidRDefault="009A51C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1C6" w:rsidRDefault="009A51C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1C6" w:rsidRDefault="007922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A51C6" w:rsidRDefault="0079228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A51C6" w:rsidRDefault="0079228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главного управления архитектуры</w:t>
      </w:r>
    </w:p>
    <w:p w:rsidR="009A51C6" w:rsidRDefault="0079228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и градостроитель</w:t>
      </w:r>
      <w:r>
        <w:rPr>
          <w:sz w:val="28"/>
          <w:szCs w:val="28"/>
        </w:rPr>
        <w:t>ства Рязанской области</w:t>
      </w:r>
    </w:p>
    <w:p w:rsidR="009A51C6" w:rsidRDefault="0079228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________2022 г. №_________</w:t>
      </w:r>
    </w:p>
    <w:p w:rsidR="009A51C6" w:rsidRDefault="009A51C6">
      <w:pPr>
        <w:jc w:val="right"/>
        <w:rPr>
          <w:sz w:val="28"/>
          <w:szCs w:val="28"/>
        </w:rPr>
      </w:pPr>
    </w:p>
    <w:p w:rsidR="009A51C6" w:rsidRDefault="00792284">
      <w:pPr>
        <w:suppressAutoHyphens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9A51C6" w:rsidRDefault="0079228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A51C6" w:rsidRDefault="0079228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главного управления архитектуры</w:t>
      </w:r>
    </w:p>
    <w:p w:rsidR="009A51C6" w:rsidRDefault="0079228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и градостроительства Рязанской области</w:t>
      </w:r>
    </w:p>
    <w:p w:rsidR="009A51C6" w:rsidRDefault="0079228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от 3 апреля 2019 г. № 6-п</w:t>
      </w: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center"/>
        <w:rPr>
          <w:sz w:val="28"/>
          <w:szCs w:val="28"/>
        </w:rPr>
      </w:pPr>
    </w:p>
    <w:p w:rsidR="009A51C6" w:rsidRDefault="00792284">
      <w:pPr>
        <w:pStyle w:val="af3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A51C6" w:rsidRDefault="00792284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территориальному планированию,</w:t>
      </w:r>
    </w:p>
    <w:p w:rsidR="009A51C6" w:rsidRDefault="00792284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</w:t>
      </w:r>
      <w:r>
        <w:rPr>
          <w:sz w:val="28"/>
          <w:szCs w:val="28"/>
        </w:rPr>
        <w:t>застройке Рязанской области</w:t>
      </w:r>
    </w:p>
    <w:tbl>
      <w:tblPr>
        <w:tblW w:w="10449" w:type="dxa"/>
        <w:tblInd w:w="7" w:type="dxa"/>
        <w:tblLook w:val="04A0" w:firstRow="1" w:lastRow="0" w:firstColumn="1" w:lastColumn="0" w:noHBand="0" w:noVBand="1"/>
      </w:tblPr>
      <w:tblGrid>
        <w:gridCol w:w="3360"/>
        <w:gridCol w:w="705"/>
        <w:gridCol w:w="6384"/>
      </w:tblGrid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Председатель Комиссии</w:t>
            </w:r>
          </w:p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9A51C6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Алямовская Оксана Михайловна,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заместитель начальника главного управления архитектуры и градостроительства Рязанской области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Первый заместитель председателя Комиссии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Сержантова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Евгения Владимировна,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директор государственного казённого учреждения Рязанской области «Центр градостроительного развития Рязанской области»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  <w:p w:rsidR="009A51C6" w:rsidRDefault="00792284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Дыкина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Наталья Анатольевна, </w:t>
            </w:r>
          </w:p>
          <w:p w:rsidR="009A51C6" w:rsidRDefault="00792284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заместитель начальника главного уп</w:t>
            </w:r>
            <w:r>
              <w:rPr>
                <w:sz w:val="28"/>
                <w:szCs w:val="28"/>
                <w:lang w:eastAsia="ru-RU"/>
              </w:rPr>
              <w:t>равления архитектуры и градостроительства Рязанской области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  <w:lang w:eastAsia="ru-RU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Секретарь Комиссии</w:t>
            </w:r>
          </w:p>
          <w:p w:rsidR="009A51C6" w:rsidRDefault="009A51C6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  <w:lang w:eastAsia="ru-RU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Гордеева Виктория Викторовна,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директора - начальник отдела </w:t>
            </w:r>
            <w:r>
              <w:rPr>
                <w:sz w:val="28"/>
                <w:szCs w:val="28"/>
                <w:lang w:eastAsia="ru-RU"/>
              </w:rPr>
              <w:t>выдачи разрешений</w:t>
            </w:r>
            <w:r>
              <w:rPr>
                <w:sz w:val="28"/>
                <w:szCs w:val="28"/>
                <w:lang w:eastAsia="ru-RU"/>
              </w:rPr>
              <w:t xml:space="preserve"> государственного казённого учреждения Рязанской области «Центр градостроительного развития Рязанской области» </w:t>
            </w:r>
          </w:p>
        </w:tc>
      </w:tr>
      <w:tr w:rsidR="009A51C6">
        <w:trPr>
          <w:trHeight w:val="1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Члены Комиссии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основного состава:</w:t>
            </w:r>
          </w:p>
        </w:tc>
        <w:tc>
          <w:tcPr>
            <w:tcW w:w="705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9A51C6">
            <w:pPr>
              <w:rPr>
                <w:sz w:val="28"/>
                <w:szCs w:val="28"/>
              </w:rPr>
            </w:pPr>
          </w:p>
        </w:tc>
      </w:tr>
      <w:tr w:rsidR="009A51C6">
        <w:trPr>
          <w:trHeight w:val="1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Министерство строительного комплекса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Кулешов Юрий Геннадьевич,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первый </w:t>
            </w:r>
            <w:r>
              <w:rPr>
                <w:sz w:val="28"/>
                <w:szCs w:val="28"/>
                <w:lang w:eastAsia="ru-RU"/>
              </w:rPr>
              <w:t>заместитель министра</w:t>
            </w:r>
          </w:p>
          <w:p w:rsidR="009A51C6" w:rsidRDefault="009A51C6">
            <w:pPr>
              <w:rPr>
                <w:sz w:val="28"/>
                <w:szCs w:val="28"/>
              </w:rPr>
            </w:pPr>
          </w:p>
        </w:tc>
      </w:tr>
      <w:tr w:rsidR="009A51C6">
        <w:trPr>
          <w:trHeight w:val="1161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Министерство имущественных и земельных отношений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Анурьева Елена Александровна,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министра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Сокуров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Николай Николаевич, </w:t>
            </w:r>
          </w:p>
          <w:p w:rsidR="009A51C6" w:rsidRDefault="00792284">
            <w:r>
              <w:rPr>
                <w:color w:val="000000"/>
                <w:sz w:val="28"/>
                <w:szCs w:val="28"/>
                <w:lang w:eastAsia="ru-RU"/>
              </w:rPr>
              <w:t xml:space="preserve">начальник управления по вопросам организации местного самоуправления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111111"/>
                <w:sz w:val="28"/>
                <w:szCs w:val="28"/>
              </w:rPr>
            </w:pPr>
          </w:p>
          <w:p w:rsidR="009A51C6" w:rsidRDefault="00792284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>Министерство экономического развития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111111"/>
                <w:sz w:val="28"/>
                <w:szCs w:val="28"/>
              </w:rPr>
            </w:pPr>
          </w:p>
          <w:p w:rsidR="009A51C6" w:rsidRDefault="00792284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>Журавлев Олег Сергеевич,</w:t>
            </w:r>
          </w:p>
          <w:p w:rsidR="009A51C6" w:rsidRDefault="00792284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 xml:space="preserve">заместитель начальника управления инвестиционного развития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sz w:val="28"/>
                <w:szCs w:val="28"/>
                <w:lang w:eastAsia="ru-RU"/>
              </w:rPr>
              <w:t>транспорта и автомобильных дорог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Гуськова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Ирина Валентиновна,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начальника управления – начальник отдела контроля за состоянием автомобильных дорог и искусственных сооружений </w:t>
            </w:r>
            <w:proofErr w:type="gramStart"/>
            <w:r>
              <w:rPr>
                <w:sz w:val="28"/>
                <w:szCs w:val="28"/>
                <w:lang w:eastAsia="ru-RU"/>
              </w:rPr>
              <w:t>управления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автомобильных дорог и искусственных с</w:t>
            </w:r>
            <w:r>
              <w:rPr>
                <w:sz w:val="28"/>
                <w:szCs w:val="28"/>
                <w:lang w:eastAsia="ru-RU"/>
              </w:rPr>
              <w:t xml:space="preserve">ооружений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r>
              <w:rPr>
                <w:sz w:val="28"/>
                <w:szCs w:val="28"/>
              </w:rPr>
              <w:t>Министерство природопользования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r>
              <w:rPr>
                <w:sz w:val="28"/>
                <w:szCs w:val="28"/>
              </w:rPr>
              <w:t>Политов Алексей Васильевич,</w:t>
            </w:r>
          </w:p>
          <w:p w:rsidR="009A51C6" w:rsidRDefault="00792284">
            <w:r>
              <w:rPr>
                <w:sz w:val="28"/>
                <w:szCs w:val="28"/>
              </w:rPr>
              <w:t xml:space="preserve">заместитель начальника административно-хозяйственного отдела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Министерство сельского хозяйства и продовольствия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Макаров Роман Викторович, 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консультант отдела земледелия и растениеводства.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Государственная инспекция по охране объектов культурного наследия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  <w:lang w:eastAsia="ru-RU"/>
              </w:rPr>
            </w:pPr>
          </w:p>
          <w:p w:rsidR="009A51C6" w:rsidRDefault="007922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Василькин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Олег Алексеевич, 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заместитель начальника 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  <w:p w:rsidR="009A51C6" w:rsidRDefault="00792284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Главное управление архитектуры и г</w:t>
            </w:r>
            <w:r>
              <w:rPr>
                <w:sz w:val="28"/>
                <w:szCs w:val="28"/>
                <w:lang w:eastAsia="ru-RU"/>
              </w:rPr>
              <w:t>радостроительства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  <w:p w:rsidR="009A51C6" w:rsidRDefault="00792284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Егоркин Алексей </w:t>
            </w:r>
            <w:r>
              <w:rPr>
                <w:sz w:val="28"/>
                <w:szCs w:val="28"/>
                <w:lang w:eastAsia="ru-RU"/>
              </w:rPr>
              <w:t xml:space="preserve">Валентинович, </w:t>
            </w:r>
          </w:p>
          <w:p w:rsidR="009A51C6" w:rsidRDefault="00792284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градостроительного регулирования; </w:t>
            </w:r>
          </w:p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  <w:p w:rsidR="009A51C6" w:rsidRDefault="00792284">
            <w:pPr>
              <w:pStyle w:val="af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Торчкова</w:t>
            </w:r>
            <w:proofErr w:type="spellEnd"/>
            <w:r>
              <w:rPr>
                <w:sz w:val="28"/>
                <w:szCs w:val="28"/>
              </w:rPr>
              <w:t xml:space="preserve"> Ирина Григорьевна, </w:t>
            </w:r>
          </w:p>
          <w:p w:rsidR="009A51C6" w:rsidRDefault="00792284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градостроительного контроля и правового обеспечения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  <w:p w:rsidR="009A51C6" w:rsidRDefault="009A51C6">
            <w:pPr>
              <w:pStyle w:val="af5"/>
              <w:rPr>
                <w:sz w:val="28"/>
                <w:szCs w:val="28"/>
                <w:lang w:eastAsia="ru-RU"/>
              </w:rPr>
            </w:pPr>
          </w:p>
          <w:p w:rsidR="009A51C6" w:rsidRDefault="00792284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Государственное казённое </w:t>
            </w:r>
            <w:r>
              <w:rPr>
                <w:sz w:val="28"/>
                <w:szCs w:val="28"/>
                <w:lang w:eastAsia="ru-RU"/>
              </w:rPr>
              <w:t>учреждение Рязанской области «Центр градостроительного развития Рязанской области»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pStyle w:val="af5"/>
              <w:rPr>
                <w:sz w:val="28"/>
                <w:szCs w:val="28"/>
                <w:lang w:eastAsia="ru-RU"/>
              </w:rPr>
            </w:pPr>
          </w:p>
          <w:p w:rsidR="009A51C6" w:rsidRDefault="009A51C6">
            <w:pPr>
              <w:pStyle w:val="af5"/>
              <w:rPr>
                <w:sz w:val="28"/>
                <w:szCs w:val="28"/>
                <w:lang w:eastAsia="ru-RU"/>
              </w:rPr>
            </w:pPr>
          </w:p>
          <w:p w:rsidR="009A51C6" w:rsidRDefault="00792284">
            <w:pPr>
              <w:pStyle w:val="af5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Шибут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Татьяна Константиновна,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директора; </w:t>
            </w:r>
          </w:p>
          <w:p w:rsidR="009A51C6" w:rsidRDefault="009A51C6">
            <w:pPr>
              <w:rPr>
                <w:sz w:val="28"/>
                <w:szCs w:val="28"/>
                <w:lang w:eastAsia="ru-RU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Савин Дмитрий Олегович, начальник проектного отдела;</w:t>
            </w:r>
            <w:r>
              <w:rPr>
                <w:sz w:val="28"/>
                <w:szCs w:val="28"/>
              </w:rPr>
              <w:t xml:space="preserve"> </w:t>
            </w:r>
          </w:p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Янтовский</w:t>
            </w:r>
            <w:proofErr w:type="spellEnd"/>
            <w:r>
              <w:rPr>
                <w:sz w:val="28"/>
                <w:szCs w:val="28"/>
              </w:rPr>
              <w:t xml:space="preserve"> Владимир Александрович, начальник </w:t>
            </w:r>
          </w:p>
          <w:p w:rsidR="009A51C6" w:rsidRDefault="007922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юридического отдела;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9A51C6" w:rsidRDefault="009A51C6">
            <w:pPr>
              <w:rPr>
                <w:sz w:val="28"/>
                <w:szCs w:val="28"/>
                <w:lang w:eastAsia="ru-RU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Кузнецова Алевтина Александровна, ведущий проектировщик-градостроитель</w:t>
            </w:r>
          </w:p>
          <w:p w:rsidR="009A51C6" w:rsidRDefault="009A51C6">
            <w:pPr>
              <w:rPr>
                <w:sz w:val="28"/>
                <w:szCs w:val="28"/>
                <w:lang w:eastAsia="ru-RU"/>
              </w:rPr>
            </w:pPr>
          </w:p>
        </w:tc>
      </w:tr>
      <w:tr w:rsidR="009A51C6">
        <w:trPr>
          <w:trHeight w:val="1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Члены Комиссии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переменного состава: </w:t>
            </w:r>
          </w:p>
          <w:p w:rsidR="009A51C6" w:rsidRDefault="009A51C6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9A51C6">
            <w:pPr>
              <w:rPr>
                <w:sz w:val="28"/>
                <w:szCs w:val="28"/>
              </w:rPr>
            </w:pP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Милославский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Ромодин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Михаил Дмитриевич,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A51C6" w:rsidRDefault="009A51C6">
            <w:pPr>
              <w:rPr>
                <w:color w:val="C9211E"/>
                <w:sz w:val="28"/>
                <w:szCs w:val="28"/>
              </w:rPr>
            </w:pP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  <w:lang w:eastAsia="ru-RU"/>
              </w:rPr>
            </w:pPr>
          </w:p>
          <w:p w:rsidR="009A51C6" w:rsidRDefault="00792284">
            <w:r>
              <w:rPr>
                <w:sz w:val="28"/>
                <w:szCs w:val="28"/>
                <w:lang w:eastAsia="ru-RU"/>
              </w:rPr>
              <w:t>Александро-Невский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  <w:lang w:eastAsia="ru-RU"/>
              </w:rPr>
            </w:pPr>
          </w:p>
          <w:p w:rsidR="009A51C6" w:rsidRDefault="00792284">
            <w:r>
              <w:rPr>
                <w:sz w:val="28"/>
                <w:szCs w:val="28"/>
                <w:lang w:eastAsia="ru-RU"/>
              </w:rPr>
              <w:t xml:space="preserve">Кузнецова Лидия Викторовна, </w:t>
            </w:r>
          </w:p>
          <w:p w:rsidR="009A51C6" w:rsidRDefault="00792284">
            <w:r>
              <w:rPr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9A51C6" w:rsidRDefault="009A51C6">
            <w:pPr>
              <w:rPr>
                <w:color w:val="C9211E"/>
                <w:sz w:val="28"/>
                <w:szCs w:val="28"/>
              </w:rPr>
            </w:pP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Михайловский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Бабаев Роман Александрович, 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первый заместитель главы администрации по </w:t>
            </w:r>
            <w:r>
              <w:rPr>
                <w:color w:val="000000"/>
                <w:sz w:val="28"/>
                <w:szCs w:val="28"/>
                <w:lang w:eastAsia="ru-RU"/>
              </w:rPr>
              <w:t>строительству, развитию инфраструктуры, архитектуре, ГО и ЧС</w:t>
            </w:r>
          </w:p>
        </w:tc>
      </w:tr>
      <w:tr w:rsidR="009A51C6">
        <w:trPr>
          <w:trHeight w:val="1179"/>
        </w:trPr>
        <w:tc>
          <w:tcPr>
            <w:tcW w:w="3360" w:type="dxa"/>
          </w:tcPr>
          <w:p w:rsidR="009A51C6" w:rsidRDefault="009A51C6">
            <w:pPr>
              <w:rPr>
                <w:color w:val="111111"/>
              </w:rPr>
            </w:pPr>
          </w:p>
          <w:p w:rsidR="009A51C6" w:rsidRDefault="00792284">
            <w:pPr>
              <w:rPr>
                <w:color w:val="111111"/>
              </w:rPr>
            </w:pPr>
            <w:proofErr w:type="spellStart"/>
            <w:r>
              <w:rPr>
                <w:color w:val="111111"/>
                <w:sz w:val="28"/>
                <w:szCs w:val="28"/>
                <w:lang w:eastAsia="ru-RU"/>
              </w:rPr>
              <w:t>Шацкий</w:t>
            </w:r>
            <w:proofErr w:type="spellEnd"/>
            <w:r>
              <w:rPr>
                <w:color w:val="111111"/>
                <w:sz w:val="28"/>
                <w:szCs w:val="28"/>
                <w:lang w:eastAsia="ru-RU"/>
              </w:rPr>
              <w:t xml:space="preserve"> муниципальный район Рязанской области</w:t>
            </w:r>
          </w:p>
          <w:p w:rsidR="009A51C6" w:rsidRDefault="009A51C6">
            <w:pPr>
              <w:rPr>
                <w:color w:val="111111"/>
              </w:rPr>
            </w:pP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111111"/>
              </w:rPr>
            </w:pPr>
          </w:p>
          <w:p w:rsidR="009A51C6" w:rsidRDefault="00792284">
            <w:pPr>
              <w:rPr>
                <w:color w:val="111111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 xml:space="preserve">Кукушкин Олег Владимирович, </w:t>
            </w:r>
          </w:p>
          <w:p w:rsidR="009A51C6" w:rsidRDefault="00792284">
            <w:pPr>
              <w:rPr>
                <w:color w:val="111111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792284">
            <w:pPr>
              <w:pStyle w:val="a9"/>
              <w:spacing w:before="0" w:after="140" w:line="240" w:lineRule="auto"/>
            </w:pPr>
            <w:proofErr w:type="spellStart"/>
            <w:r>
              <w:rPr>
                <w:color w:val="000000"/>
                <w:szCs w:val="28"/>
                <w:lang w:eastAsia="ru-RU"/>
              </w:rPr>
              <w:t>Сараевский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муниципальный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район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Рязанской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области</w:t>
            </w:r>
            <w:proofErr w:type="spellEnd"/>
          </w:p>
          <w:p w:rsidR="009A51C6" w:rsidRDefault="009A51C6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9A51C6" w:rsidRDefault="00792284">
            <w:pPr>
              <w:spacing w:after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792284">
            <w:r>
              <w:rPr>
                <w:sz w:val="28"/>
                <w:szCs w:val="28"/>
                <w:lang w:eastAsia="ru-RU"/>
              </w:rPr>
              <w:t xml:space="preserve">Лебедев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Александр Михайлович, </w:t>
            </w:r>
          </w:p>
          <w:p w:rsidR="009A51C6" w:rsidRDefault="00792284">
            <w:pPr>
              <w:pStyle w:val="a9"/>
              <w:spacing w:before="0" w:after="140" w:line="240" w:lineRule="auto"/>
              <w:rPr>
                <w:lang w:val="ru-RU"/>
              </w:rPr>
            </w:pPr>
            <w:r>
              <w:rPr>
                <w:color w:val="000000"/>
                <w:szCs w:val="28"/>
                <w:lang w:val="ru-RU" w:eastAsia="ru-RU"/>
              </w:rPr>
              <w:t>первый заместитель главы администрации по сельскому хозяйству, строительству, архитектуре, земельным и имущественным отношениям;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pStyle w:val="a9"/>
              <w:spacing w:before="0" w:after="140" w:line="240" w:lineRule="auto"/>
              <w:rPr>
                <w:szCs w:val="28"/>
                <w:lang w:val="ru-RU"/>
              </w:rPr>
            </w:pPr>
          </w:p>
          <w:p w:rsidR="009A51C6" w:rsidRDefault="009A51C6">
            <w:pPr>
              <w:pStyle w:val="a9"/>
              <w:spacing w:before="0" w:after="140" w:line="240" w:lineRule="auto"/>
              <w:rPr>
                <w:szCs w:val="28"/>
                <w:lang w:val="ru-RU"/>
              </w:rPr>
            </w:pPr>
          </w:p>
        </w:tc>
        <w:tc>
          <w:tcPr>
            <w:tcW w:w="705" w:type="dxa"/>
          </w:tcPr>
          <w:p w:rsidR="009A51C6" w:rsidRDefault="009A51C6">
            <w:pPr>
              <w:spacing w:after="140"/>
              <w:jc w:val="center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Анна Сергеевна,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отдела строительства </w:t>
            </w:r>
            <w:r>
              <w:rPr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7922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Путятинский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муниципальный рай</w:t>
            </w:r>
            <w:r>
              <w:rPr>
                <w:color w:val="000000"/>
                <w:sz w:val="28"/>
                <w:szCs w:val="28"/>
                <w:lang w:eastAsia="ru-RU"/>
              </w:rPr>
              <w:t>он Рязанской области</w:t>
            </w:r>
          </w:p>
        </w:tc>
        <w:tc>
          <w:tcPr>
            <w:tcW w:w="705" w:type="dxa"/>
          </w:tcPr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Миронова Лариса Григорьевна, 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  <w:p w:rsidR="009A51C6" w:rsidRDefault="009A51C6">
            <w:pPr>
              <w:rPr>
                <w:color w:val="C9211E"/>
                <w:sz w:val="28"/>
                <w:szCs w:val="28"/>
              </w:rPr>
            </w:pP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  <w:lang w:eastAsia="ru-RU"/>
              </w:rPr>
              <w:lastRenderedPageBreak/>
              <w:t>Ухоловс</w:t>
            </w:r>
            <w:r>
              <w:rPr>
                <w:sz w:val="28"/>
                <w:szCs w:val="28"/>
                <w:lang w:eastAsia="ru-RU"/>
              </w:rPr>
              <w:t>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муниципальный район Рязанской области 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Сумин Сергей Сергеевич,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пе</w:t>
            </w:r>
            <w:r>
              <w:rPr>
                <w:color w:val="111111"/>
                <w:sz w:val="28"/>
                <w:szCs w:val="28"/>
                <w:lang w:eastAsia="ru-RU"/>
              </w:rPr>
              <w:t xml:space="preserve">рвый заместитель главы администрации </w:t>
            </w:r>
            <w:r>
              <w:rPr>
                <w:sz w:val="28"/>
                <w:szCs w:val="28"/>
                <w:lang w:eastAsia="ru-RU"/>
              </w:rPr>
              <w:t>по муниципальному и сельскому хозяйству;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  <w:sz w:val="28"/>
                <w:szCs w:val="28"/>
              </w:rPr>
            </w:pPr>
          </w:p>
          <w:p w:rsidR="009A51C6" w:rsidRDefault="009A5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  <w:sz w:val="28"/>
                <w:szCs w:val="28"/>
              </w:rPr>
            </w:pPr>
          </w:p>
          <w:p w:rsidR="009A51C6" w:rsidRDefault="007922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Каманина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Николаевна,</w:t>
            </w:r>
          </w:p>
          <w:p w:rsidR="009A51C6" w:rsidRDefault="007922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строительства </w:t>
            </w:r>
            <w:r>
              <w:rPr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Скопинский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Бобков Юрий Михайлович, 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заместитель главы администрации по строительству, ЖКХ и инфраструктуре;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9A51C6">
            <w:pPr>
              <w:rPr>
                <w:color w:val="000000"/>
              </w:rPr>
            </w:pP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9A51C6" w:rsidRDefault="009A51C6">
            <w:pPr>
              <w:rPr>
                <w:color w:val="111111"/>
                <w:sz w:val="28"/>
                <w:szCs w:val="28"/>
              </w:rPr>
            </w:pPr>
          </w:p>
          <w:p w:rsidR="009A51C6" w:rsidRDefault="00792284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Корнеев Сергей </w:t>
            </w:r>
            <w:r>
              <w:rPr>
                <w:color w:val="111111"/>
                <w:sz w:val="28"/>
                <w:szCs w:val="28"/>
              </w:rPr>
              <w:t>Валерьевич,</w:t>
            </w:r>
          </w:p>
          <w:p w:rsidR="009A51C6" w:rsidRDefault="00792284">
            <w:pPr>
              <w:rPr>
                <w:color w:val="C9211E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главный архитектор </w:t>
            </w:r>
            <w:r>
              <w:rPr>
                <w:color w:val="111111"/>
                <w:sz w:val="28"/>
                <w:szCs w:val="28"/>
                <w:lang w:eastAsia="ru-RU"/>
              </w:rPr>
              <w:t>Скоп</w:t>
            </w:r>
            <w:r>
              <w:rPr>
                <w:color w:val="000000"/>
                <w:sz w:val="28"/>
                <w:szCs w:val="28"/>
                <w:lang w:eastAsia="ru-RU"/>
              </w:rPr>
              <w:t>инского муниципального района Рязанской области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Захаровский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Вельш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Александр Александрович, 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заместитель главы администрации по инфраструктуре, строительству и ЖКХ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Сасовский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</w:t>
            </w:r>
            <w:r>
              <w:rPr>
                <w:color w:val="000000"/>
                <w:sz w:val="28"/>
                <w:szCs w:val="28"/>
                <w:lang w:eastAsia="ru-RU"/>
              </w:rPr>
              <w:t>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Дмитриев Олег Николаевич, 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Кораблинский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Елютин Владимир Алексеевич, 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по строительству, транспорту и </w:t>
            </w:r>
            <w:r>
              <w:rPr>
                <w:color w:val="000000"/>
                <w:sz w:val="28"/>
                <w:szCs w:val="28"/>
                <w:lang w:eastAsia="ru-RU"/>
              </w:rPr>
              <w:t>жилищно-коммунальному хозяйству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Клепиковский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Ефанов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Денис Викторович, </w:t>
            </w:r>
          </w:p>
          <w:p w:rsidR="009A51C6" w:rsidRDefault="00792284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:rsidR="009A51C6" w:rsidRDefault="009A51C6">
            <w:pPr>
              <w:rPr>
                <w:sz w:val="28"/>
                <w:szCs w:val="28"/>
              </w:rPr>
            </w:pP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Пронский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муниципальный район Рязанской области </w:t>
            </w:r>
          </w:p>
          <w:p w:rsidR="009A51C6" w:rsidRDefault="009A5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Ильичев Андрей Александрович,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 </w:t>
            </w:r>
            <w:r>
              <w:rPr>
                <w:color w:val="000000"/>
                <w:sz w:val="28"/>
                <w:szCs w:val="28"/>
                <w:lang w:eastAsia="ru-RU"/>
              </w:rPr>
              <w:t>по капитальному строительству и жилищно-коммунальным вопросам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111111"/>
              </w:rPr>
            </w:pPr>
          </w:p>
          <w:p w:rsidR="009A51C6" w:rsidRDefault="00792284">
            <w:pPr>
              <w:rPr>
                <w:color w:val="111111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>Спасский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111111"/>
              </w:rPr>
            </w:pPr>
          </w:p>
          <w:p w:rsidR="009A51C6" w:rsidRDefault="00792284">
            <w:pPr>
              <w:rPr>
                <w:color w:val="111111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 xml:space="preserve">Казакова Людмила Евгеньевна, </w:t>
            </w:r>
          </w:p>
          <w:p w:rsidR="009A51C6" w:rsidRDefault="00792284">
            <w:pPr>
              <w:rPr>
                <w:color w:val="111111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>заместитель главы администрации по муниципальной собственности, строительству и ЖКХ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Кадомский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муниципальный р</w:t>
            </w:r>
            <w:r>
              <w:rPr>
                <w:color w:val="000000"/>
                <w:sz w:val="28"/>
                <w:szCs w:val="28"/>
                <w:lang w:eastAsia="ru-RU"/>
              </w:rPr>
              <w:t>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Расск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азов Виктор Васильевич, 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заместитель главы администрации по строительству, ЖКХ и сельскому хозяйству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Рязанский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Турханов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Денис Александрович, 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по </w:t>
            </w:r>
            <w:r>
              <w:rPr>
                <w:color w:val="000000"/>
                <w:sz w:val="28"/>
                <w:szCs w:val="28"/>
                <w:lang w:eastAsia="ru-RU"/>
              </w:rPr>
              <w:t>жилищно–коммунальному хозяйству;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9A51C6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Дьяконов Сергей Александрович,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начальник управления градостроительства и имущественных отношений администрации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городской округ город Скопин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Докукин Александр Анатольевич,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sz w:val="28"/>
                <w:szCs w:val="28"/>
                <w:lang w:eastAsia="ru-RU"/>
              </w:rPr>
              <w:t>администрации по строительству и жилищно-коммунальному хозяйству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городской округ город Сасово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Ямщиков Сергей Николаевич, </w:t>
            </w:r>
          </w:p>
          <w:p w:rsidR="009A51C6" w:rsidRDefault="00792284">
            <w:r>
              <w:rPr>
                <w:sz w:val="28"/>
                <w:szCs w:val="28"/>
                <w:lang w:eastAsia="ru-RU"/>
              </w:rPr>
              <w:t>первый заместитель главы администрации по строительству, жилищно-коммунальному хозяйству и благоустройству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Шиловский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</w:rPr>
            </w:pP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Крюков Алексей Борисович, </w:t>
            </w:r>
          </w:p>
          <w:p w:rsidR="009A51C6" w:rsidRDefault="00792284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начальник управления имущественных и земельных отношений администрации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Пителинский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Рожкова Елена Владимировна,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  <w:p w:rsidR="009A51C6" w:rsidRDefault="009A51C6">
            <w:pPr>
              <w:rPr>
                <w:color w:val="C9211E"/>
                <w:sz w:val="28"/>
                <w:szCs w:val="28"/>
              </w:rPr>
            </w:pP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  <w:sz w:val="28"/>
                <w:szCs w:val="28"/>
              </w:rPr>
            </w:pPr>
          </w:p>
          <w:p w:rsidR="009A51C6" w:rsidRDefault="007922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Ряжский муниципальный район Рязанской области 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  <w:sz w:val="28"/>
                <w:szCs w:val="28"/>
              </w:rPr>
            </w:pPr>
          </w:p>
          <w:p w:rsidR="009A51C6" w:rsidRDefault="007922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Гопко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Ольга Владиславовна,</w:t>
            </w:r>
          </w:p>
          <w:p w:rsidR="009A51C6" w:rsidRDefault="007922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заместитель начальника управления городом – архитектор администрации 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  <w:lang w:eastAsia="ru-RU"/>
              </w:rPr>
            </w:pPr>
          </w:p>
          <w:p w:rsidR="009A51C6" w:rsidRDefault="00792284">
            <w:proofErr w:type="spellStart"/>
            <w:r>
              <w:rPr>
                <w:sz w:val="28"/>
                <w:szCs w:val="28"/>
                <w:lang w:eastAsia="ru-RU"/>
              </w:rPr>
              <w:t>Чучковский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муниципальный район </w:t>
            </w:r>
          </w:p>
          <w:p w:rsidR="009A51C6" w:rsidRDefault="00792284">
            <w:r>
              <w:rPr>
                <w:sz w:val="28"/>
                <w:szCs w:val="28"/>
                <w:lang w:eastAsia="ru-RU"/>
              </w:rPr>
              <w:t>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  <w:lang w:eastAsia="ru-RU"/>
              </w:rPr>
            </w:pPr>
          </w:p>
          <w:p w:rsidR="009A51C6" w:rsidRDefault="00792284">
            <w:r>
              <w:rPr>
                <w:sz w:val="28"/>
                <w:szCs w:val="28"/>
                <w:lang w:eastAsia="ru-RU"/>
              </w:rPr>
              <w:t>Ванькова</w:t>
            </w:r>
            <w:r>
              <w:rPr>
                <w:sz w:val="28"/>
                <w:szCs w:val="28"/>
                <w:lang w:eastAsia="ru-RU"/>
              </w:rPr>
              <w:t xml:space="preserve"> Елена Юрьевна,</w:t>
            </w:r>
          </w:p>
          <w:p w:rsidR="009A51C6" w:rsidRDefault="00792284">
            <w:r>
              <w:rPr>
                <w:sz w:val="28"/>
                <w:szCs w:val="28"/>
                <w:lang w:eastAsia="ru-RU"/>
              </w:rPr>
              <w:t xml:space="preserve">начальник отдела городского хозяйства и градостроительства администрации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Рыбновский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Лысаковская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Марина Николаевна,</w:t>
            </w: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sz w:val="28"/>
                <w:szCs w:val="28"/>
                <w:lang w:eastAsia="ru-RU"/>
              </w:rPr>
              <w:t>. главы администрации;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9A51C6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Устинова Анна Витальевна,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отдела архитектуры и градостроительства администрации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Ермишинский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Федоров Павел Владимирович,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начальник отдела строительства, дорожного и жилищно-коммунального хозяйства администрации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pStyle w:val="af5"/>
              <w:rPr>
                <w:color w:val="000000"/>
                <w:sz w:val="28"/>
                <w:szCs w:val="28"/>
              </w:rPr>
            </w:pPr>
          </w:p>
          <w:p w:rsidR="009A51C6" w:rsidRDefault="00792284">
            <w:pPr>
              <w:pStyle w:val="af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Старожиловский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  <w:p w:rsidR="009A51C6" w:rsidRDefault="00792284">
            <w:pPr>
              <w:pStyle w:val="af5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lang w:eastAsia="ru-RU"/>
              </w:rPr>
              <w:t xml:space="preserve">Бергсон Светлана Львовна, </w:t>
            </w:r>
          </w:p>
          <w:p w:rsidR="009A51C6" w:rsidRDefault="00792284">
            <w:pPr>
              <w:pStyle w:val="af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начальник отдела имущественных и земельных отношений администрации </w:t>
            </w:r>
          </w:p>
        </w:tc>
      </w:tr>
      <w:tr w:rsidR="009A51C6">
        <w:trPr>
          <w:trHeight w:val="946"/>
        </w:trPr>
        <w:tc>
          <w:tcPr>
            <w:tcW w:w="3360" w:type="dxa"/>
          </w:tcPr>
          <w:p w:rsidR="009A51C6" w:rsidRDefault="009A51C6">
            <w:pPr>
              <w:rPr>
                <w:color w:val="000000"/>
                <w:sz w:val="28"/>
                <w:szCs w:val="28"/>
              </w:rPr>
            </w:pPr>
          </w:p>
          <w:p w:rsidR="009A51C6" w:rsidRDefault="007922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Городской округ город Касимов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Шабу</w:t>
            </w:r>
            <w:r>
              <w:rPr>
                <w:color w:val="000000"/>
                <w:sz w:val="28"/>
                <w:szCs w:val="28"/>
                <w:lang w:eastAsia="ru-RU"/>
              </w:rPr>
              <w:t>рова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Елена Владимировна, </w:t>
            </w:r>
          </w:p>
          <w:p w:rsidR="009A51C6" w:rsidRDefault="007922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начальник отдела архитектуры и градостроительства администрации </w:t>
            </w:r>
          </w:p>
        </w:tc>
      </w:tr>
      <w:tr w:rsidR="009A51C6">
        <w:trPr>
          <w:trHeight w:val="20"/>
        </w:trPr>
        <w:tc>
          <w:tcPr>
            <w:tcW w:w="3360" w:type="dxa"/>
          </w:tcPr>
          <w:p w:rsidR="009A51C6" w:rsidRDefault="009A51C6">
            <w:pPr>
              <w:rPr>
                <w:sz w:val="28"/>
                <w:szCs w:val="28"/>
              </w:rPr>
            </w:pPr>
          </w:p>
          <w:p w:rsidR="009A51C6" w:rsidRDefault="00792284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Касимовский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муниципальный район Рязанской области</w:t>
            </w:r>
          </w:p>
        </w:tc>
        <w:tc>
          <w:tcPr>
            <w:tcW w:w="705" w:type="dxa"/>
          </w:tcPr>
          <w:p w:rsidR="009A51C6" w:rsidRDefault="009A51C6">
            <w:pPr>
              <w:jc w:val="center"/>
              <w:rPr>
                <w:sz w:val="28"/>
                <w:szCs w:val="28"/>
              </w:rPr>
            </w:pPr>
          </w:p>
          <w:p w:rsidR="009A51C6" w:rsidRDefault="00792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4" w:type="dxa"/>
          </w:tcPr>
          <w:p w:rsidR="009A51C6" w:rsidRDefault="009A51C6">
            <w:pPr>
              <w:rPr>
                <w:color w:val="000000"/>
                <w:sz w:val="28"/>
                <w:szCs w:val="28"/>
              </w:rPr>
            </w:pPr>
          </w:p>
          <w:p w:rsidR="009A51C6" w:rsidRDefault="007922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Чичкин Игорь Алексеевич, </w:t>
            </w:r>
          </w:p>
          <w:p w:rsidR="009A51C6" w:rsidRDefault="0079228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начальник сектора архитектуры и градостроительства администрации </w:t>
            </w:r>
          </w:p>
        </w:tc>
      </w:tr>
    </w:tbl>
    <w:p w:rsidR="009A51C6" w:rsidRDefault="009A51C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1C6" w:rsidRDefault="009A51C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1C6" w:rsidRDefault="009A51C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9A51C6">
      <w:pPr>
        <w:jc w:val="right"/>
        <w:rPr>
          <w:sz w:val="28"/>
          <w:szCs w:val="28"/>
        </w:rPr>
      </w:pPr>
    </w:p>
    <w:p w:rsidR="009A51C6" w:rsidRDefault="0079228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A51C6" w:rsidRDefault="0079228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A51C6" w:rsidRDefault="0079228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главного управления архитектуры</w:t>
      </w:r>
    </w:p>
    <w:p w:rsidR="009A51C6" w:rsidRDefault="00792284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и градостроительства Рязанской области</w:t>
      </w:r>
    </w:p>
    <w:p w:rsidR="009A51C6" w:rsidRDefault="0079228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________2022 г. №_________</w:t>
      </w:r>
    </w:p>
    <w:p w:rsidR="009A51C6" w:rsidRDefault="009A51C6">
      <w:pPr>
        <w:tabs>
          <w:tab w:val="left" w:pos="709"/>
        </w:tabs>
        <w:jc w:val="center"/>
        <w:rPr>
          <w:sz w:val="28"/>
          <w:szCs w:val="28"/>
          <w:lang w:eastAsia="ru-RU"/>
        </w:rPr>
      </w:pPr>
    </w:p>
    <w:p w:rsidR="009A51C6" w:rsidRDefault="009A51C6">
      <w:pPr>
        <w:tabs>
          <w:tab w:val="left" w:pos="709"/>
        </w:tabs>
        <w:jc w:val="right"/>
        <w:rPr>
          <w:sz w:val="28"/>
          <w:szCs w:val="28"/>
        </w:rPr>
      </w:pP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общественных обсуждений, публичных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слушаний при осуществлении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</w:p>
    <w:p w:rsidR="009A51C6" w:rsidRDefault="009A51C6">
      <w:pPr>
        <w:tabs>
          <w:tab w:val="left" w:pos="709"/>
        </w:tabs>
        <w:jc w:val="center"/>
      </w:pPr>
    </w:p>
    <w:p w:rsidR="009A51C6" w:rsidRDefault="009A51C6">
      <w:pPr>
        <w:tabs>
          <w:tab w:val="left" w:pos="709"/>
        </w:tabs>
        <w:jc w:val="center"/>
        <w:rPr>
          <w:sz w:val="28"/>
          <w:szCs w:val="28"/>
        </w:rPr>
      </w:pPr>
    </w:p>
    <w:p w:rsidR="009A51C6" w:rsidRDefault="00792284">
      <w:pPr>
        <w:tabs>
          <w:tab w:val="left" w:pos="709"/>
        </w:tabs>
        <w:jc w:val="center"/>
      </w:pPr>
      <w:r>
        <w:rPr>
          <w:sz w:val="28"/>
          <w:szCs w:val="28"/>
        </w:rPr>
        <w:t>ПЕРЕЧЕНЬ</w:t>
      </w:r>
    </w:p>
    <w:p w:rsidR="009A51C6" w:rsidRDefault="00792284">
      <w:pPr>
        <w:tabs>
          <w:tab w:val="left" w:pos="709"/>
        </w:tabs>
        <w:jc w:val="center"/>
      </w:pPr>
      <w:r>
        <w:rPr>
          <w:sz w:val="28"/>
          <w:szCs w:val="28"/>
        </w:rPr>
        <w:t>УЧАСТНИКОВ ОБЩЕСТВЕННЫХ ОБСУЖДЕНИЙ ИЛИ ПУБЛИЧНЫХ СЛУШАНИЙ,</w:t>
      </w:r>
    </w:p>
    <w:p w:rsidR="009A51C6" w:rsidRDefault="00792284">
      <w:pPr>
        <w:tabs>
          <w:tab w:val="left" w:pos="709"/>
        </w:tabs>
        <w:jc w:val="center"/>
      </w:pPr>
      <w:proofErr w:type="gramStart"/>
      <w:r>
        <w:rPr>
          <w:sz w:val="28"/>
          <w:szCs w:val="28"/>
        </w:rPr>
        <w:t>ПРИНЯВШИХ</w:t>
      </w:r>
      <w:proofErr w:type="gramEnd"/>
      <w:r>
        <w:rPr>
          <w:sz w:val="28"/>
          <w:szCs w:val="28"/>
        </w:rPr>
        <w:t xml:space="preserve"> УЧАСТИЕ В РАССМОТРЕНИИ ПРОЕКТА</w:t>
      </w:r>
    </w:p>
    <w:p w:rsidR="009A51C6" w:rsidRDefault="009A51C6">
      <w:pPr>
        <w:tabs>
          <w:tab w:val="left" w:pos="709"/>
        </w:tabs>
        <w:jc w:val="right"/>
        <w:rPr>
          <w:sz w:val="28"/>
          <w:szCs w:val="28"/>
        </w:rPr>
      </w:pPr>
    </w:p>
    <w:tbl>
      <w:tblPr>
        <w:tblW w:w="102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25"/>
        <w:gridCol w:w="2957"/>
        <w:gridCol w:w="2041"/>
        <w:gridCol w:w="2041"/>
        <w:gridCol w:w="2041"/>
      </w:tblGrid>
      <w:tr w:rsidR="009A51C6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NN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  <w:p w:rsidR="009A51C6" w:rsidRDefault="00792284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физических лиц) Наименование организации </w:t>
            </w:r>
          </w:p>
          <w:p w:rsidR="009A51C6" w:rsidRDefault="00792284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юридических лиц)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  <w:p w:rsidR="009A51C6" w:rsidRDefault="00792284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физических лиц) ОГРН или ИНН (для юридических лиц)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 (для физических лиц) Место нахождения и адрес организации (для юридических лиц)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792284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 о согласии на обработку персональных данных в соответствии с Федеральным законом от</w:t>
            </w:r>
            <w:r>
              <w:rPr>
                <w:sz w:val="28"/>
                <w:szCs w:val="28"/>
              </w:rPr>
              <w:t xml:space="preserve"> 27.07.2006        N 152-ФЗ "О персональных данных"</w:t>
            </w:r>
          </w:p>
        </w:tc>
      </w:tr>
    </w:tbl>
    <w:p w:rsidR="009A51C6" w:rsidRDefault="009A51C6">
      <w:pPr>
        <w:tabs>
          <w:tab w:val="left" w:pos="709"/>
        </w:tabs>
        <w:jc w:val="right"/>
        <w:rPr>
          <w:sz w:val="28"/>
          <w:szCs w:val="28"/>
        </w:rPr>
      </w:pPr>
    </w:p>
    <w:p w:rsidR="009A51C6" w:rsidRDefault="009A51C6">
      <w:pPr>
        <w:tabs>
          <w:tab w:val="left" w:pos="709"/>
        </w:tabs>
        <w:jc w:val="right"/>
        <w:rPr>
          <w:sz w:val="28"/>
          <w:szCs w:val="28"/>
        </w:rPr>
      </w:pPr>
    </w:p>
    <w:p w:rsidR="009A51C6" w:rsidRDefault="009A51C6">
      <w:pPr>
        <w:tabs>
          <w:tab w:val="left" w:pos="709"/>
        </w:tabs>
        <w:jc w:val="right"/>
        <w:rPr>
          <w:color w:val="000000"/>
          <w:sz w:val="28"/>
          <w:szCs w:val="28"/>
        </w:rPr>
      </w:pPr>
    </w:p>
    <w:p w:rsidR="009A51C6" w:rsidRDefault="00792284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комиссии </w:t>
      </w:r>
    </w:p>
    <w:p w:rsidR="009A51C6" w:rsidRDefault="00792284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территориальному планированию, </w:t>
      </w:r>
    </w:p>
    <w:p w:rsidR="009A51C6" w:rsidRDefault="00792284">
      <w:pPr>
        <w:tabs>
          <w:tab w:val="left" w:pos="709"/>
        </w:tabs>
      </w:pPr>
      <w:r>
        <w:rPr>
          <w:color w:val="000000"/>
          <w:sz w:val="28"/>
          <w:szCs w:val="28"/>
        </w:rPr>
        <w:t xml:space="preserve">землепользованию и застройке Рязанской области </w:t>
      </w:r>
      <w:r>
        <w:rPr>
          <w:color w:val="C9211E"/>
        </w:rPr>
        <w:t xml:space="preserve">  </w:t>
      </w:r>
      <w:r>
        <w:t xml:space="preserve">    _____________       __________</w:t>
      </w:r>
    </w:p>
    <w:p w:rsidR="009A51C6" w:rsidRDefault="00792284">
      <w:pPr>
        <w:tabs>
          <w:tab w:val="left" w:pos="709"/>
        </w:tabs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Cs w:val="26"/>
        </w:rPr>
        <w:t xml:space="preserve">       (подпись)                   (Ф.И.О.)</w:t>
      </w:r>
    </w:p>
    <w:p w:rsidR="009A51C6" w:rsidRDefault="009A51C6">
      <w:pPr>
        <w:tabs>
          <w:tab w:val="left" w:pos="709"/>
        </w:tabs>
        <w:jc w:val="right"/>
        <w:rPr>
          <w:sz w:val="28"/>
          <w:szCs w:val="28"/>
        </w:rPr>
      </w:pPr>
    </w:p>
    <w:p w:rsidR="009A51C6" w:rsidRDefault="009A51C6">
      <w:pPr>
        <w:tabs>
          <w:tab w:val="left" w:pos="709"/>
        </w:tabs>
        <w:jc w:val="right"/>
        <w:rPr>
          <w:sz w:val="28"/>
          <w:szCs w:val="28"/>
        </w:rPr>
      </w:pPr>
    </w:p>
    <w:p w:rsidR="009A51C6" w:rsidRDefault="009A51C6">
      <w:pPr>
        <w:tabs>
          <w:tab w:val="left" w:pos="709"/>
        </w:tabs>
        <w:jc w:val="right"/>
        <w:rPr>
          <w:sz w:val="28"/>
          <w:szCs w:val="28"/>
        </w:rPr>
      </w:pPr>
    </w:p>
    <w:p w:rsidR="009A51C6" w:rsidRDefault="009A51C6">
      <w:pPr>
        <w:tabs>
          <w:tab w:val="left" w:pos="709"/>
        </w:tabs>
        <w:jc w:val="right"/>
        <w:rPr>
          <w:sz w:val="28"/>
          <w:szCs w:val="28"/>
        </w:rPr>
      </w:pPr>
    </w:p>
    <w:p w:rsidR="009A51C6" w:rsidRDefault="009A51C6">
      <w:pPr>
        <w:tabs>
          <w:tab w:val="left" w:pos="709"/>
        </w:tabs>
        <w:jc w:val="right"/>
        <w:rPr>
          <w:sz w:val="28"/>
          <w:szCs w:val="28"/>
        </w:rPr>
      </w:pPr>
    </w:p>
    <w:p w:rsidR="009A51C6" w:rsidRDefault="009A51C6">
      <w:pPr>
        <w:tabs>
          <w:tab w:val="left" w:pos="709"/>
        </w:tabs>
        <w:jc w:val="right"/>
        <w:rPr>
          <w:sz w:val="28"/>
          <w:szCs w:val="28"/>
        </w:rPr>
      </w:pP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общественных обсуждений, публичных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слушаний при осуществлении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</w:p>
    <w:p w:rsidR="009A51C6" w:rsidRDefault="009A51C6">
      <w:pPr>
        <w:jc w:val="right"/>
        <w:rPr>
          <w:sz w:val="28"/>
          <w:szCs w:val="28"/>
        </w:rPr>
      </w:pPr>
    </w:p>
    <w:p w:rsidR="009A51C6" w:rsidRDefault="007922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9A51C6" w:rsidRDefault="0079228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 ИЛИ ПУБЛИЧНЫХ СЛУШАНИЙ</w:t>
      </w:r>
    </w:p>
    <w:p w:rsidR="009A51C6" w:rsidRDefault="009A51C6">
      <w:pPr>
        <w:jc w:val="both"/>
        <w:rPr>
          <w:sz w:val="28"/>
          <w:szCs w:val="28"/>
        </w:rPr>
      </w:pPr>
    </w:p>
    <w:p w:rsidR="009A51C6" w:rsidRDefault="0079228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"__" _____ 20__ года</w:t>
      </w:r>
    </w:p>
    <w:p w:rsidR="009A51C6" w:rsidRDefault="009A51C6">
      <w:pPr>
        <w:jc w:val="both"/>
        <w:rPr>
          <w:sz w:val="28"/>
          <w:szCs w:val="28"/>
        </w:rPr>
      </w:pPr>
    </w:p>
    <w:p w:rsidR="009A51C6" w:rsidRDefault="0079228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общественных слушаний, публичных слуш</w:t>
      </w:r>
      <w:r>
        <w:rPr>
          <w:color w:val="000000"/>
          <w:sz w:val="28"/>
          <w:szCs w:val="28"/>
        </w:rPr>
        <w:t>аний: комиссия по территориальному планированию, землепользованию и застройке</w:t>
      </w:r>
      <w:r>
        <w:rPr>
          <w:sz w:val="28"/>
          <w:szCs w:val="28"/>
        </w:rPr>
        <w:t xml:space="preserve"> Рязанской области</w:t>
      </w:r>
      <w:r>
        <w:rPr>
          <w:color w:val="C9211E"/>
          <w:sz w:val="28"/>
          <w:szCs w:val="28"/>
        </w:rPr>
        <w:t>.</w:t>
      </w:r>
    </w:p>
    <w:p w:rsidR="009A51C6" w:rsidRDefault="0079228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проекта: _________________________</w:t>
      </w:r>
    </w:p>
    <w:p w:rsidR="009A51C6" w:rsidRDefault="0079228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 общественных обсуждений, публичных слушаний ________</w:t>
      </w:r>
    </w:p>
    <w:p w:rsidR="009A51C6" w:rsidRDefault="0079228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_____________________________</w:t>
      </w:r>
    </w:p>
    <w:p w:rsidR="009A51C6" w:rsidRDefault="00792284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опубликованном оповещении о начале общественных обсужде</w:t>
      </w:r>
      <w:r>
        <w:rPr>
          <w:sz w:val="28"/>
          <w:szCs w:val="28"/>
        </w:rPr>
        <w:t>ний или публичных слушаний, дата и источник его опубликования: _____________________________</w:t>
      </w:r>
    </w:p>
    <w:p w:rsidR="009A51C6" w:rsidRDefault="00792284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Территория, в пределах которой проводятся общественные обсуждения, публичные слушания: _______________________</w:t>
      </w:r>
    </w:p>
    <w:p w:rsidR="009A51C6" w:rsidRDefault="00792284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письменных предложений и замечаний от у</w:t>
      </w:r>
      <w:r>
        <w:rPr>
          <w:sz w:val="28"/>
          <w:szCs w:val="28"/>
        </w:rPr>
        <w:t>частников общественных обсуждений, публичных слушаний: ________________________</w:t>
      </w:r>
    </w:p>
    <w:p w:rsidR="009A51C6" w:rsidRDefault="00792284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общественных обсуждений, публичных слушаний: _________________</w:t>
      </w:r>
    </w:p>
    <w:p w:rsidR="009A51C6" w:rsidRDefault="00792284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предложений и замечаний, поступивших от участников общественных обсуждений, публич</w:t>
      </w:r>
      <w:r>
        <w:rPr>
          <w:sz w:val="28"/>
          <w:szCs w:val="28"/>
        </w:rPr>
        <w:t>ных слушаний, постоянно проживающих на территории, в пределах которой проводятся общественные обсуждения, публичные слушания:</w:t>
      </w:r>
    </w:p>
    <w:tbl>
      <w:tblPr>
        <w:tblW w:w="102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3"/>
        <w:gridCol w:w="2042"/>
        <w:gridCol w:w="2044"/>
        <w:gridCol w:w="4076"/>
      </w:tblGrid>
      <w:tr w:rsidR="009A51C6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NN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</w:tr>
      <w:tr w:rsidR="009A51C6"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</w:tc>
      </w:tr>
    </w:tbl>
    <w:p w:rsidR="009A51C6" w:rsidRDefault="00792284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</w:t>
      </w:r>
      <w:r>
        <w:rPr>
          <w:color w:val="000000"/>
          <w:sz w:val="28"/>
          <w:szCs w:val="28"/>
        </w:rPr>
        <w:t xml:space="preserve">дложений и замечаний, поступивших от иных участников общественных обсуждений, </w:t>
      </w:r>
      <w:r>
        <w:rPr>
          <w:color w:val="000000"/>
          <w:sz w:val="28"/>
          <w:szCs w:val="28"/>
        </w:rPr>
        <w:t>публичных слушаний:</w:t>
      </w:r>
    </w:p>
    <w:tbl>
      <w:tblPr>
        <w:tblW w:w="102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3"/>
        <w:gridCol w:w="2042"/>
        <w:gridCol w:w="2044"/>
        <w:gridCol w:w="4076"/>
      </w:tblGrid>
      <w:tr w:rsidR="009A51C6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NN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</w:tr>
      <w:tr w:rsidR="009A51C6"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9A51C6">
            <w:pPr>
              <w:pStyle w:val="af5"/>
              <w:rPr>
                <w:sz w:val="28"/>
                <w:szCs w:val="28"/>
              </w:rPr>
            </w:pPr>
          </w:p>
        </w:tc>
      </w:tr>
    </w:tbl>
    <w:p w:rsidR="009A51C6" w:rsidRDefault="009A51C6">
      <w:pPr>
        <w:tabs>
          <w:tab w:val="left" w:pos="709"/>
        </w:tabs>
      </w:pPr>
    </w:p>
    <w:p w:rsidR="009A51C6" w:rsidRDefault="00792284">
      <w:pPr>
        <w:tabs>
          <w:tab w:val="left" w:pos="709"/>
        </w:tabs>
        <w:rPr>
          <w:color w:val="000000"/>
        </w:rPr>
      </w:pPr>
      <w:r>
        <w:rPr>
          <w:color w:val="000000"/>
        </w:rPr>
        <w:t xml:space="preserve">Секретарь комиссии </w:t>
      </w:r>
    </w:p>
    <w:p w:rsidR="009A51C6" w:rsidRDefault="00792284">
      <w:pPr>
        <w:tabs>
          <w:tab w:val="left" w:pos="709"/>
        </w:tabs>
        <w:rPr>
          <w:color w:val="000000"/>
        </w:rPr>
      </w:pPr>
      <w:r>
        <w:rPr>
          <w:color w:val="000000"/>
        </w:rPr>
        <w:t xml:space="preserve">по территориальному планированию, </w:t>
      </w:r>
    </w:p>
    <w:p w:rsidR="009A51C6" w:rsidRDefault="00792284">
      <w:pPr>
        <w:tabs>
          <w:tab w:val="left" w:pos="709"/>
        </w:tabs>
        <w:rPr>
          <w:sz w:val="28"/>
          <w:szCs w:val="28"/>
          <w:lang w:eastAsia="ru-RU"/>
        </w:rPr>
      </w:pPr>
      <w:r>
        <w:rPr>
          <w:color w:val="000000"/>
        </w:rPr>
        <w:t xml:space="preserve">землепользованию и застройке Рязанской области      </w:t>
      </w:r>
      <w:r>
        <w:t xml:space="preserve"> _____________             ___________</w:t>
      </w:r>
    </w:p>
    <w:p w:rsidR="009A51C6" w:rsidRDefault="00792284">
      <w:pPr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Cs w:val="26"/>
        </w:rPr>
        <w:t xml:space="preserve"> (подпись)                         (Ф.И.О.)</w:t>
      </w:r>
    </w:p>
    <w:p w:rsidR="009A51C6" w:rsidRDefault="009A51C6">
      <w:pPr>
        <w:tabs>
          <w:tab w:val="left" w:pos="709"/>
        </w:tabs>
        <w:jc w:val="right"/>
      </w:pP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общественных обсуждений, публичных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слушаний при осуществлении</w:t>
      </w:r>
    </w:p>
    <w:p w:rsidR="009A51C6" w:rsidRDefault="0079228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градост</w:t>
      </w:r>
      <w:r>
        <w:rPr>
          <w:sz w:val="28"/>
          <w:szCs w:val="28"/>
        </w:rPr>
        <w:t>роительной деятельности</w:t>
      </w:r>
    </w:p>
    <w:p w:rsidR="009A51C6" w:rsidRDefault="009A51C6">
      <w:pPr>
        <w:tabs>
          <w:tab w:val="left" w:pos="709"/>
        </w:tabs>
        <w:jc w:val="center"/>
        <w:rPr>
          <w:sz w:val="28"/>
          <w:szCs w:val="28"/>
          <w:lang w:eastAsia="ru-RU"/>
        </w:rPr>
      </w:pPr>
    </w:p>
    <w:p w:rsidR="009A51C6" w:rsidRDefault="009A51C6">
      <w:pPr>
        <w:tabs>
          <w:tab w:val="left" w:pos="709"/>
        </w:tabs>
        <w:jc w:val="center"/>
      </w:pPr>
    </w:p>
    <w:p w:rsidR="009A51C6" w:rsidRDefault="00792284">
      <w:pPr>
        <w:tabs>
          <w:tab w:val="left" w:pos="709"/>
        </w:tabs>
        <w:jc w:val="center"/>
        <w:rPr>
          <w:sz w:val="28"/>
          <w:szCs w:val="28"/>
          <w:lang w:eastAsia="ru-RU"/>
        </w:rPr>
      </w:pPr>
      <w:r>
        <w:t>ЗАКЛЮЧЕНИЕ</w:t>
      </w:r>
    </w:p>
    <w:p w:rsidR="009A51C6" w:rsidRDefault="00792284">
      <w:pPr>
        <w:tabs>
          <w:tab w:val="left" w:pos="709"/>
        </w:tabs>
        <w:jc w:val="center"/>
        <w:rPr>
          <w:sz w:val="28"/>
          <w:szCs w:val="28"/>
          <w:lang w:eastAsia="ru-RU"/>
        </w:rPr>
      </w:pPr>
      <w:r>
        <w:t>О РЕЗУЛЬТАТАХ ОБЩЕСТВЕННЫХ ОБСУЖДЕНИЙ ИЛИ ПУБЛИЧНЫХ СЛУШАНИЙ</w:t>
      </w:r>
    </w:p>
    <w:p w:rsidR="009A51C6" w:rsidRDefault="009A51C6">
      <w:pPr>
        <w:tabs>
          <w:tab w:val="left" w:pos="709"/>
        </w:tabs>
        <w:jc w:val="center"/>
        <w:rPr>
          <w:sz w:val="28"/>
          <w:szCs w:val="28"/>
          <w:lang w:eastAsia="ru-RU"/>
        </w:rPr>
      </w:pPr>
    </w:p>
    <w:p w:rsidR="009A51C6" w:rsidRDefault="00792284">
      <w:pPr>
        <w:tabs>
          <w:tab w:val="left" w:pos="709"/>
        </w:tabs>
        <w:ind w:firstLine="794"/>
        <w:jc w:val="both"/>
      </w:pPr>
      <w:r>
        <w:t>"__" _____________ 20__ года</w:t>
      </w:r>
    </w:p>
    <w:p w:rsidR="009A51C6" w:rsidRDefault="009A51C6">
      <w:pPr>
        <w:tabs>
          <w:tab w:val="left" w:pos="709"/>
        </w:tabs>
        <w:jc w:val="center"/>
        <w:rPr>
          <w:sz w:val="28"/>
          <w:szCs w:val="28"/>
          <w:lang w:eastAsia="ru-RU"/>
        </w:rPr>
      </w:pPr>
    </w:p>
    <w:p w:rsidR="009A51C6" w:rsidRDefault="00792284">
      <w:pPr>
        <w:tabs>
          <w:tab w:val="left" w:pos="709"/>
        </w:tabs>
        <w:ind w:firstLine="567"/>
        <w:jc w:val="both"/>
      </w:pPr>
      <w:r>
        <w:t xml:space="preserve">    Наименование проекта: ____________________</w:t>
      </w:r>
    </w:p>
    <w:p w:rsidR="009A51C6" w:rsidRDefault="00792284">
      <w:pPr>
        <w:tabs>
          <w:tab w:val="left" w:pos="709"/>
        </w:tabs>
        <w:ind w:firstLine="794"/>
        <w:jc w:val="both"/>
      </w:pPr>
      <w:r>
        <w:t xml:space="preserve">Дата и время проведения общественных обсуждений, публичных слушаний </w:t>
      </w:r>
      <w:r>
        <w:t>___________________</w:t>
      </w:r>
    </w:p>
    <w:p w:rsidR="009A51C6" w:rsidRDefault="00792284">
      <w:pPr>
        <w:tabs>
          <w:tab w:val="left" w:pos="709"/>
        </w:tabs>
        <w:ind w:firstLine="794"/>
        <w:jc w:val="both"/>
      </w:pPr>
      <w:r>
        <w:t>Место проведения ____________________________________</w:t>
      </w:r>
    </w:p>
    <w:p w:rsidR="009A51C6" w:rsidRDefault="00792284">
      <w:pPr>
        <w:tabs>
          <w:tab w:val="left" w:pos="709"/>
        </w:tabs>
        <w:ind w:firstLine="794"/>
        <w:jc w:val="both"/>
      </w:pPr>
      <w:r>
        <w:t>Количество участников общественных обсуждений или публичных слушаний: ________________________</w:t>
      </w:r>
    </w:p>
    <w:p w:rsidR="009A51C6" w:rsidRDefault="00792284">
      <w:pPr>
        <w:tabs>
          <w:tab w:val="left" w:pos="709"/>
        </w:tabs>
        <w:ind w:firstLine="794"/>
        <w:jc w:val="both"/>
      </w:pPr>
      <w:r>
        <w:t>Протокол общественных обсуждений, публичных слушаний ______________ (дата, номер).</w:t>
      </w:r>
    </w:p>
    <w:p w:rsidR="009A51C6" w:rsidRDefault="00792284">
      <w:pPr>
        <w:tabs>
          <w:tab w:val="left" w:pos="709"/>
        </w:tabs>
        <w:ind w:firstLine="794"/>
        <w:jc w:val="both"/>
        <w:rPr>
          <w:sz w:val="28"/>
          <w:szCs w:val="28"/>
          <w:lang w:eastAsia="ru-RU"/>
        </w:rPr>
      </w:pPr>
      <w:r>
        <w:t>Пере</w:t>
      </w:r>
      <w:r>
        <w:t>чень предложений и замечаний, поступивших от участников общественных обсуждений, публичных слушаний, постоянно проживающих на территории, в пределах которой проводятся общественные обсуждения, публичные слушания:</w:t>
      </w:r>
    </w:p>
    <w:p w:rsidR="009A51C6" w:rsidRDefault="009A51C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tbl>
      <w:tblPr>
        <w:tblW w:w="102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9A51C6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t>Замечания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t>Предложения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t>Автор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t>Результа</w:t>
            </w:r>
            <w:r>
              <w:t>ты рассмотрения</w:t>
            </w:r>
          </w:p>
        </w:tc>
      </w:tr>
      <w:tr w:rsidR="009A51C6"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9A51C6">
            <w:pPr>
              <w:pStyle w:val="af5"/>
            </w:pPr>
          </w:p>
        </w:tc>
      </w:tr>
    </w:tbl>
    <w:p w:rsidR="009A51C6" w:rsidRDefault="009A51C6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1C6" w:rsidRDefault="00792284">
      <w:pPr>
        <w:tabs>
          <w:tab w:val="left" w:pos="709"/>
        </w:tabs>
        <w:ind w:firstLine="794"/>
        <w:jc w:val="both"/>
        <w:rPr>
          <w:sz w:val="28"/>
          <w:szCs w:val="28"/>
          <w:lang w:eastAsia="ru-RU"/>
        </w:rPr>
      </w:pPr>
      <w:r>
        <w:t>Пер</w:t>
      </w:r>
      <w:r>
        <w:rPr>
          <w:color w:val="000000"/>
        </w:rPr>
        <w:t>ечень предложений и замечаний, поступивших от иных участников общественных обсуждений, публичных слушаний:</w:t>
      </w:r>
    </w:p>
    <w:p w:rsidR="009A51C6" w:rsidRDefault="009A51C6">
      <w:pPr>
        <w:tabs>
          <w:tab w:val="left" w:pos="709"/>
        </w:tabs>
        <w:jc w:val="center"/>
        <w:rPr>
          <w:color w:val="000000"/>
          <w:sz w:val="28"/>
          <w:szCs w:val="28"/>
          <w:lang w:eastAsia="ru-RU"/>
        </w:rPr>
      </w:pPr>
    </w:p>
    <w:tbl>
      <w:tblPr>
        <w:tblW w:w="102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9A51C6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t>Замечания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t>Предложения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t>Автор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792284">
            <w:pPr>
              <w:tabs>
                <w:tab w:val="left" w:pos="709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t>Результаты рассмотрения</w:t>
            </w:r>
          </w:p>
        </w:tc>
      </w:tr>
      <w:tr w:rsidR="009A51C6"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9A51C6">
            <w:pPr>
              <w:pStyle w:val="af5"/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 w:rsidR="009A51C6" w:rsidRDefault="009A51C6">
            <w:pPr>
              <w:pStyle w:val="af5"/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9A51C6">
            <w:pPr>
              <w:pStyle w:val="af5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1C6" w:rsidRDefault="009A51C6">
            <w:pPr>
              <w:pStyle w:val="af5"/>
            </w:pPr>
          </w:p>
        </w:tc>
      </w:tr>
    </w:tbl>
    <w:p w:rsidR="009A51C6" w:rsidRDefault="009A51C6">
      <w:pPr>
        <w:tabs>
          <w:tab w:val="left" w:pos="709"/>
        </w:tabs>
        <w:jc w:val="center"/>
        <w:rPr>
          <w:sz w:val="28"/>
          <w:szCs w:val="28"/>
          <w:lang w:eastAsia="ru-RU"/>
        </w:rPr>
      </w:pPr>
    </w:p>
    <w:p w:rsidR="009A51C6" w:rsidRDefault="009A51C6">
      <w:pPr>
        <w:tabs>
          <w:tab w:val="left" w:pos="709"/>
        </w:tabs>
        <w:jc w:val="center"/>
        <w:rPr>
          <w:sz w:val="28"/>
          <w:szCs w:val="28"/>
          <w:lang w:eastAsia="ru-RU"/>
        </w:rPr>
      </w:pPr>
    </w:p>
    <w:p w:rsidR="009A51C6" w:rsidRDefault="00792284">
      <w:pPr>
        <w:tabs>
          <w:tab w:val="left" w:pos="709"/>
        </w:tabs>
        <w:rPr>
          <w:color w:val="000000"/>
        </w:rPr>
      </w:pPr>
      <w:r>
        <w:rPr>
          <w:color w:val="000000"/>
        </w:rPr>
        <w:t xml:space="preserve">Председатель комиссии </w:t>
      </w:r>
    </w:p>
    <w:p w:rsidR="009A51C6" w:rsidRDefault="00792284">
      <w:pPr>
        <w:tabs>
          <w:tab w:val="left" w:pos="709"/>
        </w:tabs>
        <w:rPr>
          <w:color w:val="000000"/>
        </w:rPr>
      </w:pPr>
      <w:r>
        <w:rPr>
          <w:color w:val="000000"/>
        </w:rPr>
        <w:t xml:space="preserve">по территориальному планированию, </w:t>
      </w:r>
    </w:p>
    <w:p w:rsidR="009A51C6" w:rsidRDefault="00792284">
      <w:pPr>
        <w:tabs>
          <w:tab w:val="left" w:pos="709"/>
        </w:tabs>
        <w:rPr>
          <w:color w:val="000000"/>
        </w:rPr>
      </w:pPr>
      <w:r>
        <w:rPr>
          <w:color w:val="000000"/>
        </w:rPr>
        <w:t>землепользованию и застройке Рязанской области     _____________             ___________»</w:t>
      </w:r>
    </w:p>
    <w:p w:rsidR="009A51C6" w:rsidRDefault="00792284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(подпись)                         (Ф.И.О.)</w:t>
      </w:r>
    </w:p>
    <w:sectPr w:rsidR="009A51C6">
      <w:headerReference w:type="default" r:id="rId18"/>
      <w:headerReference w:type="first" r:id="rId19"/>
      <w:pgSz w:w="11906" w:h="16838"/>
      <w:pgMar w:top="851" w:right="567" w:bottom="993" w:left="1134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84" w:rsidRDefault="00792284">
      <w:r>
        <w:separator/>
      </w:r>
    </w:p>
  </w:endnote>
  <w:endnote w:type="continuationSeparator" w:id="0">
    <w:p w:rsidR="00792284" w:rsidRDefault="0079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84" w:rsidRDefault="00792284">
      <w:r>
        <w:separator/>
      </w:r>
    </w:p>
  </w:footnote>
  <w:footnote w:type="continuationSeparator" w:id="0">
    <w:p w:rsidR="00792284" w:rsidRDefault="0079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C6" w:rsidRDefault="00792284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B0529E">
      <w:rPr>
        <w:noProof/>
      </w:rPr>
      <w:t>4</w:t>
    </w:r>
    <w:r>
      <w:fldChar w:fldCharType="end"/>
    </w:r>
  </w:p>
  <w:p w:rsidR="009A51C6" w:rsidRDefault="009A51C6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C6" w:rsidRDefault="009A51C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71EC4"/>
    <w:multiLevelType w:val="multilevel"/>
    <w:tmpl w:val="DCAC71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7861B0"/>
    <w:multiLevelType w:val="multilevel"/>
    <w:tmpl w:val="D5026C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1C6"/>
    <w:rsid w:val="00792284"/>
    <w:rsid w:val="009A51C6"/>
    <w:rsid w:val="00B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6">
    <w:name w:val="Основной текст_"/>
    <w:qFormat/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7">
    <w:name w:val="Верхний колонтитул Знак"/>
    <w:qFormat/>
    <w:rPr>
      <w:sz w:val="26"/>
    </w:rPr>
  </w:style>
  <w:style w:type="character" w:customStyle="1" w:styleId="11">
    <w:name w:val="Заголовок 1 Знак"/>
    <w:qFormat/>
    <w:rPr>
      <w:b/>
      <w:bCs/>
      <w:spacing w:val="-20"/>
      <w:sz w:val="3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a">
    <w:name w:val="List"/>
    <w:basedOn w:val="a9"/>
    <w:rPr>
      <w:rFonts w:ascii="PT Sans" w:hAnsi="PT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Sans" w:hAnsi="PT Sans"/>
    </w:rPr>
  </w:style>
  <w:style w:type="paragraph" w:styleId="ad">
    <w:name w:val="Title"/>
    <w:basedOn w:val="a"/>
    <w:next w:val="a9"/>
    <w:qFormat/>
    <w:pPr>
      <w:spacing w:line="288" w:lineRule="auto"/>
      <w:jc w:val="center"/>
    </w:pPr>
    <w:rPr>
      <w:sz w:val="32"/>
    </w:rPr>
  </w:style>
  <w:style w:type="paragraph" w:customStyle="1" w:styleId="12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3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1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sz w:val="26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hAnsi="Arial"/>
      <w:b/>
      <w:bCs/>
      <w:sz w:val="16"/>
      <w:szCs w:val="16"/>
      <w:lang w:val="ru-RU" w:bidi="ar-SA"/>
    </w:rPr>
  </w:style>
  <w:style w:type="paragraph" w:styleId="af2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21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6"/>
      <w:lang w:val="ru-RU" w:bidi="ar-SA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rPr>
      <w:rFonts w:ascii="Courier New" w:hAnsi="Courier New"/>
      <w:sz w:val="26"/>
      <w:lang w:val="ru-RU" w:bidi="ar-SA"/>
    </w:rPr>
  </w:style>
  <w:style w:type="paragraph" w:customStyle="1" w:styleId="2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4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3">
    <w:name w:val="No Spacing"/>
    <w:uiPriority w:val="1"/>
    <w:qFormat/>
    <w:rPr>
      <w:sz w:val="26"/>
      <w:lang w:val="ru-RU" w:bidi="ar-SA"/>
    </w:rPr>
  </w:style>
  <w:style w:type="paragraph" w:styleId="af4">
    <w:name w:val="List Paragraph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styleId="af7">
    <w:name w:val="endnote text"/>
    <w:basedOn w:val="a"/>
    <w:rPr>
      <w:sz w:val="20"/>
    </w:rPr>
  </w:style>
  <w:style w:type="paragraph" w:styleId="af8">
    <w:name w:val="Normal (Web)"/>
    <w:basedOn w:val="a"/>
    <w:qFormat/>
    <w:pPr>
      <w:spacing w:before="100" w:after="119"/>
    </w:pPr>
    <w:rPr>
      <w:sz w:val="24"/>
      <w:szCs w:val="24"/>
    </w:rPr>
  </w:style>
  <w:style w:type="paragraph" w:customStyle="1" w:styleId="af9">
    <w:name w:val="Исполнитель документа"/>
    <w:basedOn w:val="a"/>
    <w:qFormat/>
  </w:style>
  <w:style w:type="paragraph" w:customStyle="1" w:styleId="afa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A5D77375A42A5B56F48DE91D20B105ED4021E09EE1B858B164A9ADBDE23B592D3177F6A5FF03BB90102C1BDE11CA1EA86F2420103C19A85F3B1DB8DUFk8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5D77375A42A5B56F48DE91D20B105ED4021E09EF138E8A14479ADBDE23B592D3177F6A5FF03BB90102C1BDE11CA1EA86F2420103C19A85F3B1DB8DUFk8N" TargetMode="External"/><Relationship Id="rId17" Type="http://schemas.openxmlformats.org/officeDocument/2006/relationships/hyperlink" Target="consultantplus://offline/ref=9A5D77375A42A5B56F48DE91D20B105ED4021E09EE1984891B4F9ADBDE23B592D3177F6A5FF03BB90102C1BDE11CA1EA86F2420103C19A85F3B1DB8DUFk8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5D77375A42A5B56F48DE91D20B105ED4021E09EE18818E16499ADBDE23B592D3177F6A5FF03BB90102C1BDE11CA1EA86F2420103C19A85F3B1DB8DUFk8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5D77375A42A5B56F48DE91D20B105ED4021E09EF1381881A4B9ADBDE23B592D3177F6A5FF03BB90102C1BDE11CA1EA86F2420103C19A85F3B1DB8DUFk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5D77375A42A5B56F48DE91D20B105ED4021E09EE188389124C9ADBDE23B592D3177F6A5FF03BB90102C1BDE11CA1EA86F2420103C19A85F3B1DB8DUFk8N" TargetMode="External"/><Relationship Id="rId10" Type="http://schemas.openxmlformats.org/officeDocument/2006/relationships/hyperlink" Target="consultantplus://offline/ref=9A5D77375A42A5B56F48DE91D20B105ED4021E09EF13878A13469ADBDE23B592D3177F6A5FF03BB90102C1BDE11CA1EA86F2420103C19A85F3B1DB8DUFk8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D77375A42A5B56F48DE91D20B105ED4021E09EF12808B11469ADBDE23B592D3177F6A5FF03BB90102C1BDE11CA1EA86F2420103C19A85F3B1DB8DUFk8N" TargetMode="External"/><Relationship Id="rId14" Type="http://schemas.openxmlformats.org/officeDocument/2006/relationships/hyperlink" Target="consultantplus://offline/ref=9A5D77375A42A5B56F48DE91D20B105ED4021E09EE1B828513469ADBDE23B592D3177F6A5FF03BB90102C1BDE11CA1EA86F2420103C19A85F3B1DB8DUFk8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12</Pages>
  <Words>3076</Words>
  <Characters>17534</Characters>
  <Application>Microsoft Office Word</Application>
  <DocSecurity>0</DocSecurity>
  <Lines>146</Lines>
  <Paragraphs>41</Paragraphs>
  <ScaleCrop>false</ScaleCrop>
  <Company/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cp:lastModifiedBy>Валентина А. Кондрашова</cp:lastModifiedBy>
  <cp:revision>242</cp:revision>
  <cp:lastPrinted>2022-04-12T10:50:00Z</cp:lastPrinted>
  <dcterms:created xsi:type="dcterms:W3CDTF">2022-04-13T09:27:00Z</dcterms:created>
  <dcterms:modified xsi:type="dcterms:W3CDTF">2022-04-13T12:05:00Z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