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>21.04.2022</w:t>
      </w:r>
      <w:r>
        <w:rPr>
          <w:rFonts w:cs="Times New Roman"/>
          <w:b w:val="false"/>
          <w:sz w:val="26"/>
          <w:szCs w:val="26"/>
          <w:u w:val="single"/>
        </w:rPr>
        <w:t xml:space="preserve">       </w:t>
      </w:r>
      <w:r>
        <w:rPr>
          <w:rFonts w:cs="Times New Roman"/>
          <w:b w:val="false"/>
          <w:sz w:val="26"/>
          <w:szCs w:val="26"/>
        </w:rPr>
        <w:t xml:space="preserve"> №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303-р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400824,18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1343459,79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400828,55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400829,27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400829,27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400835,96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400835,96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400845,93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400849,41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400849,22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1343526,69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1343536,83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1343543,99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1343555,09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1343560,84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1343589,06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1343598,29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1343600,97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1343601,15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400765,76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1343601,16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400730,12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1343601,16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400730,12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1343596,16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400765,76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1343596,16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400819,94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1343596,15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1343595,99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1343594,41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1343587,88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400841,84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1343559,87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1343554,44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400843,66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1343543,71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1343536,70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400844,08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1343526,63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1343510,73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1343510,09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400793,95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400764,61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400734,82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400698,15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400698,15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400734,82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400764,62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400793,98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400844,38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400843,65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400835,96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1343501,07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400802,56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400802,31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400792,84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400756,19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400735,14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400690,93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400690,94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400735,07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400756,07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400793,16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400804,84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400807,29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400807,51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1343490,34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400810,19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1343470,03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400809,10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1343461,14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400812,89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1343458,15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400824,18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1343459,79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7521635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4</Pages>
  <Words>718</Words>
  <Characters>5873</Characters>
  <CharactersWithSpaces>6616</CharactersWithSpaces>
  <Paragraphs>319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2022-04-22T10:23:37Z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