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90844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83353" w:rsidRPr="00483353" w:rsidTr="00C76329">
        <w:tc>
          <w:tcPr>
            <w:tcW w:w="5428" w:type="dxa"/>
          </w:tcPr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P235"/>
            <w:bookmarkStart w:id="1" w:name="_GoBack"/>
            <w:bookmarkEnd w:id="0"/>
            <w:bookmarkEnd w:id="1"/>
          </w:p>
        </w:tc>
        <w:tc>
          <w:tcPr>
            <w:tcW w:w="4200" w:type="dxa"/>
          </w:tcPr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  <w:r w:rsidRPr="00483353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  <w:r w:rsidRPr="00483353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483353" w:rsidRPr="0039335C" w:rsidTr="00C76329">
        <w:tc>
          <w:tcPr>
            <w:tcW w:w="5428" w:type="dxa"/>
          </w:tcPr>
          <w:p w:rsidR="00483353" w:rsidRPr="0039335C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3353" w:rsidRPr="0039335C" w:rsidRDefault="0039335C" w:rsidP="00483353">
            <w:pPr>
              <w:rPr>
                <w:rFonts w:ascii="Times New Roman" w:hAnsi="Times New Roman"/>
                <w:sz w:val="28"/>
                <w:szCs w:val="28"/>
              </w:rPr>
            </w:pPr>
            <w:r w:rsidRPr="0039335C">
              <w:rPr>
                <w:rFonts w:ascii="Times New Roman" w:hAnsi="Times New Roman"/>
                <w:sz w:val="28"/>
                <w:szCs w:val="28"/>
              </w:rPr>
              <w:t>от 13.05.2022 № 178</w:t>
            </w:r>
          </w:p>
        </w:tc>
      </w:tr>
      <w:tr w:rsidR="00483353" w:rsidRPr="00483353" w:rsidTr="00C76329">
        <w:tc>
          <w:tcPr>
            <w:tcW w:w="5428" w:type="dxa"/>
          </w:tcPr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353" w:rsidRPr="00483353" w:rsidTr="00C76329">
        <w:tc>
          <w:tcPr>
            <w:tcW w:w="5428" w:type="dxa"/>
          </w:tcPr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353" w:rsidRPr="00483353" w:rsidTr="00C76329">
        <w:tc>
          <w:tcPr>
            <w:tcW w:w="5428" w:type="dxa"/>
          </w:tcPr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  <w:r w:rsidRPr="00483353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  <w:r w:rsidRPr="00483353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35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483353" w:rsidRPr="00483353" w:rsidRDefault="00483353" w:rsidP="00483353">
            <w:pPr>
              <w:rPr>
                <w:rFonts w:ascii="Times New Roman" w:hAnsi="Times New Roman"/>
                <w:sz w:val="28"/>
                <w:szCs w:val="28"/>
              </w:rPr>
            </w:pPr>
            <w:r w:rsidRPr="00483353">
              <w:rPr>
                <w:rFonts w:ascii="Times New Roman" w:hAnsi="Times New Roman"/>
                <w:sz w:val="28"/>
                <w:szCs w:val="28"/>
              </w:rPr>
              <w:t>от 17.10.2019  № 318</w:t>
            </w:r>
          </w:p>
        </w:tc>
      </w:tr>
    </w:tbl>
    <w:p w:rsidR="000C5DD9" w:rsidRPr="006811C3" w:rsidRDefault="000C5DD9" w:rsidP="000C5DD9">
      <w:pPr>
        <w:jc w:val="right"/>
        <w:rPr>
          <w:rFonts w:ascii="Times New Roman" w:hAnsi="Times New Roman"/>
        </w:rPr>
      </w:pPr>
    </w:p>
    <w:p w:rsidR="000C5DD9" w:rsidRPr="006811C3" w:rsidRDefault="000C5DD9" w:rsidP="000C5DD9">
      <w:pPr>
        <w:pStyle w:val="ConsPlusNormal"/>
        <w:jc w:val="both"/>
      </w:pPr>
      <w:r w:rsidRPr="006811C3">
        <w:t xml:space="preserve"> </w:t>
      </w: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811C3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48335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811C3">
        <w:rPr>
          <w:rFonts w:ascii="Times New Roman" w:hAnsi="Times New Roman"/>
          <w:bCs/>
          <w:sz w:val="28"/>
          <w:szCs w:val="28"/>
        </w:rPr>
        <w:t>предоставления субсидии в виде имущественного взноса</w:t>
      </w:r>
    </w:p>
    <w:p w:rsidR="0048335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811C3">
        <w:rPr>
          <w:rFonts w:ascii="Times New Roman" w:hAnsi="Times New Roman"/>
          <w:bCs/>
          <w:sz w:val="28"/>
          <w:szCs w:val="28"/>
        </w:rPr>
        <w:t>Государственному Фонду развития промышленности Рязанской</w:t>
      </w:r>
    </w:p>
    <w:p w:rsidR="0048335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bCs/>
          <w:sz w:val="28"/>
          <w:szCs w:val="28"/>
        </w:rPr>
        <w:t xml:space="preserve">области </w:t>
      </w:r>
      <w:r w:rsidRPr="006811C3">
        <w:rPr>
          <w:rFonts w:ascii="Times New Roman" w:hAnsi="Times New Roman"/>
          <w:sz w:val="28"/>
          <w:szCs w:val="28"/>
        </w:rPr>
        <w:t>в целях предоставления финансовой поддержки субъектам</w:t>
      </w:r>
    </w:p>
    <w:p w:rsidR="0048335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деятельности в сфере промышленности в форме грантов </w:t>
      </w:r>
      <w:proofErr w:type="gramStart"/>
      <w:r w:rsidRPr="006811C3">
        <w:rPr>
          <w:rFonts w:ascii="Times New Roman" w:hAnsi="Times New Roman"/>
          <w:sz w:val="28"/>
          <w:szCs w:val="28"/>
        </w:rPr>
        <w:t>на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</w:t>
      </w:r>
    </w:p>
    <w:p w:rsidR="0048335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компенсацию части затрат на уплату процентов по </w:t>
      </w:r>
      <w:proofErr w:type="gramStart"/>
      <w:r w:rsidRPr="006811C3">
        <w:rPr>
          <w:rFonts w:ascii="Times New Roman" w:hAnsi="Times New Roman"/>
          <w:sz w:val="28"/>
          <w:szCs w:val="28"/>
        </w:rPr>
        <w:t>кредитным</w:t>
      </w:r>
      <w:proofErr w:type="gramEnd"/>
    </w:p>
    <w:p w:rsidR="0048335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договорам, заключенным субъектами деятельности в сфере</w:t>
      </w:r>
    </w:p>
    <w:p w:rsidR="0048335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промышленности с кредитными организациями, соответствующими</w:t>
      </w:r>
    </w:p>
    <w:p w:rsidR="0048335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установленным Федеральным </w:t>
      </w:r>
      <w:hyperlink r:id="rId11" w:history="1">
        <w:r w:rsidRPr="006811C3">
          <w:rPr>
            <w:rFonts w:ascii="Times New Roman" w:hAnsi="Times New Roman"/>
            <w:sz w:val="28"/>
            <w:szCs w:val="28"/>
          </w:rPr>
          <w:t>законом</w:t>
        </w:r>
      </w:hyperlink>
      <w:r w:rsidRPr="006811C3">
        <w:rPr>
          <w:rFonts w:ascii="Times New Roman" w:hAnsi="Times New Roman"/>
          <w:sz w:val="28"/>
          <w:szCs w:val="28"/>
        </w:rPr>
        <w:t xml:space="preserve"> «О банках и банковской</w:t>
      </w: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деятельности» требованиям, в целях пополнения оборотных средств</w:t>
      </w: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1. Настоящий Порядок разработан в соответствии со </w:t>
      </w:r>
      <w:hyperlink r:id="rId12" w:history="1">
        <w:r w:rsidRPr="006811C3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6811C3">
        <w:rPr>
          <w:rFonts w:ascii="Times New Roman" w:hAnsi="Times New Roman"/>
          <w:sz w:val="28"/>
          <w:szCs w:val="28"/>
        </w:rPr>
        <w:t xml:space="preserve"> Бюджетного </w:t>
      </w:r>
      <w:hyperlink r:id="rId13" w:history="1">
        <w:r w:rsidRPr="006811C3">
          <w:rPr>
            <w:rFonts w:ascii="Times New Roman" w:hAnsi="Times New Roman"/>
            <w:sz w:val="28"/>
            <w:szCs w:val="28"/>
          </w:rPr>
          <w:t>кодекса</w:t>
        </w:r>
      </w:hyperlink>
      <w:r w:rsidRPr="006811C3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4" w:history="1">
        <w:r w:rsidRPr="006811C3">
          <w:rPr>
            <w:rFonts w:ascii="Times New Roman" w:hAnsi="Times New Roman"/>
            <w:sz w:val="28"/>
            <w:szCs w:val="28"/>
          </w:rPr>
          <w:t>законом</w:t>
        </w:r>
      </w:hyperlink>
      <w:r w:rsidRPr="006811C3">
        <w:rPr>
          <w:rFonts w:ascii="Times New Roman" w:hAnsi="Times New Roman"/>
          <w:sz w:val="28"/>
          <w:szCs w:val="28"/>
        </w:rPr>
        <w:t xml:space="preserve"> </w:t>
      </w:r>
      <w:r w:rsidRPr="006811C3">
        <w:rPr>
          <w:rFonts w:ascii="Times New Roman" w:hAnsi="Times New Roman"/>
          <w:sz w:val="28"/>
          <w:szCs w:val="28"/>
        </w:rPr>
        <w:br/>
        <w:t xml:space="preserve">от 12.01.1996 № 7-ФЗ «О некоммерческих организациях», постановлением Правительства Российской Федерации от 18.04.2022 № 686 «Об утверждении </w:t>
      </w:r>
      <w:proofErr w:type="gramStart"/>
      <w:r w:rsidRPr="006811C3">
        <w:rPr>
          <w:rFonts w:ascii="Times New Roman" w:hAnsi="Times New Roman"/>
          <w:sz w:val="28"/>
          <w:szCs w:val="28"/>
        </w:rPr>
        <w:t xml:space="preserve">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Pr="006811C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811C3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</w:t>
      </w:r>
      <w:proofErr w:type="spellStart"/>
      <w:r w:rsidRPr="006811C3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Pr="006811C3">
        <w:rPr>
          <w:rFonts w:ascii="Times New Roman" w:hAnsi="Times New Roman"/>
          <w:sz w:val="28"/>
          <w:szCs w:val="28"/>
        </w:rPr>
        <w:t>) региональных фондов развития промышленности в рамках региональных программ развития промышленности» (далее соответственно – Правила, Постановление № 686), распоряжения Правительства Российской Федерации от 14.04.2022 № 884-р, законом Рязанской области об областном бюджете на очередной финансовый год и плановый период, Законом Рязанской области от 11.10.2016 № 61-ОЗ «О регулировании отдельных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отношений в сфере промышленной политики в Рязанской области» в целях реализации подпрограммы 7 «Стимулирование развития промышленности и внедрение современных промышленных технологий» государственной программы </w:t>
      </w:r>
      <w:r w:rsidRPr="006811C3">
        <w:rPr>
          <w:rFonts w:ascii="Times New Roman" w:hAnsi="Times New Roman"/>
          <w:spacing w:val="-2"/>
          <w:sz w:val="28"/>
          <w:szCs w:val="28"/>
        </w:rPr>
        <w:t>Рязанской области «Экономическое развитие», утвержденной постановлением</w:t>
      </w:r>
      <w:r w:rsidRPr="006811C3">
        <w:rPr>
          <w:rFonts w:ascii="Times New Roman" w:hAnsi="Times New Roman"/>
          <w:sz w:val="28"/>
          <w:szCs w:val="28"/>
        </w:rPr>
        <w:t xml:space="preserve"> </w:t>
      </w:r>
      <w:r w:rsidRPr="006811C3">
        <w:rPr>
          <w:rFonts w:ascii="Times New Roman" w:hAnsi="Times New Roman"/>
          <w:sz w:val="28"/>
          <w:szCs w:val="28"/>
        </w:rPr>
        <w:lastRenderedPageBreak/>
        <w:t xml:space="preserve">Правительства Рязанской области от 29.10.2014 № 306 (далее – Государственная программа). </w:t>
      </w:r>
      <w:r w:rsidR="00790844">
        <w:rPr>
          <w:rFonts w:ascii="Times New Roman" w:hAnsi="Times New Roman"/>
          <w:sz w:val="28"/>
          <w:szCs w:val="28"/>
        </w:rPr>
        <w:t xml:space="preserve">  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811C3">
        <w:rPr>
          <w:rFonts w:ascii="Times New Roman" w:hAnsi="Times New Roman"/>
          <w:sz w:val="28"/>
          <w:szCs w:val="28"/>
        </w:rPr>
        <w:t>Настоящий Порядок  регламентирует предоставление за счет средств областного бюджета и средств, источником финансового обеспечения которых является иной межбюджетный трансферт из федерального бюджета бюджетам субъектов Российской Федерации субсидии в виде имущественного взноса Государственному Фонду развития промышленности Рязанской области 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</w:t>
      </w:r>
      <w:proofErr w:type="gramEnd"/>
      <w:r w:rsidRPr="006811C3">
        <w:rPr>
          <w:rFonts w:ascii="Times New Roman" w:hAnsi="Times New Roman"/>
          <w:sz w:val="28"/>
          <w:szCs w:val="28"/>
        </w:rPr>
        <w:t>, заключенным субъектами деятельности в сфере промышленности с кредитными организациями, соответствующими установленным Федеральным законом «О банках и банковской деятельности» требованиям, в целях пополнения оборотных средств</w:t>
      </w:r>
      <w:r w:rsidRPr="006811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811C3">
        <w:rPr>
          <w:rFonts w:ascii="Times New Roman" w:hAnsi="Times New Roman"/>
          <w:sz w:val="28"/>
          <w:szCs w:val="28"/>
        </w:rPr>
        <w:t xml:space="preserve">(далее – субсидия, Фонд).  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Сведения о субсидии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0C5DD9" w:rsidRPr="006811C3" w:rsidRDefault="00483353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</w:t>
      </w:r>
      <w:r w:rsidR="000C5DD9" w:rsidRPr="006811C3">
        <w:rPr>
          <w:rFonts w:ascii="Times New Roman" w:hAnsi="Times New Roman"/>
          <w:sz w:val="28"/>
          <w:szCs w:val="28"/>
        </w:rPr>
        <w:t xml:space="preserve">Понятия и термины, используемые в настоящем Порядке, применяются в том же значении, в каком они используются в Федеральном </w:t>
      </w:r>
      <w:hyperlink r:id="rId15" w:history="1">
        <w:r w:rsidR="000C5DD9" w:rsidRPr="006811C3">
          <w:rPr>
            <w:rFonts w:ascii="Times New Roman" w:hAnsi="Times New Roman"/>
            <w:sz w:val="28"/>
            <w:szCs w:val="28"/>
          </w:rPr>
          <w:t>законе</w:t>
        </w:r>
      </w:hyperlink>
      <w:r w:rsidR="000C5DD9" w:rsidRPr="006811C3">
        <w:rPr>
          <w:rFonts w:ascii="Times New Roman" w:hAnsi="Times New Roman"/>
          <w:sz w:val="28"/>
          <w:szCs w:val="28"/>
        </w:rPr>
        <w:t xml:space="preserve"> от 31.12.2014 № 488-ФЗ «О промышленной политике в Российской Федерации»</w:t>
      </w:r>
      <w:r w:rsidR="002B3897" w:rsidRPr="006811C3">
        <w:rPr>
          <w:rFonts w:ascii="Times New Roman" w:hAnsi="Times New Roman"/>
          <w:sz w:val="28"/>
          <w:szCs w:val="28"/>
        </w:rPr>
        <w:t xml:space="preserve"> (далее – Федеральный закон «О промышленной политике </w:t>
      </w:r>
      <w:r w:rsidR="006811C3" w:rsidRPr="006811C3">
        <w:rPr>
          <w:rFonts w:ascii="Times New Roman" w:hAnsi="Times New Roman"/>
          <w:sz w:val="28"/>
          <w:szCs w:val="28"/>
        </w:rPr>
        <w:br/>
      </w:r>
      <w:r w:rsidR="002B3897" w:rsidRPr="006811C3">
        <w:rPr>
          <w:rFonts w:ascii="Times New Roman" w:hAnsi="Times New Roman"/>
          <w:sz w:val="28"/>
          <w:szCs w:val="28"/>
        </w:rPr>
        <w:t>в Российской Федерации»)</w:t>
      </w:r>
      <w:r w:rsidR="000C5DD9" w:rsidRPr="006811C3">
        <w:rPr>
          <w:rFonts w:ascii="Times New Roman" w:hAnsi="Times New Roman"/>
          <w:sz w:val="28"/>
          <w:szCs w:val="28"/>
        </w:rPr>
        <w:t>, Постановлении № 686.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4. </w:t>
      </w:r>
      <w:proofErr w:type="gramStart"/>
      <w:r w:rsidRPr="006811C3">
        <w:rPr>
          <w:rFonts w:ascii="Times New Roman" w:hAnsi="Times New Roman"/>
          <w:sz w:val="28"/>
          <w:szCs w:val="28"/>
        </w:rPr>
        <w:t xml:space="preserve">Субсидия предоставляется на финансовое обеспечение затрат, связанных с достижением целей, указанных в </w:t>
      </w:r>
      <w:hyperlink w:anchor="Par19" w:history="1">
        <w:r w:rsidRPr="006811C3">
          <w:rPr>
            <w:rFonts w:ascii="Times New Roman" w:hAnsi="Times New Roman"/>
            <w:sz w:val="28"/>
            <w:szCs w:val="28"/>
          </w:rPr>
          <w:t>пункте 2</w:t>
        </w:r>
      </w:hyperlink>
      <w:r w:rsidRPr="006811C3">
        <w:rPr>
          <w:rFonts w:ascii="Times New Roman" w:hAnsi="Times New Roman"/>
          <w:sz w:val="28"/>
          <w:szCs w:val="28"/>
        </w:rPr>
        <w:t xml:space="preserve"> настоящего Порядка, на основании приказа Министерства в объеме 100% заявленной потребности в субсидии в размере согласно заявке на предоставление субсидии (далее – Заявка) </w:t>
      </w:r>
      <w:r w:rsidRPr="006811C3">
        <w:rPr>
          <w:rFonts w:hAnsi="Times New Roman"/>
          <w:sz w:val="28"/>
          <w:szCs w:val="28"/>
        </w:rPr>
        <w:t>и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в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пределах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бюджетных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ассигнований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и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лимитов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бюджетных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обязательств</w:t>
      </w:r>
      <w:r w:rsidRPr="006811C3">
        <w:rPr>
          <w:rFonts w:hAnsi="Times New Roman"/>
          <w:sz w:val="28"/>
          <w:szCs w:val="28"/>
        </w:rPr>
        <w:t xml:space="preserve">, </w:t>
      </w:r>
      <w:r w:rsidRPr="006811C3">
        <w:rPr>
          <w:rFonts w:hAnsi="Times New Roman"/>
          <w:sz w:val="28"/>
          <w:szCs w:val="28"/>
        </w:rPr>
        <w:t>предусмотренных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областным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бюджетом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на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текущий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финансовый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год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и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плановый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период</w:t>
      </w:r>
      <w:r w:rsidRPr="006811C3">
        <w:rPr>
          <w:rFonts w:hAnsi="Times New Roman"/>
          <w:sz w:val="28"/>
          <w:szCs w:val="28"/>
        </w:rPr>
        <w:t xml:space="preserve">, </w:t>
      </w:r>
      <w:r w:rsidRPr="006811C3">
        <w:rPr>
          <w:rFonts w:ascii="Times New Roman" w:hAnsi="Times New Roman"/>
          <w:sz w:val="28"/>
          <w:szCs w:val="28"/>
        </w:rPr>
        <w:t>и в соответствии с видами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расходов согласно </w:t>
      </w:r>
      <w:hyperlink w:anchor="Par192" w:history="1">
        <w:r w:rsidRPr="006811C3">
          <w:rPr>
            <w:rFonts w:ascii="Times New Roman" w:hAnsi="Times New Roman"/>
            <w:sz w:val="28"/>
            <w:szCs w:val="28"/>
          </w:rPr>
          <w:t>приложению № 1</w:t>
        </w:r>
      </w:hyperlink>
      <w:r w:rsidRPr="006811C3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5.</w:t>
      </w:r>
      <w:r w:rsidR="00483353">
        <w:rPr>
          <w:rFonts w:ascii="Times New Roman" w:hAnsi="Times New Roman"/>
          <w:sz w:val="28"/>
          <w:szCs w:val="28"/>
        </w:rPr>
        <w:t> </w:t>
      </w:r>
      <w:r w:rsidRPr="006811C3">
        <w:rPr>
          <w:rFonts w:hAnsi="Times New Roman"/>
          <w:sz w:val="28"/>
          <w:szCs w:val="28"/>
        </w:rPr>
        <w:t>Министерство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экономического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развития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Рязанской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области</w:t>
      </w:r>
      <w:r w:rsidRPr="006811C3">
        <w:rPr>
          <w:rFonts w:hAnsi="Times New Roman"/>
          <w:sz w:val="28"/>
          <w:szCs w:val="28"/>
        </w:rPr>
        <w:t xml:space="preserve"> (</w:t>
      </w:r>
      <w:r w:rsidRPr="006811C3">
        <w:rPr>
          <w:rFonts w:hAnsi="Times New Roman"/>
          <w:sz w:val="28"/>
          <w:szCs w:val="28"/>
        </w:rPr>
        <w:t>далее</w:t>
      </w:r>
      <w:r w:rsidRPr="006811C3">
        <w:rPr>
          <w:rFonts w:hAnsi="Times New Roman"/>
          <w:sz w:val="28"/>
          <w:szCs w:val="28"/>
        </w:rPr>
        <w:t xml:space="preserve"> </w:t>
      </w:r>
      <w:r w:rsidR="00483353">
        <w:rPr>
          <w:rFonts w:hAnsi="Times New Roman"/>
          <w:sz w:val="28"/>
          <w:szCs w:val="28"/>
        </w:rPr>
        <w:t>–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Министерство</w:t>
      </w:r>
      <w:r w:rsidRPr="006811C3">
        <w:rPr>
          <w:rFonts w:hAnsi="Times New Roman"/>
          <w:sz w:val="28"/>
          <w:szCs w:val="28"/>
        </w:rPr>
        <w:t xml:space="preserve">) </w:t>
      </w:r>
      <w:r w:rsidRPr="006811C3">
        <w:rPr>
          <w:rFonts w:hAnsi="Times New Roman"/>
          <w:sz w:val="28"/>
          <w:szCs w:val="28"/>
        </w:rPr>
        <w:t>является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главным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распорядителем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средств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областного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бюджета</w:t>
      </w:r>
      <w:r w:rsidRPr="006811C3">
        <w:rPr>
          <w:rFonts w:hAnsi="Times New Roman"/>
          <w:sz w:val="28"/>
          <w:szCs w:val="28"/>
        </w:rPr>
        <w:t xml:space="preserve">, </w:t>
      </w:r>
      <w:r w:rsidRPr="006811C3">
        <w:rPr>
          <w:rFonts w:hAnsi="Times New Roman"/>
          <w:sz w:val="28"/>
          <w:szCs w:val="28"/>
        </w:rPr>
        <w:t>которому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в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установленном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порядке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как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получателю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бюджетных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средств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доводятся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лимиты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бюджетных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обязательств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на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предоставление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субсидии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на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соответствующий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финансовый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год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и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плановый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период</w:t>
      </w:r>
      <w:r w:rsidRPr="006811C3">
        <w:rPr>
          <w:rFonts w:hAnsi="Times New Roman"/>
          <w:sz w:val="28"/>
          <w:szCs w:val="28"/>
        </w:rPr>
        <w:t>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6. Условиями предоставления субсидии являются: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7"/>
      <w:bookmarkEnd w:id="2"/>
      <w:r w:rsidRPr="006811C3">
        <w:rPr>
          <w:rFonts w:ascii="Times New Roman" w:hAnsi="Times New Roman"/>
          <w:sz w:val="28"/>
          <w:szCs w:val="28"/>
        </w:rPr>
        <w:t xml:space="preserve">1) Фонд должен быть зарегистрирован и состоять на налоговом учете </w:t>
      </w:r>
      <w:r w:rsidRPr="006811C3">
        <w:rPr>
          <w:rFonts w:ascii="Times New Roman" w:hAnsi="Times New Roman"/>
          <w:sz w:val="28"/>
          <w:szCs w:val="28"/>
        </w:rPr>
        <w:br/>
        <w:t>в Рязанской области;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2) на дату подачи Заявки в Министерство Фонд: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6811C3">
        <w:rPr>
          <w:rFonts w:ascii="Times New Roman" w:hAnsi="Times New Roman"/>
          <w:sz w:val="28"/>
          <w:szCs w:val="28"/>
        </w:rPr>
        <w:lastRenderedPageBreak/>
        <w:t xml:space="preserve">Министерством финансов Российской Федерации перечень государств </w:t>
      </w:r>
      <w:r w:rsidRPr="006811C3">
        <w:rPr>
          <w:rFonts w:ascii="Times New Roman" w:hAnsi="Times New Roman"/>
          <w:sz w:val="28"/>
          <w:szCs w:val="28"/>
        </w:rPr>
        <w:br/>
        <w:t xml:space="preserve">и территорий, предоставляющих льготный налоговый режим налогообложения и (или) не предусматривающих раскрытия </w:t>
      </w:r>
      <w:r w:rsidRPr="006811C3">
        <w:rPr>
          <w:rFonts w:ascii="Times New Roman" w:hAnsi="Times New Roman"/>
          <w:sz w:val="28"/>
          <w:szCs w:val="28"/>
        </w:rPr>
        <w:br/>
        <w:t>и предоставления информации при проведении финансовых операций (офшорные зоны), в совокупности превышает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50%;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-</w:t>
      </w:r>
      <w:r w:rsidR="00483353">
        <w:rPr>
          <w:rFonts w:ascii="Times New Roman" w:hAnsi="Times New Roman"/>
          <w:sz w:val="28"/>
          <w:szCs w:val="28"/>
        </w:rPr>
        <w:t> </w:t>
      </w:r>
      <w:r w:rsidRPr="006811C3">
        <w:rPr>
          <w:rFonts w:ascii="Times New Roman" w:hAnsi="Times New Roman"/>
          <w:sz w:val="28"/>
          <w:szCs w:val="28"/>
        </w:rPr>
        <w:t xml:space="preserve">не получает средства из соответствующего бюджета бюджетной системы Российской Федерации на основании иных нормативных  правовых актов на цели, указанные в </w:t>
      </w:r>
      <w:hyperlink w:anchor="Par4" w:history="1">
        <w:r w:rsidRPr="006811C3">
          <w:rPr>
            <w:rFonts w:ascii="Times New Roman" w:hAnsi="Times New Roman"/>
            <w:sz w:val="28"/>
            <w:szCs w:val="28"/>
          </w:rPr>
          <w:t>пункте 2</w:t>
        </w:r>
      </w:hyperlink>
      <w:r w:rsidRPr="006811C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>- 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3) на дату подачи Заявки: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>-</w:t>
      </w:r>
      <w:r w:rsidR="00483353">
        <w:rPr>
          <w:rFonts w:ascii="Times New Roman" w:hAnsi="Times New Roman"/>
          <w:sz w:val="28"/>
          <w:szCs w:val="28"/>
        </w:rPr>
        <w:t> </w:t>
      </w:r>
      <w:r w:rsidRPr="006811C3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 Фонда, членах коллегиального исполнительного органа, лице, исполняющем функции единоличного исполнительного органа, или главном бухгалтере;</w:t>
      </w:r>
      <w:proofErr w:type="gramEnd"/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-</w:t>
      </w:r>
      <w:r w:rsidR="00483353">
        <w:rPr>
          <w:rFonts w:ascii="Times New Roman" w:hAnsi="Times New Roman"/>
          <w:sz w:val="28"/>
          <w:szCs w:val="28"/>
        </w:rPr>
        <w:t> </w:t>
      </w:r>
      <w:r w:rsidRPr="006811C3">
        <w:rPr>
          <w:rFonts w:ascii="Times New Roman" w:hAnsi="Times New Roman"/>
          <w:sz w:val="28"/>
          <w:szCs w:val="28"/>
        </w:rPr>
        <w:t xml:space="preserve">у Фонда отсутствует просроченная задолженность по возврату в областной бюджет субсидий, бюджетных инвестиций, </w:t>
      </w:r>
      <w:proofErr w:type="gramStart"/>
      <w:r w:rsidRPr="006811C3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областным бюджетом;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37"/>
      <w:bookmarkEnd w:id="3"/>
      <w:r w:rsidRPr="006811C3">
        <w:rPr>
          <w:rFonts w:ascii="Times New Roman" w:hAnsi="Times New Roman"/>
          <w:sz w:val="28"/>
          <w:szCs w:val="28"/>
        </w:rPr>
        <w:t xml:space="preserve">4) наличие согласия Фонда на осуществление Министерством проверок соблюдения Фондом порядка и условий предоставления субсидии, в том числе в части достижения результата ее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Федерации; </w:t>
      </w:r>
    </w:p>
    <w:p w:rsidR="000C5DD9" w:rsidRPr="006811C3" w:rsidRDefault="000C5DD9" w:rsidP="0048335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5) включение в договоры (соглашения), заключаемые Фондом </w:t>
      </w:r>
      <w:r w:rsidRPr="006811C3">
        <w:rPr>
          <w:rFonts w:ascii="Times New Roman" w:hAnsi="Times New Roman"/>
          <w:sz w:val="28"/>
          <w:szCs w:val="28"/>
        </w:rPr>
        <w:br/>
        <w:t xml:space="preserve">в целях исполнения обязательств по соглашению о предоставлении субсидии согласия лиц, являющихся поставщиками (подрядчиками, исполнителями) </w:t>
      </w:r>
      <w:r w:rsidRPr="006811C3">
        <w:rPr>
          <w:rFonts w:ascii="Times New Roman" w:hAnsi="Times New Roman"/>
          <w:sz w:val="28"/>
          <w:szCs w:val="28"/>
        </w:rPr>
        <w:br/>
        <w:t xml:space="preserve">по данным договорам (соглашениям) (далее – лица, получающие средства </w:t>
      </w:r>
      <w:r w:rsidRPr="006811C3">
        <w:rPr>
          <w:rFonts w:ascii="Times New Roman" w:hAnsi="Times New Roman"/>
          <w:sz w:val="28"/>
          <w:szCs w:val="28"/>
        </w:rPr>
        <w:br/>
        <w:t xml:space="preserve">на основании договоров, заключенных с Фондом), на осуществление Министерством проверок соблюдения указанными лицами порядка </w:t>
      </w:r>
      <w:r w:rsidRPr="006811C3">
        <w:rPr>
          <w:rFonts w:ascii="Times New Roman" w:hAnsi="Times New Roman"/>
          <w:sz w:val="28"/>
          <w:szCs w:val="28"/>
        </w:rPr>
        <w:br/>
        <w:t>и условий предоставления субсидии, в том числе в части достижения результата ее предоставления, а также проверок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органами государственного (муниципального)  финансового контроля в соответствии со статьями 268.1 и 269.2 Бюджетного кодекса Российской Федерации, а также запрета на </w:t>
      </w:r>
      <w:r w:rsidRPr="006811C3">
        <w:rPr>
          <w:rFonts w:ascii="Times New Roman" w:hAnsi="Times New Roman"/>
          <w:sz w:val="28"/>
          <w:szCs w:val="28"/>
        </w:rPr>
        <w:lastRenderedPageBreak/>
        <w:t>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6) соблюдение Фондом, а также лицами, получающими средства на основании договоров, заключенных с Фондом, запрета приобретения за счет предоставленной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>7) представление ежеквартально не позднее 3-го рабочего дня месяца, следующего за отчетным кварталом, и по итогам года до 15 января года, следующего за отчетным годом, в государственной интегрированной информационной системе управления общественными финансами «Электронный бюджет» отчетов о расходах, источником финансового обеспечения которых является субсидия, о достижении значения результата предоставления субсидии, показателя, необходимого для достижения результата предоставления субсидии, по формам, утверждаемым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соглашением о предоставлении субсидии (далее – Соглашение),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8) представление в Министерство ежеквартально не позднее 3-го рабочего дня месяца, следующего за отчетным кварталом, и по итогам года до 15 января года, следующего за отчетным годом, копий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9) осуществление затрат на цели, указанные в пункте 2 настоящего Порядка, в соответствии с </w:t>
      </w:r>
      <w:hyperlink w:anchor="Par192" w:history="1">
        <w:r w:rsidRPr="006811C3">
          <w:rPr>
            <w:rFonts w:ascii="Times New Roman" w:hAnsi="Times New Roman"/>
            <w:sz w:val="28"/>
            <w:szCs w:val="28"/>
          </w:rPr>
          <w:t>видами</w:t>
        </w:r>
      </w:hyperlink>
      <w:r w:rsidRPr="006811C3">
        <w:rPr>
          <w:rFonts w:ascii="Times New Roman" w:hAnsi="Times New Roman"/>
          <w:sz w:val="28"/>
          <w:szCs w:val="28"/>
        </w:rPr>
        <w:t xml:space="preserve"> расходов согласно приложению № 1 к настоящему Порядку в полном объеме до 31 декабря 2022 года;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46"/>
      <w:bookmarkEnd w:id="4"/>
      <w:proofErr w:type="gramStart"/>
      <w:r w:rsidRPr="006811C3">
        <w:rPr>
          <w:rFonts w:ascii="Times New Roman" w:hAnsi="Times New Roman"/>
          <w:sz w:val="28"/>
          <w:szCs w:val="28"/>
        </w:rPr>
        <w:t xml:space="preserve">10) наличие в </w:t>
      </w:r>
      <w:r w:rsidR="00483353">
        <w:rPr>
          <w:rFonts w:ascii="Times New Roman" w:hAnsi="Times New Roman"/>
          <w:sz w:val="28"/>
          <w:szCs w:val="28"/>
        </w:rPr>
        <w:t>у</w:t>
      </w:r>
      <w:r w:rsidRPr="006811C3">
        <w:rPr>
          <w:rFonts w:ascii="Times New Roman" w:hAnsi="Times New Roman"/>
          <w:sz w:val="28"/>
          <w:szCs w:val="28"/>
        </w:rPr>
        <w:t xml:space="preserve">ставе Фонда видов деятельности по предоставлению финансовой поддержки субъектам деятельности в сфере промышленности в любой соответствующей законодательству Российской Федерации форме, в том числе в форме займов, грантов, взносов в уставный капитал, финансовой аренды (лизинга), а также иных видов поддержки, предусмотренных Федеральным </w:t>
      </w:r>
      <w:hyperlink r:id="rId16" w:history="1">
        <w:r w:rsidRPr="006811C3">
          <w:rPr>
            <w:rFonts w:ascii="Times New Roman" w:hAnsi="Times New Roman"/>
            <w:sz w:val="28"/>
            <w:szCs w:val="28"/>
          </w:rPr>
          <w:t>законом</w:t>
        </w:r>
      </w:hyperlink>
      <w:r w:rsidRPr="006811C3">
        <w:rPr>
          <w:rFonts w:ascii="Times New Roman" w:hAnsi="Times New Roman"/>
          <w:sz w:val="28"/>
          <w:szCs w:val="28"/>
        </w:rPr>
        <w:t xml:space="preserve"> «О промышленной политике в Российской Федерации»;</w:t>
      </w:r>
      <w:proofErr w:type="gramEnd"/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11) достижение значений результата предоставления субсидии </w:t>
      </w:r>
      <w:r w:rsidRPr="006811C3">
        <w:rPr>
          <w:rFonts w:ascii="Times New Roman" w:hAnsi="Times New Roman"/>
          <w:sz w:val="28"/>
          <w:szCs w:val="28"/>
        </w:rPr>
        <w:br/>
        <w:t>и показателя, необходимого для достижения результата предоставления субсидии, установленных в Соглашении, согласно пункту 13 настоящего Порядка;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12)</w:t>
      </w:r>
      <w:r w:rsidR="00483353">
        <w:rPr>
          <w:rFonts w:ascii="Times New Roman" w:hAnsi="Times New Roman"/>
          <w:sz w:val="28"/>
          <w:szCs w:val="28"/>
        </w:rPr>
        <w:t> </w:t>
      </w:r>
      <w:r w:rsidRPr="006811C3">
        <w:rPr>
          <w:rFonts w:ascii="Times New Roman" w:hAnsi="Times New Roman"/>
          <w:sz w:val="28"/>
          <w:szCs w:val="28"/>
        </w:rPr>
        <w:t>выполнение условий, установленных Правилами казначейского сопровождения сре</w:t>
      </w:r>
      <w:proofErr w:type="gramStart"/>
      <w:r w:rsidRPr="006811C3">
        <w:rPr>
          <w:rFonts w:ascii="Times New Roman" w:hAnsi="Times New Roman"/>
          <w:sz w:val="28"/>
          <w:szCs w:val="28"/>
        </w:rPr>
        <w:t>дств в сл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учаях, предусмотренных </w:t>
      </w:r>
      <w:r w:rsidR="00483353">
        <w:rPr>
          <w:rFonts w:ascii="Times New Roman" w:hAnsi="Times New Roman"/>
          <w:sz w:val="28"/>
          <w:szCs w:val="28"/>
        </w:rPr>
        <w:t>з</w:t>
      </w:r>
      <w:r w:rsidRPr="006811C3">
        <w:rPr>
          <w:rFonts w:ascii="Times New Roman" w:hAnsi="Times New Roman"/>
          <w:sz w:val="28"/>
          <w:szCs w:val="28"/>
        </w:rPr>
        <w:t>аконом об областном бюджете Рязанской области на очередной финансовый год и плановый период;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lastRenderedPageBreak/>
        <w:t>13)</w:t>
      </w:r>
      <w:r w:rsidR="00483353">
        <w:rPr>
          <w:rFonts w:ascii="Times New Roman" w:hAnsi="Times New Roman"/>
          <w:sz w:val="28"/>
          <w:szCs w:val="28"/>
        </w:rPr>
        <w:t> </w:t>
      </w:r>
      <w:r w:rsidRPr="006811C3">
        <w:rPr>
          <w:rFonts w:ascii="Times New Roman" w:hAnsi="Times New Roman"/>
          <w:sz w:val="28"/>
          <w:szCs w:val="28"/>
        </w:rPr>
        <w:t>включение в Соглашение положений о казначейском сопровождении, установленных Правилами казначейского сопровождения сре</w:t>
      </w:r>
      <w:proofErr w:type="gramStart"/>
      <w:r w:rsidRPr="006811C3">
        <w:rPr>
          <w:rFonts w:ascii="Times New Roman" w:hAnsi="Times New Roman"/>
          <w:sz w:val="28"/>
          <w:szCs w:val="28"/>
        </w:rPr>
        <w:t>дств в сл</w:t>
      </w:r>
      <w:proofErr w:type="gramEnd"/>
      <w:r w:rsidRPr="006811C3">
        <w:rPr>
          <w:rFonts w:ascii="Times New Roman" w:hAnsi="Times New Roman"/>
          <w:sz w:val="28"/>
          <w:szCs w:val="28"/>
        </w:rPr>
        <w:t>учаях, предусмотренных законом Рязанской области об областном бюджете на очередной финансовый год и плановый период;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B0F0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14)</w:t>
      </w:r>
      <w:r w:rsidR="00D83A24">
        <w:rPr>
          <w:rFonts w:ascii="Times New Roman" w:hAnsi="Times New Roman"/>
          <w:sz w:val="28"/>
          <w:szCs w:val="28"/>
        </w:rPr>
        <w:t> </w:t>
      </w:r>
      <w:r w:rsidRPr="006811C3">
        <w:rPr>
          <w:rFonts w:ascii="Times New Roman" w:hAnsi="Times New Roman"/>
          <w:sz w:val="28"/>
          <w:szCs w:val="28"/>
        </w:rPr>
        <w:t>предоставление Фондом финансовой поддержки в форме гранта субъектам промышленности с соблюдением условий и требований, установленных пунктами 6, 7 Правил, утвержденных Постановлением               № 686.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7. Для получения субсидии Фонд в срок до 15 декабря текущего финансового года представляет в Министерство Заявку (Заявки), котора</w:t>
      </w:r>
      <w:proofErr w:type="gramStart"/>
      <w:r w:rsidRPr="006811C3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6811C3">
        <w:rPr>
          <w:rFonts w:ascii="Times New Roman" w:hAnsi="Times New Roman"/>
          <w:sz w:val="28"/>
          <w:szCs w:val="28"/>
        </w:rPr>
        <w:t>ые</w:t>
      </w:r>
      <w:proofErr w:type="spellEnd"/>
      <w:r w:rsidRPr="006811C3">
        <w:rPr>
          <w:rFonts w:ascii="Times New Roman" w:hAnsi="Times New Roman"/>
          <w:sz w:val="28"/>
          <w:szCs w:val="28"/>
        </w:rPr>
        <w:t>) содержат следующие документы: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54"/>
      <w:bookmarkEnd w:id="5"/>
      <w:r w:rsidRPr="006811C3">
        <w:rPr>
          <w:rFonts w:ascii="Times New Roman" w:hAnsi="Times New Roman"/>
          <w:sz w:val="28"/>
          <w:szCs w:val="28"/>
        </w:rPr>
        <w:t xml:space="preserve">1) </w:t>
      </w:r>
      <w:hyperlink w:anchor="Par238" w:history="1">
        <w:r w:rsidRPr="006811C3">
          <w:rPr>
            <w:rFonts w:ascii="Times New Roman" w:hAnsi="Times New Roman"/>
            <w:sz w:val="28"/>
            <w:szCs w:val="28"/>
          </w:rPr>
          <w:t>Заявку</w:t>
        </w:r>
      </w:hyperlink>
      <w:r w:rsidRPr="006811C3">
        <w:rPr>
          <w:rFonts w:ascii="Times New Roman" w:hAnsi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56"/>
      <w:bookmarkEnd w:id="6"/>
      <w:r w:rsidRPr="006811C3">
        <w:rPr>
          <w:rFonts w:ascii="Times New Roman" w:hAnsi="Times New Roman"/>
          <w:sz w:val="28"/>
          <w:szCs w:val="28"/>
        </w:rPr>
        <w:t>2) копию устава Фонда, заверенную Фондом в порядке, установленном законодательством Российской Федерации;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58"/>
      <w:bookmarkEnd w:id="7"/>
      <w:r w:rsidRPr="006811C3">
        <w:rPr>
          <w:rFonts w:ascii="Times New Roman" w:hAnsi="Times New Roman"/>
          <w:sz w:val="28"/>
          <w:szCs w:val="28"/>
        </w:rPr>
        <w:t xml:space="preserve">3) выписку из ЕГРЮЛ на дату подачи Заявки (представляется </w:t>
      </w:r>
      <w:r w:rsidRPr="006811C3">
        <w:rPr>
          <w:rFonts w:ascii="Times New Roman" w:hAnsi="Times New Roman"/>
          <w:sz w:val="28"/>
          <w:szCs w:val="28"/>
        </w:rPr>
        <w:br/>
        <w:t>по инициативе Фонда);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60"/>
      <w:bookmarkStart w:id="9" w:name="Par62"/>
      <w:bookmarkEnd w:id="8"/>
      <w:bookmarkEnd w:id="9"/>
      <w:r w:rsidRPr="006811C3">
        <w:rPr>
          <w:rFonts w:ascii="Times New Roman" w:hAnsi="Times New Roman"/>
          <w:sz w:val="28"/>
          <w:szCs w:val="28"/>
        </w:rPr>
        <w:t>4) </w:t>
      </w:r>
      <w:hyperlink w:anchor="Par339" w:history="1">
        <w:r w:rsidRPr="006811C3">
          <w:rPr>
            <w:rFonts w:ascii="Times New Roman" w:hAnsi="Times New Roman"/>
            <w:sz w:val="28"/>
            <w:szCs w:val="28"/>
          </w:rPr>
          <w:t>расчет</w:t>
        </w:r>
      </w:hyperlink>
      <w:r w:rsidRPr="006811C3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3 к настоящему Порядку;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63"/>
      <w:bookmarkEnd w:id="10"/>
      <w:proofErr w:type="gramStart"/>
      <w:r w:rsidRPr="006811C3">
        <w:rPr>
          <w:rFonts w:ascii="Times New Roman" w:hAnsi="Times New Roman"/>
          <w:sz w:val="28"/>
          <w:szCs w:val="28"/>
        </w:rPr>
        <w:t>5) выписку из реестра дисквалифицированных лиц об отсутствии сведений о дисквалифицированных руководителе Фонда, членах коллегиального исполнительного органа, лице, исполняющем функции единоличного исполнительного органа, или главном бухгалтере (представляется по инициативе Фонда);</w:t>
      </w:r>
      <w:proofErr w:type="gramEnd"/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65"/>
      <w:bookmarkEnd w:id="11"/>
      <w:r w:rsidRPr="006811C3">
        <w:rPr>
          <w:rFonts w:ascii="Times New Roman" w:hAnsi="Times New Roman"/>
          <w:sz w:val="28"/>
          <w:szCs w:val="28"/>
        </w:rPr>
        <w:t xml:space="preserve">6) согласие субъекта персональных данных на их обработку </w:t>
      </w:r>
      <w:r w:rsidRPr="006811C3">
        <w:rPr>
          <w:rFonts w:ascii="Times New Roman" w:hAnsi="Times New Roman"/>
          <w:sz w:val="28"/>
          <w:szCs w:val="28"/>
        </w:rPr>
        <w:br/>
        <w:t xml:space="preserve">в соответствии с требованиями законодательства Российской Федерации </w:t>
      </w:r>
      <w:r w:rsidRPr="006811C3">
        <w:rPr>
          <w:rFonts w:ascii="Times New Roman" w:hAnsi="Times New Roman"/>
          <w:sz w:val="28"/>
          <w:szCs w:val="28"/>
        </w:rPr>
        <w:br/>
        <w:t>в области персональных данных (в случае если представленные документы содержат персональные данные).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67"/>
      <w:bookmarkEnd w:id="12"/>
      <w:r w:rsidRPr="006811C3">
        <w:rPr>
          <w:rFonts w:ascii="Times New Roman" w:hAnsi="Times New Roman"/>
          <w:sz w:val="28"/>
          <w:szCs w:val="28"/>
        </w:rPr>
        <w:t xml:space="preserve">8. Документы подаются в Министерство руководителем Фонда лично или через представителя на бумажном носителе в соответствии с перечнем, указанным в </w:t>
      </w:r>
      <w:hyperlink w:anchor="Par53" w:history="1">
        <w:r w:rsidRPr="006811C3">
          <w:rPr>
            <w:rFonts w:ascii="Times New Roman" w:hAnsi="Times New Roman"/>
            <w:sz w:val="28"/>
            <w:szCs w:val="28"/>
          </w:rPr>
          <w:t>пункте 7</w:t>
        </w:r>
      </w:hyperlink>
      <w:r w:rsidRPr="006811C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Фонда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9. Заявка (Заявки) регистрируетс</w:t>
      </w:r>
      <w:proofErr w:type="gramStart"/>
      <w:r w:rsidRPr="006811C3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6811C3">
        <w:rPr>
          <w:rFonts w:ascii="Times New Roman" w:hAnsi="Times New Roman"/>
          <w:sz w:val="28"/>
          <w:szCs w:val="28"/>
        </w:rPr>
        <w:t>ются</w:t>
      </w:r>
      <w:proofErr w:type="spellEnd"/>
      <w:r w:rsidRPr="006811C3">
        <w:rPr>
          <w:rFonts w:ascii="Times New Roman" w:hAnsi="Times New Roman"/>
          <w:sz w:val="28"/>
          <w:szCs w:val="28"/>
        </w:rPr>
        <w:t xml:space="preserve">) в день ее (их) поступления </w:t>
      </w:r>
      <w:r w:rsidRPr="006811C3">
        <w:rPr>
          <w:rFonts w:ascii="Times New Roman" w:hAnsi="Times New Roman"/>
          <w:sz w:val="28"/>
          <w:szCs w:val="28"/>
        </w:rPr>
        <w:br/>
        <w:t>в журнале регистрации по утверждаемой Министерством форме с указанием даты и времени ее (их) поступления.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10. Министерство в течение 5 рабочих дней со дня регистрации Заявки: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1) осуществляет запрос и получение необходимых документов (информации) в государственных органах, органах местного самоуправления муниципальных образований Рязанской области (далее – органы местного самоуправления) либо в подведомственных государственным органам </w:t>
      </w:r>
      <w:r w:rsidRPr="006811C3">
        <w:rPr>
          <w:rFonts w:ascii="Times New Roman" w:hAnsi="Times New Roman"/>
          <w:sz w:val="28"/>
          <w:szCs w:val="28"/>
        </w:rPr>
        <w:br/>
        <w:t xml:space="preserve">или органам местного самоуправления организациях, участвующих </w:t>
      </w:r>
      <w:r w:rsidRPr="006811C3">
        <w:rPr>
          <w:rFonts w:ascii="Times New Roman" w:hAnsi="Times New Roman"/>
          <w:sz w:val="28"/>
          <w:szCs w:val="28"/>
        </w:rPr>
        <w:br/>
        <w:t xml:space="preserve">в предоставлении предусмотренных </w:t>
      </w:r>
      <w:hyperlink r:id="rId17" w:history="1">
        <w:r w:rsidRPr="006811C3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6811C3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</w:t>
      </w:r>
      <w:r w:rsidRPr="006811C3">
        <w:rPr>
          <w:rFonts w:ascii="Times New Roman" w:hAnsi="Times New Roman"/>
          <w:sz w:val="28"/>
          <w:szCs w:val="28"/>
        </w:rPr>
        <w:br/>
      </w:r>
      <w:r w:rsidRPr="006811C3">
        <w:rPr>
          <w:rFonts w:ascii="Times New Roman" w:hAnsi="Times New Roman"/>
          <w:sz w:val="28"/>
          <w:szCs w:val="28"/>
        </w:rPr>
        <w:lastRenderedPageBreak/>
        <w:t>и муниципальных услуг» государственных и муниципальных услуг, посредством межведомственного запроса, в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том числе в электронной форме </w:t>
      </w:r>
      <w:r w:rsidRPr="006811C3">
        <w:rPr>
          <w:rFonts w:ascii="Times New Roman" w:hAnsi="Times New Roman"/>
          <w:sz w:val="28"/>
          <w:szCs w:val="28"/>
        </w:rPr>
        <w:br/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случае если Фонд </w:t>
      </w:r>
      <w:r w:rsidRPr="006811C3">
        <w:rPr>
          <w:rFonts w:ascii="Times New Roman" w:hAnsi="Times New Roman"/>
          <w:sz w:val="28"/>
          <w:szCs w:val="28"/>
        </w:rPr>
        <w:br/>
        <w:t xml:space="preserve">не представил документы, указанные в </w:t>
      </w:r>
      <w:hyperlink w:anchor="Par58" w:history="1">
        <w:r w:rsidRPr="006811C3">
          <w:rPr>
            <w:rFonts w:ascii="Times New Roman" w:hAnsi="Times New Roman"/>
            <w:sz w:val="28"/>
            <w:szCs w:val="28"/>
          </w:rPr>
          <w:t>подпунктах 3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60" w:history="1">
        <w:r w:rsidRPr="006811C3">
          <w:rPr>
            <w:rFonts w:ascii="Times New Roman" w:hAnsi="Times New Roman"/>
            <w:sz w:val="28"/>
            <w:szCs w:val="28"/>
          </w:rPr>
          <w:t>5</w:t>
        </w:r>
      </w:hyperlink>
      <w:r w:rsidRPr="006811C3">
        <w:rPr>
          <w:rFonts w:ascii="Times New Roman" w:hAnsi="Times New Roman"/>
          <w:sz w:val="28"/>
          <w:szCs w:val="28"/>
        </w:rPr>
        <w:t xml:space="preserve"> пункта 7 настоящего Порядка;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2) осуществляет проверку достоверности представленной Фондом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18" w:history="1">
        <w:r w:rsidRPr="006811C3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6811C3">
        <w:rPr>
          <w:rFonts w:ascii="Times New Roman" w:hAnsi="Times New Roman"/>
          <w:sz w:val="28"/>
          <w:szCs w:val="28"/>
        </w:rPr>
        <w:t xml:space="preserve"> Федерального закона от 08.08.2001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811C3">
        <w:rPr>
          <w:rFonts w:ascii="Times New Roman" w:hAnsi="Times New Roman"/>
          <w:sz w:val="28"/>
          <w:szCs w:val="28"/>
        </w:rPr>
        <w:t>ресурсах</w:t>
      </w:r>
      <w:proofErr w:type="gramEnd"/>
      <w:r w:rsidRPr="006811C3">
        <w:rPr>
          <w:rFonts w:ascii="Times New Roman" w:hAnsi="Times New Roman"/>
          <w:sz w:val="28"/>
          <w:szCs w:val="28"/>
        </w:rPr>
        <w:t>);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3) осуществляет проверку условий (за исключением условий, предусмотренных </w:t>
      </w:r>
      <w:hyperlink w:anchor="Par39" w:history="1">
        <w:r w:rsidRPr="006811C3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Pr="006811C3">
        <w:rPr>
          <w:rFonts w:ascii="Times New Roman" w:hAnsi="Times New Roman"/>
          <w:sz w:val="28"/>
          <w:szCs w:val="28"/>
        </w:rPr>
        <w:t>-</w:t>
      </w:r>
      <w:hyperlink w:anchor="Par45" w:history="1">
        <w:r w:rsidRPr="006811C3">
          <w:rPr>
            <w:rFonts w:ascii="Times New Roman" w:hAnsi="Times New Roman"/>
            <w:sz w:val="28"/>
            <w:szCs w:val="28"/>
          </w:rPr>
          <w:t>9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47" w:history="1">
        <w:r w:rsidRPr="006811C3">
          <w:rPr>
            <w:rFonts w:ascii="Times New Roman" w:hAnsi="Times New Roman"/>
            <w:sz w:val="28"/>
            <w:szCs w:val="28"/>
          </w:rPr>
          <w:t>1</w:t>
        </w:r>
      </w:hyperlink>
      <w:r w:rsidRPr="006811C3">
        <w:rPr>
          <w:rFonts w:ascii="Times New Roman" w:hAnsi="Times New Roman"/>
          <w:sz w:val="28"/>
          <w:szCs w:val="28"/>
        </w:rPr>
        <w:t>1-</w:t>
      </w:r>
      <w:hyperlink w:anchor="Par51" w:history="1">
        <w:r w:rsidRPr="006811C3">
          <w:rPr>
            <w:rFonts w:ascii="Times New Roman" w:hAnsi="Times New Roman"/>
            <w:sz w:val="28"/>
            <w:szCs w:val="28"/>
          </w:rPr>
          <w:t>14 пункта 6</w:t>
        </w:r>
      </w:hyperlink>
      <w:r w:rsidRPr="006811C3">
        <w:rPr>
          <w:rFonts w:ascii="Times New Roman" w:hAnsi="Times New Roman"/>
          <w:sz w:val="28"/>
          <w:szCs w:val="28"/>
        </w:rPr>
        <w:t xml:space="preserve"> настоящего Порядка) </w:t>
      </w:r>
      <w:r w:rsidRPr="006811C3">
        <w:rPr>
          <w:rFonts w:ascii="Times New Roman" w:hAnsi="Times New Roman"/>
          <w:sz w:val="28"/>
          <w:szCs w:val="28"/>
        </w:rPr>
        <w:br/>
        <w:t xml:space="preserve">и порядка предоставления субсидий. Проверка в соответствии с настоящим Порядком заключается в рассмотрении документов и информации, представленных Фондом, а также информации, запрашиваемой главным распорядителем посредством межведомственных запросов, анализе содержащейся в них информации на предмет соблюдения Фондом условий </w:t>
      </w:r>
      <w:r w:rsidRPr="006811C3">
        <w:rPr>
          <w:rFonts w:ascii="Times New Roman" w:hAnsi="Times New Roman"/>
          <w:sz w:val="28"/>
          <w:szCs w:val="28"/>
        </w:rPr>
        <w:br/>
        <w:t>и порядка предоставления субсидий;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4) принимает решение о предоставлении субсидии Фонду или об отказе в ее предоставлении в форме приказа.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11. Министерство принимает решение об отказе в предоставлении субсидии по следующим основаниям: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- несоблюдение Фондом хотя бы одного из условий, предусмотренных </w:t>
      </w:r>
      <w:hyperlink w:anchor="Par27" w:history="1">
        <w:r w:rsidRPr="006811C3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6811C3">
        <w:rPr>
          <w:rFonts w:ascii="Times New Roman" w:hAnsi="Times New Roman"/>
          <w:sz w:val="28"/>
          <w:szCs w:val="28"/>
        </w:rPr>
        <w:t>-</w:t>
      </w:r>
      <w:hyperlink w:anchor="Par37" w:history="1">
        <w:r w:rsidRPr="006811C3">
          <w:rPr>
            <w:rFonts w:ascii="Times New Roman" w:hAnsi="Times New Roman"/>
            <w:sz w:val="28"/>
            <w:szCs w:val="28"/>
          </w:rPr>
          <w:t>4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46" w:history="1">
        <w:r w:rsidRPr="006811C3">
          <w:rPr>
            <w:rFonts w:ascii="Times New Roman" w:hAnsi="Times New Roman"/>
            <w:sz w:val="28"/>
            <w:szCs w:val="28"/>
          </w:rPr>
          <w:t>10</w:t>
        </w:r>
      </w:hyperlink>
      <w:r w:rsidRPr="006811C3">
        <w:rPr>
          <w:rFonts w:ascii="Times New Roman" w:hAnsi="Times New Roman"/>
          <w:sz w:val="28"/>
          <w:szCs w:val="28"/>
        </w:rPr>
        <w:t xml:space="preserve"> пункта 6 настоящего Порядка;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- непредставление (представление не в полном объеме) документов, предусмотренных </w:t>
      </w:r>
      <w:hyperlink w:anchor="Par54" w:history="1">
        <w:r w:rsidRPr="006811C3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56" w:history="1">
        <w:r w:rsidRPr="006811C3">
          <w:rPr>
            <w:rFonts w:ascii="Times New Roman" w:hAnsi="Times New Roman"/>
            <w:sz w:val="28"/>
            <w:szCs w:val="28"/>
          </w:rPr>
          <w:t>2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62" w:history="1">
        <w:r w:rsidRPr="006811C3">
          <w:rPr>
            <w:rFonts w:ascii="Times New Roman" w:hAnsi="Times New Roman"/>
            <w:sz w:val="28"/>
            <w:szCs w:val="28"/>
          </w:rPr>
          <w:t>4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65" w:history="1">
        <w:r w:rsidRPr="006811C3">
          <w:rPr>
            <w:rFonts w:ascii="Times New Roman" w:hAnsi="Times New Roman"/>
            <w:sz w:val="28"/>
            <w:szCs w:val="28"/>
          </w:rPr>
          <w:t>6 пункта 7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67" w:history="1">
        <w:r w:rsidRPr="006811C3">
          <w:rPr>
            <w:rFonts w:ascii="Times New Roman" w:hAnsi="Times New Roman"/>
            <w:sz w:val="28"/>
            <w:szCs w:val="28"/>
          </w:rPr>
          <w:t>пунктом 8</w:t>
        </w:r>
      </w:hyperlink>
      <w:r w:rsidRPr="006811C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- установление факта недостоверности информации, содержащейся </w:t>
      </w:r>
      <w:r w:rsidRPr="006811C3">
        <w:rPr>
          <w:rFonts w:ascii="Times New Roman" w:hAnsi="Times New Roman"/>
          <w:sz w:val="28"/>
          <w:szCs w:val="28"/>
        </w:rPr>
        <w:br/>
        <w:t>в документах, представленных Фондом;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hAnsi="Times New Roman"/>
          <w:sz w:val="28"/>
          <w:szCs w:val="28"/>
        </w:rPr>
      </w:pPr>
      <w:r w:rsidRPr="006811C3">
        <w:rPr>
          <w:rFonts w:hAnsi="Times New Roman"/>
          <w:sz w:val="28"/>
          <w:szCs w:val="28"/>
        </w:rPr>
        <w:t>-</w:t>
      </w:r>
      <w:r w:rsidRPr="006811C3">
        <w:rPr>
          <w:rFonts w:hAnsi="Times New Roman"/>
          <w:sz w:val="28"/>
          <w:szCs w:val="28"/>
        </w:rPr>
        <w:t> Заявка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подана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позднее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срока</w:t>
      </w:r>
      <w:r w:rsidRPr="006811C3">
        <w:rPr>
          <w:rFonts w:hAnsi="Times New Roman"/>
          <w:sz w:val="28"/>
          <w:szCs w:val="28"/>
        </w:rPr>
        <w:t xml:space="preserve">, </w:t>
      </w:r>
      <w:r w:rsidRPr="006811C3">
        <w:rPr>
          <w:rFonts w:hAnsi="Times New Roman"/>
          <w:sz w:val="28"/>
          <w:szCs w:val="28"/>
        </w:rPr>
        <w:t>установленного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пунктом</w:t>
      </w:r>
      <w:r w:rsidRPr="006811C3">
        <w:rPr>
          <w:rFonts w:hAnsi="Times New Roman"/>
          <w:sz w:val="28"/>
          <w:szCs w:val="28"/>
        </w:rPr>
        <w:t xml:space="preserve"> 7 </w:t>
      </w:r>
      <w:r w:rsidRPr="006811C3">
        <w:rPr>
          <w:rFonts w:hAnsi="Times New Roman"/>
          <w:sz w:val="28"/>
          <w:szCs w:val="28"/>
        </w:rPr>
        <w:t>настоящего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Порядка</w:t>
      </w:r>
      <w:r w:rsidRPr="006811C3">
        <w:rPr>
          <w:rFonts w:hAnsi="Times New Roman"/>
          <w:sz w:val="28"/>
          <w:szCs w:val="28"/>
        </w:rPr>
        <w:t>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Уведомление о предоставлении субсидии Фонду или об отказе </w:t>
      </w:r>
      <w:r w:rsidRPr="006811C3">
        <w:rPr>
          <w:rFonts w:ascii="Times New Roman" w:hAnsi="Times New Roman"/>
          <w:sz w:val="28"/>
          <w:szCs w:val="28"/>
        </w:rPr>
        <w:br/>
        <w:t xml:space="preserve">в ее предоставлении с указанием причины отказа в течение 3 рабочих дней </w:t>
      </w:r>
      <w:r w:rsidRPr="006811C3">
        <w:rPr>
          <w:rFonts w:ascii="Times New Roman" w:hAnsi="Times New Roman"/>
          <w:sz w:val="28"/>
          <w:szCs w:val="28"/>
        </w:rPr>
        <w:br/>
        <w:t xml:space="preserve">со дня принятия соответствующего решения направляется Фонду посредством межведомственной системы электронного документооборота </w:t>
      </w:r>
      <w:r w:rsidRPr="006811C3">
        <w:rPr>
          <w:rFonts w:ascii="Times New Roman" w:hAnsi="Times New Roman"/>
          <w:sz w:val="28"/>
          <w:szCs w:val="28"/>
        </w:rPr>
        <w:br/>
        <w:t>и делопроизводства Рязанской области или нарочно.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Фонд после устранения причин, послуживших основанием для отказа </w:t>
      </w:r>
      <w:r w:rsidRPr="006811C3">
        <w:rPr>
          <w:rFonts w:ascii="Times New Roman" w:hAnsi="Times New Roman"/>
          <w:sz w:val="28"/>
          <w:szCs w:val="28"/>
        </w:rPr>
        <w:br/>
        <w:t xml:space="preserve">в предоставлении субсидии, предусмотренных настоящим пунктом, вправе </w:t>
      </w:r>
      <w:r w:rsidRPr="006811C3">
        <w:rPr>
          <w:rFonts w:ascii="Times New Roman" w:hAnsi="Times New Roman"/>
          <w:sz w:val="28"/>
          <w:szCs w:val="28"/>
        </w:rPr>
        <w:lastRenderedPageBreak/>
        <w:t xml:space="preserve">повторно обратиться в Министерство в соответствии с </w:t>
      </w:r>
      <w:hyperlink w:anchor="Par26" w:history="1">
        <w:r w:rsidRPr="006811C3">
          <w:rPr>
            <w:rFonts w:ascii="Times New Roman" w:hAnsi="Times New Roman"/>
            <w:sz w:val="28"/>
            <w:szCs w:val="28"/>
          </w:rPr>
          <w:t>пунктами 6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53" w:history="1">
        <w:r w:rsidRPr="006811C3">
          <w:rPr>
            <w:rFonts w:ascii="Times New Roman" w:hAnsi="Times New Roman"/>
            <w:sz w:val="28"/>
            <w:szCs w:val="28"/>
          </w:rPr>
          <w:t>7</w:t>
        </w:r>
      </w:hyperlink>
      <w:r w:rsidRPr="006811C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12. Министерство в течение 5 рабочих дней, следующих за днем принятия решения о предоставлении субсидии, заключает с Фондом Соглашение.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Соглашение заключается при условии принятия Министерством решения о предоставлении субсидии Фонду.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Соглашение, дополнительные соглашения к Соглашению, </w:t>
      </w:r>
      <w:r w:rsidRPr="006811C3">
        <w:rPr>
          <w:rFonts w:ascii="Times New Roman" w:hAnsi="Times New Roman"/>
          <w:sz w:val="28"/>
          <w:szCs w:val="28"/>
        </w:rPr>
        <w:br/>
        <w:t xml:space="preserve">в том числе дополнительное соглашение о расторжении Соглашения </w:t>
      </w:r>
      <w:r w:rsidRPr="006811C3">
        <w:rPr>
          <w:rFonts w:ascii="Times New Roman" w:hAnsi="Times New Roman"/>
          <w:sz w:val="28"/>
          <w:szCs w:val="28"/>
        </w:rPr>
        <w:br/>
        <w:t xml:space="preserve">(при необходимости) заключаются в соответствии с типовыми формами, установленными Министерством финансов Российской Федерации, </w:t>
      </w:r>
      <w:r w:rsidRPr="006811C3">
        <w:rPr>
          <w:rFonts w:ascii="Times New Roman" w:hAnsi="Times New Roman"/>
          <w:sz w:val="28"/>
          <w:szCs w:val="28"/>
        </w:rPr>
        <w:br/>
        <w:t>в государственной интегрированной информационной системе управления общественными финансами «Электронный бюджет» (далее – типовая форма) и подписываются усиленной квалифицированной электронной подписью лиц, имеющих право действовать от имени каждой из сторон.</w:t>
      </w:r>
      <w:proofErr w:type="gramEnd"/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Соглашении предусматриваются условия о согласовании новых условий Соглашения или о расторжении Соглашения при </w:t>
      </w:r>
      <w:proofErr w:type="spellStart"/>
      <w:r w:rsidRPr="006811C3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6811C3">
        <w:rPr>
          <w:rFonts w:ascii="Times New Roman" w:hAnsi="Times New Roman"/>
          <w:sz w:val="28"/>
          <w:szCs w:val="28"/>
        </w:rPr>
        <w:t xml:space="preserve"> согласия по новым условиям.</w:t>
      </w:r>
    </w:p>
    <w:p w:rsidR="000C5DD9" w:rsidRPr="006811C3" w:rsidRDefault="00D83A24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0C5DD9" w:rsidRPr="006811C3">
        <w:rPr>
          <w:rFonts w:ascii="Times New Roman" w:hAnsi="Times New Roman"/>
          <w:sz w:val="28"/>
          <w:szCs w:val="28"/>
        </w:rPr>
        <w:t xml:space="preserve">Результат предоставления субсидии </w:t>
      </w:r>
      <w:r>
        <w:rPr>
          <w:rFonts w:ascii="Times New Roman" w:hAnsi="Times New Roman"/>
          <w:sz w:val="28"/>
          <w:szCs w:val="28"/>
        </w:rPr>
        <w:t>–</w:t>
      </w:r>
      <w:r w:rsidR="000C5DD9" w:rsidRPr="006811C3">
        <w:rPr>
          <w:rFonts w:ascii="Times New Roman" w:hAnsi="Times New Roman"/>
          <w:sz w:val="28"/>
          <w:szCs w:val="28"/>
        </w:rPr>
        <w:t xml:space="preserve"> 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C5DD9" w:rsidRPr="006811C3">
        <w:rPr>
          <w:rFonts w:ascii="Times New Roman" w:hAnsi="Times New Roman"/>
          <w:sz w:val="28"/>
          <w:szCs w:val="28"/>
        </w:rPr>
        <w:t>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C5DD9" w:rsidRPr="006811C3">
        <w:rPr>
          <w:rFonts w:ascii="Times New Roman" w:hAnsi="Times New Roman"/>
          <w:sz w:val="28"/>
          <w:szCs w:val="28"/>
        </w:rPr>
        <w:t>показателя развития промышленности «количество субъектов деятельности в сфере промышленности, получивших в 2022 году финансовую поддержку» по состоянию на 31 декабря года предоставления субсидии.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Показателем, необходимым для достижения результата предоставления субсидии, является количество субъектов деятельности в сфере промышленности, получивших в 2022 году финансовую поддержку.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Значения результата предоставления субсидии, показателя, необходимого для достижения результата предоставления субсидии, устанавливаются Министерством в Соглашении.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в 2022 году в случае возникновения обстоятельств, приводящих к невозможности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достижения значения результата предоставления субсидии в сроки, определенные Соглашением, Министерство, по согласованию с Фондом, вправе принять решение о внесении изменений в Соглашение в части продления сроков достижения результата предоставления субсидии (но не более чем на 24 месяца) без изменения размера субсидии. В случае </w:t>
      </w:r>
      <w:proofErr w:type="gramStart"/>
      <w:r w:rsidRPr="006811C3">
        <w:rPr>
          <w:rFonts w:ascii="Times New Roman" w:hAnsi="Times New Roman"/>
          <w:sz w:val="28"/>
          <w:szCs w:val="28"/>
        </w:rPr>
        <w:t>невозможности достижения результата предоставления субсидии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без изменения размера субсидии </w:t>
      </w:r>
      <w:r w:rsidRPr="006811C3">
        <w:rPr>
          <w:rFonts w:ascii="Times New Roman" w:hAnsi="Times New Roman"/>
          <w:sz w:val="28"/>
          <w:szCs w:val="28"/>
        </w:rPr>
        <w:lastRenderedPageBreak/>
        <w:t>Министерство вправе принять решение об уменьшении значения результата предоставления субсидии.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811C3">
        <w:rPr>
          <w:rFonts w:ascii="Times New Roman" w:hAnsi="Times New Roman"/>
          <w:sz w:val="28"/>
          <w:szCs w:val="28"/>
        </w:rPr>
        <w:t>,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если Фондом по состоянию на 31 декабря года предоставления субсидии не достигнуты значения результата предоставления субсидии, показателя, необходимого для достижения результата предоставления субсидии, установленные в Соглашении, Фонд осуществляет возврат средств субсидии в областной бюджет пропорционально степени достижения значения показателя, необходимого для достижения результата предоставления субсидии в срок не позднее 1 мая года, следующего за годом предоставления субсидии.</w:t>
      </w:r>
    </w:p>
    <w:p w:rsidR="000C5DD9" w:rsidRPr="006811C3" w:rsidRDefault="000C5DD9" w:rsidP="00483353">
      <w:pPr>
        <w:pStyle w:val="ConsPlusNormal"/>
        <w:ind w:firstLine="709"/>
        <w:jc w:val="both"/>
      </w:pPr>
      <w:r w:rsidRPr="006811C3">
        <w:t>Размер средств, подлежащих возврату в соответствии с абзацем первым настоящего пункта в областной бюджет, рассчитывается по формуле:</w:t>
      </w:r>
    </w:p>
    <w:p w:rsidR="000C5DD9" w:rsidRPr="006811C3" w:rsidRDefault="000C5DD9" w:rsidP="000C5DD9">
      <w:pPr>
        <w:pStyle w:val="ConsPlusNormal"/>
        <w:ind w:firstLine="709"/>
        <w:jc w:val="both"/>
        <w:rPr>
          <w:sz w:val="16"/>
          <w:szCs w:val="16"/>
        </w:rPr>
      </w:pP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811C3">
        <w:rPr>
          <w:rFonts w:ascii="Times New Roman" w:hAnsi="Times New Roman"/>
          <w:sz w:val="28"/>
          <w:szCs w:val="28"/>
        </w:rPr>
        <w:t>V</w:t>
      </w:r>
      <w:proofErr w:type="gramEnd"/>
      <w:r w:rsidRPr="006811C3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6811C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6811C3">
        <w:rPr>
          <w:rFonts w:ascii="Times New Roman" w:hAnsi="Times New Roman"/>
          <w:sz w:val="28"/>
          <w:szCs w:val="28"/>
        </w:rPr>
        <w:t>V</w:t>
      </w:r>
      <w:r w:rsidRPr="006811C3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6811C3">
        <w:rPr>
          <w:rFonts w:ascii="Times New Roman" w:hAnsi="Times New Roman"/>
          <w:sz w:val="28"/>
          <w:szCs w:val="28"/>
        </w:rPr>
        <w:t xml:space="preserve"> х </w:t>
      </w:r>
      <w:r w:rsidRPr="006811C3">
        <w:rPr>
          <w:rFonts w:ascii="Times New Roman" w:hAnsi="Times New Roman"/>
          <w:sz w:val="28"/>
          <w:szCs w:val="28"/>
          <w:lang w:val="en-US"/>
        </w:rPr>
        <w:t>P</w:t>
      </w:r>
      <w:r w:rsidRPr="006811C3">
        <w:rPr>
          <w:rFonts w:ascii="Times New Roman" w:hAnsi="Times New Roman"/>
          <w:sz w:val="28"/>
          <w:szCs w:val="28"/>
        </w:rPr>
        <w:t>,</w:t>
      </w:r>
    </w:p>
    <w:p w:rsidR="000C5DD9" w:rsidRPr="006811C3" w:rsidRDefault="000C5DD9" w:rsidP="000C5DD9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где: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811C3">
        <w:rPr>
          <w:rFonts w:ascii="Times New Roman" w:hAnsi="Times New Roman"/>
          <w:sz w:val="28"/>
          <w:szCs w:val="28"/>
        </w:rPr>
        <w:t>V</w:t>
      </w:r>
      <w:proofErr w:type="gramEnd"/>
      <w:r w:rsidRPr="006811C3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6811C3"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811C3">
        <w:rPr>
          <w:rFonts w:ascii="Times New Roman" w:hAnsi="Times New Roman"/>
          <w:sz w:val="28"/>
          <w:szCs w:val="28"/>
        </w:rPr>
        <w:t>V</w:t>
      </w:r>
      <w:proofErr w:type="gramEnd"/>
      <w:r w:rsidRPr="006811C3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6811C3">
        <w:rPr>
          <w:rFonts w:ascii="Times New Roman" w:hAnsi="Times New Roman"/>
          <w:sz w:val="28"/>
          <w:szCs w:val="28"/>
          <w:vertAlign w:val="subscript"/>
        </w:rPr>
        <w:t> </w:t>
      </w:r>
      <w:r w:rsidRPr="006811C3">
        <w:rPr>
          <w:rFonts w:ascii="Times New Roman" w:hAnsi="Times New Roman"/>
          <w:sz w:val="28"/>
          <w:szCs w:val="28"/>
        </w:rPr>
        <w:t>- размер субсидии, предоставленной Фонду в отчетном финансовом году;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  <w:lang w:val="en-US"/>
        </w:rPr>
        <w:t>P</w:t>
      </w:r>
      <w:r w:rsidRPr="006811C3">
        <w:rPr>
          <w:rFonts w:ascii="Times New Roman" w:hAnsi="Times New Roman"/>
          <w:sz w:val="28"/>
          <w:szCs w:val="28"/>
        </w:rPr>
        <w:t> - </w:t>
      </w:r>
      <w:proofErr w:type="gramStart"/>
      <w:r w:rsidRPr="006811C3">
        <w:rPr>
          <w:rFonts w:ascii="Times New Roman" w:hAnsi="Times New Roman"/>
          <w:sz w:val="28"/>
          <w:szCs w:val="28"/>
        </w:rPr>
        <w:t>процент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1C3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811C3">
        <w:rPr>
          <w:rFonts w:ascii="Times New Roman" w:hAnsi="Times New Roman"/>
          <w:sz w:val="28"/>
          <w:szCs w:val="28"/>
        </w:rPr>
        <w:t xml:space="preserve"> показателя, необходимого для достижения результата предоставления субсидии, при этом:</w:t>
      </w:r>
    </w:p>
    <w:p w:rsidR="000C5DD9" w:rsidRPr="006811C3" w:rsidRDefault="000C5DD9" w:rsidP="000C5DD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0C5DD9" w:rsidRPr="006811C3" w:rsidRDefault="000C5DD9" w:rsidP="000C5DD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>Р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= (1- </w:t>
      </w:r>
      <w:r w:rsidRPr="006811C3">
        <w:rPr>
          <w:rFonts w:ascii="Times New Roman" w:hAnsi="Times New Roman"/>
          <w:sz w:val="28"/>
          <w:szCs w:val="28"/>
          <w:lang w:val="en-US"/>
        </w:rPr>
        <w:t>d</w:t>
      </w:r>
      <w:r w:rsidRPr="006811C3">
        <w:rPr>
          <w:rFonts w:ascii="Times New Roman" w:hAnsi="Times New Roman"/>
          <w:sz w:val="28"/>
          <w:szCs w:val="28"/>
        </w:rPr>
        <w:t xml:space="preserve"> / </w:t>
      </w:r>
      <w:r w:rsidRPr="006811C3">
        <w:rPr>
          <w:rFonts w:ascii="Times New Roman" w:hAnsi="Times New Roman"/>
          <w:sz w:val="28"/>
          <w:szCs w:val="28"/>
          <w:lang w:val="en-US"/>
        </w:rPr>
        <w:t>D</w:t>
      </w:r>
      <w:r w:rsidRPr="006811C3">
        <w:rPr>
          <w:rFonts w:ascii="Times New Roman" w:hAnsi="Times New Roman"/>
          <w:sz w:val="28"/>
          <w:szCs w:val="28"/>
        </w:rPr>
        <w:t>) х 100 %,</w:t>
      </w:r>
    </w:p>
    <w:p w:rsidR="000C5DD9" w:rsidRPr="006811C3" w:rsidRDefault="000C5DD9" w:rsidP="000C5D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где:</w:t>
      </w:r>
    </w:p>
    <w:p w:rsidR="000C5DD9" w:rsidRPr="006811C3" w:rsidRDefault="000C5DD9" w:rsidP="004833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  <w:lang w:val="en-US"/>
        </w:rPr>
        <w:t>d</w:t>
      </w:r>
      <w:r w:rsidRPr="006811C3">
        <w:rPr>
          <w:rFonts w:ascii="Times New Roman" w:hAnsi="Times New Roman"/>
          <w:sz w:val="28"/>
          <w:szCs w:val="28"/>
        </w:rPr>
        <w:t> - </w:t>
      </w:r>
      <w:proofErr w:type="gramStart"/>
      <w:r w:rsidRPr="006811C3">
        <w:rPr>
          <w:rFonts w:ascii="Times New Roman" w:hAnsi="Times New Roman"/>
          <w:sz w:val="28"/>
          <w:szCs w:val="28"/>
        </w:rPr>
        <w:t>достигнутое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значение показателя, необходимого для достижения результата предоставления субсидии;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D - значение показателя, необходимого для достижения результата предоставления субсидии, установленное в Соглашении.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Фонду в отчетном финансовом году, (</w:t>
      </w:r>
      <w:proofErr w:type="spellStart"/>
      <w:proofErr w:type="gramStart"/>
      <w:r w:rsidRPr="006811C3">
        <w:rPr>
          <w:rFonts w:ascii="Times New Roman" w:hAnsi="Times New Roman"/>
          <w:sz w:val="28"/>
          <w:szCs w:val="28"/>
        </w:rPr>
        <w:t>V</w:t>
      </w:r>
      <w:proofErr w:type="gramEnd"/>
      <w:r w:rsidRPr="006811C3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6811C3">
        <w:rPr>
          <w:rFonts w:ascii="Times New Roman" w:hAnsi="Times New Roman"/>
          <w:sz w:val="28"/>
          <w:szCs w:val="28"/>
        </w:rPr>
        <w:t xml:space="preserve">) не учитывается размер остатка субсидии, не использованного по состоянию на 1 января текущего финансового года. 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14. Министерство перечисляет субсидию на лицевой счет Фонда, указанный в Соглашении, открытый в территориальном органе Федерального казначейства, в течение 15 рабочих дней со дня заключения Соглашения, </w:t>
      </w:r>
      <w:r w:rsidRPr="006811C3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6811C3">
        <w:rPr>
          <w:rFonts w:ascii="Times New Roman" w:hAnsi="Times New Roman"/>
          <w:sz w:val="28"/>
          <w:szCs w:val="28"/>
        </w:rPr>
        <w:br/>
        <w:t>но не позднее предпоследнего рабочего дня текущего финансового года.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149"/>
      <w:bookmarkEnd w:id="13"/>
      <w:r w:rsidRPr="006811C3">
        <w:rPr>
          <w:rFonts w:ascii="Times New Roman" w:hAnsi="Times New Roman"/>
          <w:sz w:val="28"/>
          <w:szCs w:val="28"/>
        </w:rPr>
        <w:t xml:space="preserve">15. Фонд представляет в Министерство ежеквартально не позднее 3-го рабочего дня месяца, следующего за отчетным кварталом, и по итогам года до 15 января года, следующего за отчетным годом, в форме электронного документа в государственной интегрированной информационной системе управления общественными финансами «Электронный бюджет»: </w:t>
      </w:r>
    </w:p>
    <w:p w:rsidR="000C5DD9" w:rsidRPr="006811C3" w:rsidRDefault="002B3897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- отчет</w:t>
      </w:r>
      <w:r w:rsidR="000C5DD9" w:rsidRPr="006811C3">
        <w:rPr>
          <w:rFonts w:ascii="Times New Roman" w:hAnsi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0C5DD9" w:rsidRPr="006811C3" w:rsidRDefault="002B3897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lastRenderedPageBreak/>
        <w:t>- отчет</w:t>
      </w:r>
      <w:r w:rsidR="000C5DD9" w:rsidRPr="006811C3">
        <w:rPr>
          <w:rFonts w:ascii="Times New Roman" w:hAnsi="Times New Roman"/>
          <w:sz w:val="28"/>
          <w:szCs w:val="28"/>
        </w:rPr>
        <w:t xml:space="preserve"> о достижении значения результата предоставления субсидии, показателя, необходимого для достижения результата предоставления субсидии, </w:t>
      </w:r>
      <w:proofErr w:type="gramStart"/>
      <w:r w:rsidR="000C5DD9" w:rsidRPr="006811C3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0C5DD9" w:rsidRPr="006811C3">
        <w:rPr>
          <w:rFonts w:ascii="Times New Roman" w:hAnsi="Times New Roman"/>
          <w:sz w:val="28"/>
          <w:szCs w:val="28"/>
        </w:rPr>
        <w:t xml:space="preserve"> в </w:t>
      </w:r>
      <w:hyperlink r:id="rId19" w:history="1">
        <w:r w:rsidR="000C5DD9" w:rsidRPr="006811C3">
          <w:rPr>
            <w:rFonts w:ascii="Times New Roman" w:hAnsi="Times New Roman"/>
            <w:sz w:val="28"/>
            <w:szCs w:val="28"/>
          </w:rPr>
          <w:t>пункте 1</w:t>
        </w:r>
      </w:hyperlink>
      <w:r w:rsidR="000C5DD9" w:rsidRPr="006811C3">
        <w:rPr>
          <w:rFonts w:ascii="Times New Roman" w:hAnsi="Times New Roman"/>
          <w:sz w:val="28"/>
          <w:szCs w:val="28"/>
        </w:rPr>
        <w:t>3 настоящего Порядка, по форме, устанавливаемой в Соглашении.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Копии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Федерации, представляются в Министерство ежеквартально не позднее 3-го рабочего дня, следующего за отчетным кварталом, и по итогам года до 15 января года, следующего за отчетным годом, на бумажном носителе.</w:t>
      </w:r>
    </w:p>
    <w:p w:rsidR="000C5DD9" w:rsidRPr="006811C3" w:rsidRDefault="000C5DD9" w:rsidP="00483353">
      <w:pPr>
        <w:pStyle w:val="ConsPlusNormal"/>
        <w:ind w:firstLine="709"/>
        <w:jc w:val="both"/>
      </w:pPr>
      <w:r w:rsidRPr="006811C3">
        <w:t>Министерство вправе устанавливать в Соглашении сроки и формы пре</w:t>
      </w:r>
      <w:r w:rsidR="00D83A24">
        <w:t>д</w:t>
      </w:r>
      <w:r w:rsidRPr="006811C3">
        <w:t xml:space="preserve">ставления Фондом дополнительной отчетности. 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16. Министерство осуществляет проверку соблюдения Фондом порядка и условий предоставления субсиди</w:t>
      </w:r>
      <w:r w:rsidR="007E651C" w:rsidRPr="006811C3">
        <w:rPr>
          <w:rFonts w:ascii="Times New Roman" w:hAnsi="Times New Roman"/>
          <w:sz w:val="28"/>
          <w:szCs w:val="28"/>
        </w:rPr>
        <w:t>и</w:t>
      </w:r>
      <w:r w:rsidRPr="006811C3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результата </w:t>
      </w:r>
      <w:r w:rsidR="007E651C" w:rsidRPr="006811C3">
        <w:rPr>
          <w:rFonts w:ascii="Times New Roman" w:hAnsi="Times New Roman"/>
          <w:sz w:val="28"/>
          <w:szCs w:val="28"/>
        </w:rPr>
        <w:t>ее</w:t>
      </w:r>
      <w:r w:rsidRPr="006811C3">
        <w:rPr>
          <w:rFonts w:ascii="Times New Roman" w:hAnsi="Times New Roman"/>
          <w:sz w:val="28"/>
          <w:szCs w:val="28"/>
        </w:rPr>
        <w:t xml:space="preserve"> предоставления, показателя, необходимого для достижения результата предоставления субсидии, в соответствии с настоящим Порядком </w:t>
      </w:r>
      <w:r w:rsidRPr="006811C3">
        <w:rPr>
          <w:rFonts w:ascii="Times New Roman" w:hAnsi="Times New Roman"/>
          <w:sz w:val="28"/>
          <w:szCs w:val="28"/>
        </w:rPr>
        <w:br/>
        <w:t>и в рамках внутреннего финансового контроля.</w:t>
      </w:r>
    </w:p>
    <w:p w:rsidR="000C5DD9" w:rsidRPr="006811C3" w:rsidRDefault="000C5DD9" w:rsidP="004833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Органы государственного (муниципального) финансового контроля осуществляют проверку в соответствии со </w:t>
      </w:r>
      <w:hyperlink r:id="rId20" w:history="1">
        <w:r w:rsidRPr="006811C3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6811C3">
        <w:rPr>
          <w:rFonts w:ascii="Times New Roman" w:hAnsi="Times New Roman"/>
          <w:sz w:val="28"/>
          <w:szCs w:val="28"/>
        </w:rPr>
        <w:t xml:space="preserve"> и </w:t>
      </w:r>
      <w:hyperlink r:id="rId21" w:history="1">
        <w:r w:rsidRPr="006811C3">
          <w:rPr>
            <w:rFonts w:ascii="Times New Roman" w:hAnsi="Times New Roman"/>
            <w:sz w:val="28"/>
            <w:szCs w:val="28"/>
          </w:rPr>
          <w:t>269.2</w:t>
        </w:r>
      </w:hyperlink>
      <w:r w:rsidRPr="006811C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17. Фонд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18. Проверка условий, предусмотренных </w:t>
      </w:r>
      <w:hyperlink w:anchor="Par39" w:history="1">
        <w:r w:rsidRPr="006811C3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Pr="006811C3">
        <w:rPr>
          <w:rFonts w:ascii="Times New Roman" w:hAnsi="Times New Roman"/>
          <w:sz w:val="28"/>
          <w:szCs w:val="28"/>
        </w:rPr>
        <w:t>-</w:t>
      </w:r>
      <w:hyperlink w:anchor="Par45" w:history="1">
        <w:r w:rsidRPr="006811C3">
          <w:rPr>
            <w:rFonts w:ascii="Times New Roman" w:hAnsi="Times New Roman"/>
            <w:sz w:val="28"/>
            <w:szCs w:val="28"/>
          </w:rPr>
          <w:t>9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47" w:history="1">
        <w:r w:rsidRPr="006811C3">
          <w:rPr>
            <w:rFonts w:ascii="Times New Roman" w:hAnsi="Times New Roman"/>
            <w:sz w:val="28"/>
            <w:szCs w:val="28"/>
          </w:rPr>
          <w:t>1</w:t>
        </w:r>
      </w:hyperlink>
      <w:r w:rsidRPr="006811C3">
        <w:rPr>
          <w:rFonts w:ascii="Times New Roman" w:hAnsi="Times New Roman"/>
          <w:sz w:val="28"/>
          <w:szCs w:val="28"/>
        </w:rPr>
        <w:t>1-</w:t>
      </w:r>
      <w:hyperlink w:anchor="Par51" w:history="1">
        <w:r w:rsidRPr="006811C3">
          <w:rPr>
            <w:rFonts w:ascii="Times New Roman" w:hAnsi="Times New Roman"/>
            <w:sz w:val="28"/>
            <w:szCs w:val="28"/>
          </w:rPr>
          <w:t>14 пункта 6</w:t>
        </w:r>
      </w:hyperlink>
      <w:r w:rsidRPr="006811C3">
        <w:rPr>
          <w:rFonts w:ascii="Times New Roman" w:hAnsi="Times New Roman"/>
          <w:sz w:val="28"/>
          <w:szCs w:val="28"/>
        </w:rPr>
        <w:t xml:space="preserve"> настоящего Порядка, проводится Министерством в течение </w:t>
      </w:r>
      <w:r w:rsidRPr="006811C3">
        <w:rPr>
          <w:rFonts w:ascii="Times New Roman" w:hAnsi="Times New Roman"/>
          <w:sz w:val="28"/>
          <w:szCs w:val="28"/>
        </w:rPr>
        <w:br/>
        <w:t xml:space="preserve">30 календарных дней на основании отчетов и документов, представленных </w:t>
      </w:r>
      <w:r w:rsidRPr="006811C3">
        <w:rPr>
          <w:rFonts w:ascii="Times New Roman" w:hAnsi="Times New Roman"/>
          <w:sz w:val="28"/>
          <w:szCs w:val="28"/>
        </w:rPr>
        <w:br/>
        <w:t>в соответствии с пунктом 15 настоящего Порядка, до 1 апреля года, следующего за годом получения субсидии.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19. Для проведения проверки Министерство издает приказ, в котором указываются: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- дата начала и окончания проверки в отношении Фонда;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- перечень должностных лиц Министерства, участвующих </w:t>
      </w:r>
      <w:r w:rsidRPr="006811C3">
        <w:rPr>
          <w:rFonts w:ascii="Times New Roman" w:hAnsi="Times New Roman"/>
          <w:sz w:val="28"/>
          <w:szCs w:val="28"/>
        </w:rPr>
        <w:br/>
        <w:t>в проведении проверки.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</w:t>
      </w:r>
      <w:r w:rsidRPr="006811C3">
        <w:rPr>
          <w:rFonts w:ascii="Times New Roman" w:hAnsi="Times New Roman"/>
          <w:sz w:val="28"/>
          <w:szCs w:val="28"/>
        </w:rPr>
        <w:br/>
        <w:t>3 рабочих дней, следующих за днем его составления, направляется Фонду заказным почтовым отправлением с уведомлением о вручении или нарочно.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20. В случае нарушения Фондом условий, предусмотренных </w:t>
      </w:r>
      <w:hyperlink w:anchor="Par39" w:history="1">
        <w:r w:rsidRPr="006811C3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Pr="006811C3">
        <w:rPr>
          <w:rFonts w:ascii="Times New Roman" w:hAnsi="Times New Roman"/>
          <w:sz w:val="28"/>
          <w:szCs w:val="28"/>
        </w:rPr>
        <w:t>-</w:t>
      </w:r>
      <w:hyperlink w:anchor="Par45" w:history="1">
        <w:r w:rsidRPr="006811C3">
          <w:rPr>
            <w:rFonts w:ascii="Times New Roman" w:hAnsi="Times New Roman"/>
            <w:sz w:val="28"/>
            <w:szCs w:val="28"/>
          </w:rPr>
          <w:t>8</w:t>
        </w:r>
      </w:hyperlink>
      <w:r w:rsidRPr="006811C3">
        <w:rPr>
          <w:rFonts w:ascii="Times New Roman" w:hAnsi="Times New Roman"/>
          <w:sz w:val="28"/>
          <w:szCs w:val="28"/>
        </w:rPr>
        <w:t xml:space="preserve">, </w:t>
      </w:r>
      <w:hyperlink w:anchor="Par47" w:history="1">
        <w:r w:rsidRPr="006811C3">
          <w:rPr>
            <w:rFonts w:ascii="Times New Roman" w:hAnsi="Times New Roman"/>
            <w:sz w:val="28"/>
            <w:szCs w:val="28"/>
          </w:rPr>
          <w:t>1</w:t>
        </w:r>
      </w:hyperlink>
      <w:r w:rsidRPr="006811C3">
        <w:rPr>
          <w:rFonts w:ascii="Times New Roman" w:hAnsi="Times New Roman"/>
          <w:sz w:val="28"/>
          <w:szCs w:val="28"/>
        </w:rPr>
        <w:t>2-</w:t>
      </w:r>
      <w:hyperlink w:anchor="Par51" w:history="1">
        <w:r w:rsidRPr="006811C3">
          <w:rPr>
            <w:rFonts w:ascii="Times New Roman" w:hAnsi="Times New Roman"/>
            <w:sz w:val="28"/>
            <w:szCs w:val="28"/>
          </w:rPr>
          <w:t>14 пункта 6</w:t>
        </w:r>
      </w:hyperlink>
      <w:r w:rsidRPr="006811C3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актом о проведении проверки направляет Фонду письменное уведомление о необходимости возврата полученной субсидии в течение </w:t>
      </w:r>
      <w:r w:rsidRPr="006811C3">
        <w:rPr>
          <w:rFonts w:ascii="Times New Roman" w:hAnsi="Times New Roman"/>
          <w:sz w:val="28"/>
          <w:szCs w:val="28"/>
        </w:rPr>
        <w:br/>
      </w:r>
      <w:r w:rsidRPr="006811C3">
        <w:rPr>
          <w:rFonts w:ascii="Times New Roman" w:hAnsi="Times New Roman"/>
          <w:sz w:val="28"/>
          <w:szCs w:val="28"/>
        </w:rPr>
        <w:lastRenderedPageBreak/>
        <w:t xml:space="preserve">30 календарных дней, следующих за днем получения такого уведомления, </w:t>
      </w:r>
      <w:r w:rsidRPr="006811C3">
        <w:rPr>
          <w:rFonts w:ascii="Times New Roman" w:hAnsi="Times New Roman"/>
          <w:sz w:val="28"/>
          <w:szCs w:val="28"/>
        </w:rPr>
        <w:br/>
        <w:t>на указанный в нем расчетный счет.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подпунктом 9 пункта 6 настоящего Порядка, Министерство вместе с копией акта о проведении проверки направляет Фонду письменное уведомление </w:t>
      </w:r>
      <w:r w:rsidRPr="006811C3">
        <w:rPr>
          <w:rFonts w:ascii="Times New Roman" w:hAnsi="Times New Roman"/>
          <w:sz w:val="28"/>
          <w:szCs w:val="28"/>
        </w:rPr>
        <w:br/>
        <w:t xml:space="preserve">о необходимости возврата </w:t>
      </w:r>
      <w:proofErr w:type="gramStart"/>
      <w:r w:rsidRPr="006811C3">
        <w:rPr>
          <w:rFonts w:ascii="Times New Roman" w:hAnsi="Times New Roman"/>
          <w:sz w:val="28"/>
          <w:szCs w:val="28"/>
        </w:rPr>
        <w:t>субсидии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в объеме использованной </w:t>
      </w:r>
      <w:r w:rsidRPr="006811C3">
        <w:rPr>
          <w:rFonts w:ascii="Times New Roman" w:hAnsi="Times New Roman"/>
          <w:sz w:val="28"/>
          <w:szCs w:val="28"/>
        </w:rPr>
        <w:br/>
        <w:t>не по целевому назначению субсидии в течение 30 календарных дней, следующих за днем получения уведомления, на указанный в нем расчетный счет.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подпунктом 11 пункта 6 настоящего Порядка, Министерство вместе с копией акта о проведении проверки направляет Фонду письменное уведомление </w:t>
      </w:r>
      <w:r w:rsidRPr="006811C3">
        <w:rPr>
          <w:rFonts w:ascii="Times New Roman" w:hAnsi="Times New Roman"/>
          <w:sz w:val="28"/>
          <w:szCs w:val="28"/>
        </w:rPr>
        <w:br/>
        <w:t xml:space="preserve">о необходимости возврата субсидии в объеме, рассчитанном в соответствии </w:t>
      </w:r>
      <w:r w:rsidRPr="006811C3">
        <w:rPr>
          <w:rFonts w:ascii="Times New Roman" w:hAnsi="Times New Roman"/>
          <w:sz w:val="28"/>
          <w:szCs w:val="28"/>
        </w:rPr>
        <w:br/>
        <w:t>с пунктом 13 настоящего Порядка, в течение 30 календарных дней, следующих за днем получения уведомления, на указанный в нем расчетный счет.</w:t>
      </w:r>
      <w:proofErr w:type="gramEnd"/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21. В случае получения от органа государственного (муниципального) финансового контроля информации о факт</w:t>
      </w:r>
      <w:proofErr w:type="gramStart"/>
      <w:r w:rsidRPr="006811C3">
        <w:rPr>
          <w:rFonts w:ascii="Times New Roman" w:hAnsi="Times New Roman"/>
          <w:sz w:val="28"/>
          <w:szCs w:val="28"/>
        </w:rPr>
        <w:t>е(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ах) нарушения Фондом условий </w:t>
      </w:r>
      <w:r w:rsidRPr="00D83A24">
        <w:rPr>
          <w:rFonts w:ascii="Times New Roman" w:hAnsi="Times New Roman"/>
          <w:spacing w:val="-2"/>
          <w:sz w:val="28"/>
          <w:szCs w:val="28"/>
        </w:rPr>
        <w:t xml:space="preserve">предоставления субсидии, предусмотренных </w:t>
      </w:r>
      <w:hyperlink w:anchor="Par39" w:history="1">
        <w:r w:rsidRPr="00D83A24">
          <w:rPr>
            <w:rFonts w:ascii="Times New Roman" w:hAnsi="Times New Roman"/>
            <w:spacing w:val="-2"/>
            <w:sz w:val="28"/>
            <w:szCs w:val="28"/>
          </w:rPr>
          <w:t>подпунктами 5</w:t>
        </w:r>
      </w:hyperlink>
      <w:r w:rsidRPr="00D83A24">
        <w:rPr>
          <w:rFonts w:ascii="Times New Roman" w:hAnsi="Times New Roman"/>
          <w:spacing w:val="-2"/>
          <w:sz w:val="28"/>
          <w:szCs w:val="28"/>
        </w:rPr>
        <w:t>-</w:t>
      </w:r>
      <w:hyperlink w:anchor="Par45" w:history="1">
        <w:r w:rsidRPr="00D83A24">
          <w:rPr>
            <w:rFonts w:ascii="Times New Roman" w:hAnsi="Times New Roman"/>
            <w:spacing w:val="-2"/>
            <w:sz w:val="28"/>
            <w:szCs w:val="28"/>
          </w:rPr>
          <w:t>8</w:t>
        </w:r>
      </w:hyperlink>
      <w:r w:rsidRPr="00D83A24">
        <w:rPr>
          <w:rFonts w:ascii="Times New Roman" w:hAnsi="Times New Roman"/>
          <w:spacing w:val="-2"/>
          <w:sz w:val="28"/>
          <w:szCs w:val="28"/>
        </w:rPr>
        <w:t xml:space="preserve">, </w:t>
      </w:r>
      <w:hyperlink w:anchor="Par47" w:history="1">
        <w:r w:rsidRPr="00D83A24">
          <w:rPr>
            <w:rFonts w:ascii="Times New Roman" w:hAnsi="Times New Roman"/>
            <w:spacing w:val="-2"/>
            <w:sz w:val="28"/>
            <w:szCs w:val="28"/>
          </w:rPr>
          <w:t>1</w:t>
        </w:r>
      </w:hyperlink>
      <w:r w:rsidRPr="00D83A24">
        <w:rPr>
          <w:rFonts w:ascii="Times New Roman" w:hAnsi="Times New Roman"/>
          <w:spacing w:val="-2"/>
          <w:sz w:val="28"/>
          <w:szCs w:val="28"/>
        </w:rPr>
        <w:t>2-</w:t>
      </w:r>
      <w:hyperlink w:anchor="Par51" w:history="1">
        <w:r w:rsidRPr="00D83A24">
          <w:rPr>
            <w:rFonts w:ascii="Times New Roman" w:hAnsi="Times New Roman"/>
            <w:spacing w:val="-2"/>
            <w:sz w:val="28"/>
            <w:szCs w:val="28"/>
          </w:rPr>
          <w:t>14 пункта 6</w:t>
        </w:r>
      </w:hyperlink>
      <w:r w:rsidRPr="006811C3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указанный в нем расчетный счет.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В случае получения от органа государственного (муниципального) финансового контроля информации о факт</w:t>
      </w:r>
      <w:proofErr w:type="gramStart"/>
      <w:r w:rsidRPr="006811C3">
        <w:rPr>
          <w:rFonts w:ascii="Times New Roman" w:hAnsi="Times New Roman"/>
          <w:sz w:val="28"/>
          <w:szCs w:val="28"/>
        </w:rPr>
        <w:t>е(</w:t>
      </w:r>
      <w:proofErr w:type="gramEnd"/>
      <w:r w:rsidRPr="006811C3">
        <w:rPr>
          <w:rFonts w:ascii="Times New Roman" w:hAnsi="Times New Roman"/>
          <w:sz w:val="28"/>
          <w:szCs w:val="28"/>
        </w:rPr>
        <w:t>ах) нарушения Фондом условия предоставления субсидии, предусмотренного подпунктом 9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субсидии в объеме использованной не по целевому назначению субсидии в течение 30 календарных дней, следующих за днем получения уведомления, на указанный в нем расчетный счет.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В случае получения от органа государственного (муниципального) финансового контроля информации о факт</w:t>
      </w:r>
      <w:proofErr w:type="gramStart"/>
      <w:r w:rsidRPr="006811C3">
        <w:rPr>
          <w:rFonts w:ascii="Times New Roman" w:hAnsi="Times New Roman"/>
          <w:sz w:val="28"/>
          <w:szCs w:val="28"/>
        </w:rPr>
        <w:t>е(</w:t>
      </w:r>
      <w:proofErr w:type="gramEnd"/>
      <w:r w:rsidRPr="006811C3">
        <w:rPr>
          <w:rFonts w:ascii="Times New Roman" w:hAnsi="Times New Roman"/>
          <w:sz w:val="28"/>
          <w:szCs w:val="28"/>
        </w:rPr>
        <w:t>ах) нарушения Фондом условия предоставления субсидии, предусмотренного подпунктом 11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субсидии в объеме, рассчитанном в соответствии с пунктом 13 настоящего Порядка, в течение 30 календарных дней, следующих за днем получения уведомления, на указанный в нем расчетный счет.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lastRenderedPageBreak/>
        <w:t>22. 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0C5DD9" w:rsidRPr="006811C3" w:rsidRDefault="000C5DD9" w:rsidP="00483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23. Остатки субсидии, не использованные в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отчетном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финансовом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году</w:t>
      </w:r>
      <w:r w:rsidRPr="006811C3">
        <w:rPr>
          <w:rFonts w:ascii="Times New Roman" w:hAnsi="Times New Roman"/>
          <w:sz w:val="28"/>
          <w:szCs w:val="28"/>
        </w:rPr>
        <w:t xml:space="preserve">, в случаях, предусмотренных Соглашением, подлежат возврату Фондом в областной бюджет не позднее 25 января года, </w:t>
      </w:r>
      <w:r w:rsidRPr="006811C3">
        <w:rPr>
          <w:rFonts w:hAnsi="Times New Roman"/>
          <w:sz w:val="28"/>
          <w:szCs w:val="28"/>
        </w:rPr>
        <w:t>следующего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hAnsi="Times New Roman"/>
          <w:sz w:val="28"/>
          <w:szCs w:val="28"/>
        </w:rPr>
        <w:t>за</w:t>
      </w:r>
      <w:r w:rsidRPr="006811C3">
        <w:rPr>
          <w:rFonts w:hAnsi="Times New Roman"/>
          <w:sz w:val="28"/>
          <w:szCs w:val="28"/>
        </w:rPr>
        <w:t xml:space="preserve"> </w:t>
      </w:r>
      <w:r w:rsidRPr="006811C3">
        <w:rPr>
          <w:rFonts w:ascii="Times New Roman" w:hAnsi="Times New Roman"/>
          <w:sz w:val="28"/>
          <w:szCs w:val="28"/>
        </w:rPr>
        <w:t xml:space="preserve">годом предоставления субсидии, на лицевой счет, указанный в Соглашении. </w:t>
      </w:r>
    </w:p>
    <w:p w:rsidR="006811C3" w:rsidRPr="006811C3" w:rsidRDefault="006811C3">
      <w:pPr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C5DD9" w:rsidRPr="006811C3" w:rsidTr="00101C21">
        <w:tc>
          <w:tcPr>
            <w:tcW w:w="4361" w:type="dxa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48335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6811C3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субсидии </w:t>
            </w:r>
          </w:p>
          <w:p w:rsidR="0048335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bCs/>
                <w:sz w:val="28"/>
                <w:szCs w:val="28"/>
              </w:rPr>
              <w:t xml:space="preserve">в виде имущественного взноса Государственному Фонду развития промышленности Рязанской области </w:t>
            </w:r>
            <w:proofErr w:type="gramStart"/>
            <w:r w:rsidRPr="006811C3">
              <w:rPr>
                <w:rFonts w:ascii="Times New Roman" w:hAnsi="Times New Roman"/>
                <w:sz w:val="28"/>
                <w:szCs w:val="28"/>
              </w:rPr>
              <w:t>в целях предоставления финансовой поддержки субъектам деятельности в сфере промышленности в форме грантов на компенсацию части затрат на уплату</w:t>
            </w:r>
            <w:proofErr w:type="gramEnd"/>
            <w:r w:rsidRPr="006811C3">
              <w:rPr>
                <w:rFonts w:ascii="Times New Roman" w:hAnsi="Times New Roman"/>
                <w:sz w:val="28"/>
                <w:szCs w:val="28"/>
              </w:rPr>
              <w:t xml:space="preserve"> процентов по кредитным договорам, заключенным субъектами деятельности </w:t>
            </w:r>
          </w:p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 xml:space="preserve">в сфере промышленности с кредитными организациями, соответствующими установленным Федеральным </w:t>
            </w:r>
            <w:hyperlink r:id="rId22" w:history="1">
              <w:r w:rsidRPr="006811C3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6811C3">
              <w:rPr>
                <w:rFonts w:ascii="Times New Roman" w:hAnsi="Times New Roman"/>
                <w:sz w:val="28"/>
                <w:szCs w:val="28"/>
              </w:rPr>
              <w:t xml:space="preserve"> «О банках и банковской деятельности» требованиям, в целях пополнения оборотных средств</w:t>
            </w:r>
          </w:p>
        </w:tc>
      </w:tr>
    </w:tbl>
    <w:p w:rsidR="000C5DD9" w:rsidRPr="006811C3" w:rsidRDefault="000C5DD9" w:rsidP="000C5DD9">
      <w:pPr>
        <w:autoSpaceDE w:val="0"/>
        <w:autoSpaceDN w:val="0"/>
        <w:adjustRightInd w:val="0"/>
        <w:ind w:firstLine="3969"/>
        <w:outlineLvl w:val="0"/>
        <w:rPr>
          <w:rFonts w:ascii="Times New Roman" w:hAnsi="Times New Roman"/>
          <w:sz w:val="28"/>
          <w:szCs w:val="28"/>
        </w:rPr>
      </w:pPr>
    </w:p>
    <w:p w:rsidR="000C5DD9" w:rsidRPr="006811C3" w:rsidRDefault="000C5DD9" w:rsidP="000C5D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8"/>
        </w:rPr>
      </w:pP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bookmarkStart w:id="14" w:name="Par192"/>
      <w:bookmarkEnd w:id="14"/>
      <w:r w:rsidRPr="006811C3">
        <w:rPr>
          <w:rFonts w:ascii="Times New Roman" w:hAnsi="Times New Roman"/>
          <w:bCs/>
          <w:sz w:val="28"/>
          <w:szCs w:val="28"/>
        </w:rPr>
        <w:t>В</w:t>
      </w:r>
      <w:r w:rsidR="00D83A24" w:rsidRPr="006811C3">
        <w:rPr>
          <w:rFonts w:ascii="Times New Roman" w:hAnsi="Times New Roman"/>
          <w:bCs/>
          <w:sz w:val="28"/>
          <w:szCs w:val="28"/>
        </w:rPr>
        <w:t>иды</w:t>
      </w:r>
      <w:r w:rsidR="00D83A24">
        <w:rPr>
          <w:rFonts w:ascii="Times New Roman" w:hAnsi="Times New Roman"/>
          <w:bCs/>
          <w:sz w:val="28"/>
          <w:szCs w:val="28"/>
        </w:rPr>
        <w:t xml:space="preserve"> </w:t>
      </w:r>
      <w:r w:rsidRPr="006811C3">
        <w:rPr>
          <w:rFonts w:ascii="Times New Roman" w:hAnsi="Times New Roman"/>
          <w:bCs/>
          <w:sz w:val="28"/>
          <w:szCs w:val="28"/>
        </w:rPr>
        <w:t>расходов Государственного Фонда</w:t>
      </w: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811C3">
        <w:rPr>
          <w:rFonts w:ascii="Times New Roman" w:hAnsi="Times New Roman"/>
          <w:bCs/>
          <w:sz w:val="28"/>
          <w:szCs w:val="28"/>
        </w:rPr>
        <w:t>развития промышленности Рязанской области</w:t>
      </w: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C5DD9" w:rsidRPr="006811C3" w:rsidRDefault="000C5DD9" w:rsidP="000C5DD9">
      <w:pPr>
        <w:autoSpaceDE w:val="0"/>
        <w:autoSpaceDN w:val="0"/>
        <w:adjustRightInd w:val="0"/>
        <w:rPr>
          <w:rFonts w:ascii="Times New Roman" w:hAnsi="Times New Roman"/>
          <w:sz w:val="10"/>
          <w:szCs w:val="24"/>
        </w:rPr>
      </w:pPr>
    </w:p>
    <w:p w:rsidR="000C5DD9" w:rsidRPr="006811C3" w:rsidRDefault="000C5DD9" w:rsidP="002B3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ar200"/>
      <w:bookmarkEnd w:id="15"/>
      <w:proofErr w:type="gramStart"/>
      <w:r w:rsidRPr="006811C3">
        <w:rPr>
          <w:rFonts w:ascii="Times New Roman" w:hAnsi="Times New Roman"/>
          <w:sz w:val="28"/>
          <w:szCs w:val="28"/>
        </w:rPr>
        <w:t xml:space="preserve">Расходы, связанные с предоставлением Государственным Фондом развития промышленности Рязанской области финансовой поддержки субъектам деятельности в сфере промышленности в форме грантов </w:t>
      </w:r>
      <w:r w:rsidR="006811C3" w:rsidRPr="006811C3">
        <w:rPr>
          <w:rFonts w:ascii="Times New Roman" w:hAnsi="Times New Roman"/>
          <w:sz w:val="28"/>
          <w:szCs w:val="28"/>
        </w:rPr>
        <w:br/>
      </w:r>
      <w:r w:rsidRPr="006811C3">
        <w:rPr>
          <w:rFonts w:ascii="Times New Roman" w:hAnsi="Times New Roman"/>
          <w:sz w:val="28"/>
          <w:szCs w:val="28"/>
        </w:rPr>
        <w:t xml:space="preserve">на компенсацию части затрат на уплату процентов по кредитным договорам, заключенным субъектами деятельности в сфере промышленности </w:t>
      </w:r>
      <w:r w:rsidR="006811C3" w:rsidRPr="006811C3">
        <w:rPr>
          <w:rFonts w:ascii="Times New Roman" w:hAnsi="Times New Roman"/>
          <w:sz w:val="28"/>
          <w:szCs w:val="28"/>
        </w:rPr>
        <w:br/>
      </w:r>
      <w:r w:rsidRPr="006811C3">
        <w:rPr>
          <w:rFonts w:ascii="Times New Roman" w:hAnsi="Times New Roman"/>
          <w:sz w:val="28"/>
          <w:szCs w:val="28"/>
        </w:rPr>
        <w:t xml:space="preserve">с кредитными организациями, соответствующими установленным Федеральным </w:t>
      </w:r>
      <w:hyperlink r:id="rId23" w:history="1">
        <w:r w:rsidRPr="006811C3">
          <w:rPr>
            <w:rFonts w:ascii="Times New Roman" w:hAnsi="Times New Roman"/>
            <w:sz w:val="28"/>
            <w:szCs w:val="28"/>
          </w:rPr>
          <w:t>законом</w:t>
        </w:r>
      </w:hyperlink>
      <w:r w:rsidR="002B3897" w:rsidRPr="006811C3">
        <w:rPr>
          <w:rFonts w:ascii="Times New Roman" w:hAnsi="Times New Roman"/>
          <w:sz w:val="28"/>
          <w:szCs w:val="28"/>
        </w:rPr>
        <w:t xml:space="preserve"> от 02.12.1990 № 395-1 </w:t>
      </w:r>
      <w:r w:rsidRPr="006811C3">
        <w:rPr>
          <w:rFonts w:ascii="Times New Roman" w:hAnsi="Times New Roman"/>
          <w:sz w:val="28"/>
          <w:szCs w:val="28"/>
        </w:rPr>
        <w:t>«О банках и банковской деятельности» требованиям, в целях пополнения оборотных средств.</w:t>
      </w:r>
      <w:proofErr w:type="gramEnd"/>
    </w:p>
    <w:p w:rsidR="000C5DD9" w:rsidRPr="006811C3" w:rsidRDefault="000C5DD9" w:rsidP="000C5D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0C5DD9" w:rsidRPr="006811C3" w:rsidTr="00101C21">
        <w:tc>
          <w:tcPr>
            <w:tcW w:w="4503" w:type="dxa"/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483353" w:rsidRDefault="000C5DD9" w:rsidP="00D83A2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6811C3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субсидии </w:t>
            </w:r>
          </w:p>
          <w:p w:rsidR="00483353" w:rsidRDefault="000C5DD9" w:rsidP="00D83A2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1C3">
              <w:rPr>
                <w:rFonts w:ascii="Times New Roman" w:hAnsi="Times New Roman"/>
                <w:bCs/>
                <w:sz w:val="28"/>
                <w:szCs w:val="28"/>
              </w:rPr>
              <w:t xml:space="preserve">в виде имущественного взноса Государственному Фонду развития промышленности Рязанской области </w:t>
            </w:r>
          </w:p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11C3">
              <w:rPr>
                <w:rFonts w:ascii="Times New Roman" w:hAnsi="Times New Roman"/>
                <w:sz w:val="28"/>
                <w:szCs w:val="28"/>
              </w:rPr>
              <w:t>в целях предоставления финансовой поддержки субъектам деятельности в сфере промышленности в форме грантов на компенсацию части затрат на уплату</w:t>
            </w:r>
            <w:proofErr w:type="gramEnd"/>
            <w:r w:rsidRPr="006811C3">
              <w:rPr>
                <w:rFonts w:ascii="Times New Roman" w:hAnsi="Times New Roman"/>
                <w:sz w:val="28"/>
                <w:szCs w:val="28"/>
              </w:rPr>
              <w:t xml:space="preserve">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</w:t>
            </w:r>
            <w:hyperlink r:id="rId24" w:history="1">
              <w:r w:rsidRPr="006811C3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6811C3">
              <w:rPr>
                <w:rFonts w:ascii="Times New Roman" w:hAnsi="Times New Roman"/>
                <w:sz w:val="28"/>
                <w:szCs w:val="28"/>
              </w:rPr>
              <w:t xml:space="preserve"> «О банках и банковской деятельности» требованиям, в целях пополнения оборотных средств</w:t>
            </w:r>
          </w:p>
        </w:tc>
      </w:tr>
    </w:tbl>
    <w:p w:rsidR="000C5DD9" w:rsidRPr="006811C3" w:rsidRDefault="000C5DD9" w:rsidP="00D83A24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0C5DD9" w:rsidRPr="006811C3" w:rsidRDefault="000C5DD9" w:rsidP="00D83A24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bookmarkStart w:id="16" w:name="Par238"/>
      <w:bookmarkEnd w:id="16"/>
      <w:r w:rsidRPr="006811C3">
        <w:rPr>
          <w:rFonts w:ascii="Times New Roman" w:hAnsi="Times New Roman"/>
          <w:sz w:val="28"/>
          <w:szCs w:val="28"/>
        </w:rPr>
        <w:t>Заявка</w:t>
      </w:r>
    </w:p>
    <w:p w:rsidR="000C5DD9" w:rsidRPr="006811C3" w:rsidRDefault="000C5DD9" w:rsidP="00D83A24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на предоставление субсидии Государственному Фонду развития промышленности Рязанской области в виде имущественного взноса в целях </w:t>
      </w:r>
      <w:r w:rsidRPr="006811C3">
        <w:rPr>
          <w:rFonts w:ascii="Times New Roman" w:hAnsi="Times New Roman"/>
          <w:bCs/>
          <w:sz w:val="28"/>
          <w:szCs w:val="28"/>
        </w:rPr>
        <w:t>предоставления финансовой поддержки субъектам деятельности в сфере промышленности</w:t>
      </w:r>
      <w:r w:rsidRPr="006811C3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6811C3">
        <w:rPr>
          <w:rFonts w:ascii="Times New Roman" w:hAnsi="Times New Roman"/>
          <w:bCs/>
          <w:sz w:val="28"/>
          <w:szCs w:val="28"/>
        </w:rPr>
        <w:t xml:space="preserve">в форме грантов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</w:t>
      </w:r>
      <w:hyperlink r:id="rId25" w:history="1">
        <w:r w:rsidRPr="006811C3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6811C3">
        <w:rPr>
          <w:rFonts w:ascii="Times New Roman" w:hAnsi="Times New Roman"/>
          <w:bCs/>
          <w:sz w:val="28"/>
          <w:szCs w:val="28"/>
        </w:rPr>
        <w:t xml:space="preserve"> «О банках и банковской деятельности» требованиям, в целях пополнения оборотных средств </w:t>
      </w:r>
      <w:proofErr w:type="gramEnd"/>
    </w:p>
    <w:p w:rsidR="000C5DD9" w:rsidRPr="006811C3" w:rsidRDefault="000C5DD9" w:rsidP="00D83A24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32"/>
          <w:szCs w:val="28"/>
        </w:rPr>
      </w:pPr>
    </w:p>
    <w:p w:rsidR="000C5DD9" w:rsidRPr="006811C3" w:rsidRDefault="000C5DD9" w:rsidP="00D83A2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trike/>
          <w:color w:val="FF0000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Прошу предоставить субсидию Государственному Фонду развития промышленности Рязанской области в виде имущественного взноса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</w:t>
      </w:r>
      <w:hyperlink r:id="rId26" w:history="1">
        <w:r w:rsidRPr="006811C3">
          <w:rPr>
            <w:rFonts w:ascii="Times New Roman" w:hAnsi="Times New Roman"/>
            <w:sz w:val="28"/>
            <w:szCs w:val="28"/>
          </w:rPr>
          <w:t>законом</w:t>
        </w:r>
      </w:hyperlink>
      <w:r w:rsidRPr="006811C3">
        <w:rPr>
          <w:rFonts w:ascii="Times New Roman" w:hAnsi="Times New Roman"/>
          <w:sz w:val="28"/>
          <w:szCs w:val="28"/>
        </w:rPr>
        <w:t xml:space="preserve"> «О банках и банковской деятельности» требованиям, в целях пополнения оборотных средств</w:t>
      </w:r>
      <w:proofErr w:type="gramEnd"/>
      <w:r w:rsidRPr="006811C3">
        <w:rPr>
          <w:rFonts w:ascii="Times New Roman" w:hAnsi="Times New Roman"/>
          <w:bCs/>
          <w:sz w:val="28"/>
          <w:szCs w:val="28"/>
        </w:rPr>
        <w:t xml:space="preserve"> </w:t>
      </w:r>
      <w:r w:rsidRPr="006811C3">
        <w:rPr>
          <w:rFonts w:ascii="Times New Roman" w:hAnsi="Times New Roman"/>
          <w:sz w:val="28"/>
          <w:szCs w:val="28"/>
        </w:rPr>
        <w:t>в размере _________________________.</w:t>
      </w:r>
    </w:p>
    <w:p w:rsidR="000C5DD9" w:rsidRPr="006811C3" w:rsidRDefault="000C5DD9" w:rsidP="00D83A2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Сведения о Государственном Фонде развития промышленности Рязанской области (далее – Фонд):</w:t>
      </w:r>
    </w:p>
    <w:p w:rsidR="000C5DD9" w:rsidRPr="00D83A24" w:rsidRDefault="000C5DD9" w:rsidP="000C5DD9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1"/>
        <w:gridCol w:w="2748"/>
      </w:tblGrid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73512D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0C5DD9" w:rsidRPr="006811C3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lastRenderedPageBreak/>
              <w:t>Местонахождение (юридический, почтовый адрес)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5DD9" w:rsidRPr="00D83A24" w:rsidRDefault="000C5DD9" w:rsidP="000C5DD9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6"/>
          <w:szCs w:val="6"/>
        </w:rPr>
      </w:pP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Подтверждаю, что вся информация, представленная в соответствии </w:t>
      </w:r>
      <w:r w:rsidRPr="006811C3">
        <w:rPr>
          <w:rFonts w:ascii="Times New Roman" w:hAnsi="Times New Roman"/>
          <w:sz w:val="28"/>
          <w:szCs w:val="28"/>
        </w:rPr>
        <w:br/>
        <w:t xml:space="preserve">с Порядком </w:t>
      </w:r>
      <w:r w:rsidRPr="006811C3">
        <w:rPr>
          <w:rFonts w:ascii="Times New Roman" w:hAnsi="Times New Roman"/>
          <w:bCs/>
          <w:sz w:val="28"/>
          <w:szCs w:val="28"/>
        </w:rPr>
        <w:t xml:space="preserve">предоставления субсидии в виде имущественного взноса Государственному Фонду развития промышленности Рязанской области </w:t>
      </w:r>
      <w:r w:rsidRPr="006811C3">
        <w:rPr>
          <w:rFonts w:ascii="Times New Roman" w:hAnsi="Times New Roman"/>
          <w:sz w:val="28"/>
          <w:szCs w:val="28"/>
        </w:rPr>
        <w:t xml:space="preserve">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</w:t>
      </w:r>
      <w:hyperlink r:id="rId28" w:history="1">
        <w:r w:rsidRPr="006811C3">
          <w:rPr>
            <w:rFonts w:ascii="Times New Roman" w:hAnsi="Times New Roman"/>
            <w:sz w:val="28"/>
            <w:szCs w:val="28"/>
          </w:rPr>
          <w:t>законом</w:t>
        </w:r>
      </w:hyperlink>
      <w:r w:rsidRPr="006811C3">
        <w:rPr>
          <w:rFonts w:ascii="Times New Roman" w:hAnsi="Times New Roman"/>
          <w:sz w:val="28"/>
          <w:szCs w:val="28"/>
        </w:rPr>
        <w:t xml:space="preserve"> «О банках и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банковской деятельности» требованиям, в целях пополнения оборотных средств, (далее – Порядок) является достоверной.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Фонд согласен на осуществление министерством экономического развития Рязанской области проверок соблюдения Фондом порядка </w:t>
      </w:r>
      <w:r w:rsidRPr="006811C3">
        <w:rPr>
          <w:rFonts w:ascii="Times New Roman" w:hAnsi="Times New Roman"/>
          <w:sz w:val="28"/>
          <w:szCs w:val="28"/>
        </w:rPr>
        <w:br/>
        <w:t xml:space="preserve">и условий предоставления субсидии, в том числе в части достижения результата ее предоставления, а также проверок органами государственного (муниципального)  финансового контроля в соответствии со статьями 268.1 и 269.2 Бюджетного кодекса Российской Федерации.  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Фонд зарегистрирован и состоит на налоговом учете в Рязанской области.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Фонд не имеет в реестре дисквалифицированных лиц сведений </w:t>
      </w:r>
      <w:r w:rsidRPr="006811C3">
        <w:rPr>
          <w:rFonts w:ascii="Times New Roman" w:hAnsi="Times New Roman"/>
          <w:sz w:val="28"/>
          <w:szCs w:val="28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 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>Фонд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году).  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lastRenderedPageBreak/>
        <w:t xml:space="preserve">Фонд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Pr="006811C3">
        <w:rPr>
          <w:rFonts w:ascii="Times New Roman" w:hAnsi="Times New Roman"/>
          <w:sz w:val="28"/>
          <w:szCs w:val="28"/>
        </w:rPr>
        <w:br/>
        <w:t xml:space="preserve">и территорий, предоставляющих льготный налоговый режим налогообложения и (или) не предусматривающих раскрытия </w:t>
      </w:r>
      <w:r w:rsidRPr="006811C3">
        <w:rPr>
          <w:rFonts w:ascii="Times New Roman" w:hAnsi="Times New Roman"/>
          <w:sz w:val="28"/>
          <w:szCs w:val="28"/>
        </w:rPr>
        <w:br/>
        <w:t>и предоставления информации при проведении финансовых операций (офшорные зоны), в совокупности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превышает 50%.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Фонд не получает средства из областного бюджета в соответствии </w:t>
      </w:r>
      <w:r w:rsidRPr="006811C3">
        <w:rPr>
          <w:rFonts w:ascii="Times New Roman" w:hAnsi="Times New Roman"/>
          <w:sz w:val="28"/>
          <w:szCs w:val="28"/>
        </w:rPr>
        <w:br/>
        <w:t>с иными нормативными правовыми актами на цели, указанные в пункте 2 Порядка.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Фонд не имеет просроченной задолженности по возврату в областной бюджет субсидий, бюджетных инвестиций, </w:t>
      </w:r>
      <w:proofErr w:type="gramStart"/>
      <w:r w:rsidRPr="006811C3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в том числе </w:t>
      </w:r>
      <w:r w:rsidRPr="006811C3">
        <w:rPr>
          <w:rFonts w:ascii="Times New Roman" w:hAnsi="Times New Roman"/>
          <w:sz w:val="28"/>
          <w:szCs w:val="28"/>
        </w:rPr>
        <w:br/>
        <w:t>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бюджетом.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Фонд в случае принятия решения о предоставлении субсидии берет </w:t>
      </w:r>
      <w:r w:rsidRPr="006811C3">
        <w:rPr>
          <w:rFonts w:ascii="Times New Roman" w:hAnsi="Times New Roman"/>
          <w:sz w:val="28"/>
          <w:szCs w:val="28"/>
        </w:rPr>
        <w:br/>
        <w:t>на себя обязательства: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 xml:space="preserve">- предусмотреть в договорах (соглашениях), заключаемых в целях исполнения обязательств по соглашениям о предоставлении субсидии </w:t>
      </w:r>
      <w:r w:rsidRPr="006811C3">
        <w:rPr>
          <w:rFonts w:ascii="Times New Roman" w:hAnsi="Times New Roman"/>
          <w:sz w:val="28"/>
          <w:szCs w:val="28"/>
        </w:rPr>
        <w:br/>
        <w:t xml:space="preserve">на финансовое обеспечение затрат, согласие лиц, получающих средства </w:t>
      </w:r>
      <w:r w:rsidRPr="006811C3">
        <w:rPr>
          <w:rFonts w:ascii="Times New Roman" w:hAnsi="Times New Roman"/>
          <w:sz w:val="28"/>
          <w:szCs w:val="28"/>
        </w:rPr>
        <w:br/>
        <w:t xml:space="preserve">на основании договоров, заключенных с Фондом, на осуществление министерством экономического развития Рязанской области проверок соблюдения указанными лицами порядка и условий предоставления субсидии, в том числе в части достижения результата ее предоставления, </w:t>
      </w:r>
      <w:r w:rsidRPr="006811C3">
        <w:rPr>
          <w:rFonts w:ascii="Times New Roman" w:hAnsi="Times New Roman"/>
          <w:sz w:val="28"/>
          <w:szCs w:val="28"/>
        </w:rPr>
        <w:br/>
        <w:t>а также проверок органами государственного (муниципального) финансового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11C3">
        <w:rPr>
          <w:rFonts w:ascii="Times New Roman" w:hAnsi="Times New Roman"/>
          <w:sz w:val="28"/>
          <w:szCs w:val="28"/>
        </w:rPr>
        <w:t>контроля в соответствии со статьями 268.1 и 269.2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получателей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- соблюдать запрет приобретения за счет полученных средств иностранной валюты, за исключением операций, осуществляемых </w:t>
      </w:r>
      <w:r w:rsidRPr="006811C3">
        <w:rPr>
          <w:rFonts w:ascii="Times New Roman" w:hAnsi="Times New Roman"/>
          <w:sz w:val="28"/>
          <w:szCs w:val="28"/>
        </w:rPr>
        <w:br/>
        <w:t xml:space="preserve">в соответствии с валютным законодательством Российской Федерации </w:t>
      </w:r>
      <w:r w:rsidRPr="006811C3">
        <w:rPr>
          <w:rFonts w:ascii="Times New Roman" w:hAnsi="Times New Roman"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изделий;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1C3">
        <w:rPr>
          <w:rFonts w:ascii="Times New Roman" w:hAnsi="Times New Roman"/>
          <w:sz w:val="28"/>
          <w:szCs w:val="28"/>
        </w:rPr>
        <w:t>-</w:t>
      </w:r>
      <w:r w:rsidR="00D83A24">
        <w:rPr>
          <w:rFonts w:ascii="Times New Roman" w:hAnsi="Times New Roman"/>
          <w:sz w:val="28"/>
          <w:szCs w:val="28"/>
        </w:rPr>
        <w:t> </w:t>
      </w:r>
      <w:r w:rsidRPr="006811C3">
        <w:rPr>
          <w:rFonts w:ascii="Times New Roman" w:hAnsi="Times New Roman"/>
          <w:sz w:val="28"/>
          <w:szCs w:val="28"/>
        </w:rPr>
        <w:t>представлять ежеквартально не позднее 3-го рабочего дня месяца, следующего за отчетным кварталом, и по итогам года до 15 января года, следующего за отчетным годом, в государственной интегрированной информационной системе управления общественными финансами «Электронный бюджет» отчет</w:t>
      </w:r>
      <w:r w:rsidR="00D83A24">
        <w:rPr>
          <w:rFonts w:ascii="Times New Roman" w:hAnsi="Times New Roman"/>
          <w:sz w:val="28"/>
          <w:szCs w:val="28"/>
        </w:rPr>
        <w:t>ы</w:t>
      </w:r>
      <w:r w:rsidRPr="006811C3">
        <w:rPr>
          <w:rFonts w:ascii="Times New Roman" w:hAnsi="Times New Roman"/>
          <w:sz w:val="28"/>
          <w:szCs w:val="28"/>
        </w:rPr>
        <w:t xml:space="preserve"> о достижении результата и показателей, указанных в пункте 15 Порядка, об осуществлении расходов, источником финансового обеспечения которых является субсидия, </w:t>
      </w:r>
      <w:r w:rsidRPr="006811C3">
        <w:rPr>
          <w:rFonts w:ascii="Times New Roman" w:hAnsi="Times New Roman"/>
          <w:sz w:val="28"/>
          <w:szCs w:val="28"/>
        </w:rPr>
        <w:br/>
      </w:r>
      <w:r w:rsidRPr="006811C3">
        <w:rPr>
          <w:rFonts w:ascii="Times New Roman" w:hAnsi="Times New Roman"/>
          <w:sz w:val="28"/>
          <w:szCs w:val="28"/>
        </w:rPr>
        <w:lastRenderedPageBreak/>
        <w:t>по формам, определенным типовой формой соглашения</w:t>
      </w:r>
      <w:proofErr w:type="gramEnd"/>
      <w:r w:rsidRPr="006811C3">
        <w:rPr>
          <w:rFonts w:ascii="Times New Roman" w:hAnsi="Times New Roman"/>
          <w:sz w:val="28"/>
          <w:szCs w:val="28"/>
        </w:rPr>
        <w:t>, установленной Министерством финансов Российской Федерации;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- представлять в Министерство ежеквартально не позднее 3-го рабочего дня месяца, следующего за отчетным кварталом, и по итогам года до</w:t>
      </w:r>
      <w:r w:rsidR="00D83A24">
        <w:rPr>
          <w:rFonts w:ascii="Times New Roman" w:hAnsi="Times New Roman"/>
          <w:sz w:val="28"/>
          <w:szCs w:val="28"/>
        </w:rPr>
        <w:br/>
      </w:r>
      <w:r w:rsidRPr="006811C3">
        <w:rPr>
          <w:rFonts w:ascii="Times New Roman" w:hAnsi="Times New Roman"/>
          <w:sz w:val="28"/>
          <w:szCs w:val="28"/>
        </w:rPr>
        <w:t>15 января года, следующего за отчетным годом, копий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Федерации;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- осуществлять затраты на цели, указанные в пункте 2 Порядка,  </w:t>
      </w:r>
      <w:r w:rsidRPr="006811C3">
        <w:rPr>
          <w:rFonts w:ascii="Times New Roman" w:hAnsi="Times New Roman"/>
          <w:sz w:val="28"/>
          <w:szCs w:val="28"/>
        </w:rPr>
        <w:br/>
        <w:t xml:space="preserve">в соответствии с видами расходов согласно приложению №  1 к Порядку </w:t>
      </w:r>
      <w:r w:rsidRPr="006811C3">
        <w:rPr>
          <w:rFonts w:ascii="Times New Roman" w:hAnsi="Times New Roman"/>
          <w:sz w:val="28"/>
          <w:szCs w:val="28"/>
        </w:rPr>
        <w:br/>
        <w:t>в полном объеме до 31 декабря 2022 года;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- достигать значения результата предоставления субсидии, показателя, необходимого для достижения результата предоставления субсидии, </w:t>
      </w:r>
      <w:proofErr w:type="gramStart"/>
      <w:r w:rsidRPr="006811C3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в соглашении о предоставлении субсидии;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- выполнять условия, установленные Правилами казначейского сопровождения сре</w:t>
      </w:r>
      <w:proofErr w:type="gramStart"/>
      <w:r w:rsidRPr="006811C3">
        <w:rPr>
          <w:rFonts w:ascii="Times New Roman" w:hAnsi="Times New Roman"/>
          <w:sz w:val="28"/>
          <w:szCs w:val="28"/>
        </w:rPr>
        <w:t>дств в сл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учаях, предусмотренных </w:t>
      </w:r>
      <w:r w:rsidR="00D83A24">
        <w:rPr>
          <w:rFonts w:ascii="Times New Roman" w:hAnsi="Times New Roman"/>
          <w:sz w:val="28"/>
          <w:szCs w:val="28"/>
        </w:rPr>
        <w:t>з</w:t>
      </w:r>
      <w:r w:rsidRPr="006811C3">
        <w:rPr>
          <w:rFonts w:ascii="Times New Roman" w:hAnsi="Times New Roman"/>
          <w:sz w:val="28"/>
          <w:szCs w:val="28"/>
        </w:rPr>
        <w:t>аконом об областном бюджете Рязанской области на очередной финансовый год и плановый период;</w:t>
      </w:r>
    </w:p>
    <w:p w:rsidR="000C5DD9" w:rsidRPr="006811C3" w:rsidRDefault="00D83A24" w:rsidP="00D83A24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0C5DD9" w:rsidRPr="006811C3">
        <w:rPr>
          <w:rFonts w:ascii="Times New Roman" w:hAnsi="Times New Roman"/>
          <w:sz w:val="28"/>
          <w:szCs w:val="28"/>
        </w:rPr>
        <w:t xml:space="preserve">предоставлять финансовую поддержку в форме гранта субъектам промышленности с соблюдением условий и требований, установленных пунктами 6, 7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="000C5DD9" w:rsidRPr="006811C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0C5DD9" w:rsidRPr="006811C3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дополнительных мероприятий по</w:t>
      </w:r>
      <w:proofErr w:type="gramEnd"/>
      <w:r w:rsidR="000C5DD9" w:rsidRPr="006811C3">
        <w:rPr>
          <w:rFonts w:ascii="Times New Roman" w:hAnsi="Times New Roman"/>
          <w:sz w:val="28"/>
          <w:szCs w:val="28"/>
        </w:rPr>
        <w:t xml:space="preserve"> финансовому обеспечению деятельности (</w:t>
      </w:r>
      <w:proofErr w:type="spellStart"/>
      <w:r w:rsidR="000C5DD9" w:rsidRPr="006811C3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="000C5DD9" w:rsidRPr="006811C3">
        <w:rPr>
          <w:rFonts w:ascii="Times New Roman" w:hAnsi="Times New Roman"/>
          <w:sz w:val="28"/>
          <w:szCs w:val="28"/>
        </w:rPr>
        <w:t>) региональных фондов развития промышленности в рамках региональных программ развития промышленности, утвержденных постановлением Правительства Российской Федерации от 18.04.2022 № 686.</w:t>
      </w:r>
    </w:p>
    <w:p w:rsidR="000C5DD9" w:rsidRDefault="000C5DD9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В уставе Фонда присутствуют виды деятельности по предоставлению финансовой поддержки субъектам деятельности в сфере промышленности в любой соответствующей законодательству Российской Федерации форме, в том числе в форме займов, грантов, взносов в уставный капитал, финансовой аренды (лизинга), а также иных видов поддержки, предусмотренных Федеральным </w:t>
      </w:r>
      <w:hyperlink r:id="rId29" w:history="1">
        <w:r w:rsidRPr="006811C3">
          <w:rPr>
            <w:rFonts w:ascii="Times New Roman" w:hAnsi="Times New Roman"/>
            <w:sz w:val="28"/>
            <w:szCs w:val="28"/>
          </w:rPr>
          <w:t>законом</w:t>
        </w:r>
      </w:hyperlink>
      <w:r w:rsidRPr="006811C3">
        <w:rPr>
          <w:rFonts w:ascii="Times New Roman" w:hAnsi="Times New Roman"/>
          <w:sz w:val="28"/>
          <w:szCs w:val="28"/>
        </w:rPr>
        <w:t xml:space="preserve"> «О промышленной политике в Российской Федерации». </w:t>
      </w:r>
    </w:p>
    <w:p w:rsidR="006811C3" w:rsidRPr="00D83A24" w:rsidRDefault="006811C3" w:rsidP="00D83A2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6811C3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6811C3">
        <w:rPr>
          <w:rFonts w:ascii="Times New Roman" w:hAnsi="Times New Roman"/>
          <w:sz w:val="28"/>
          <w:szCs w:val="28"/>
        </w:rPr>
        <w:t xml:space="preserve"> и согласен.</w:t>
      </w: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634"/>
        <w:gridCol w:w="446"/>
        <w:gridCol w:w="3572"/>
      </w:tblGrid>
      <w:tr w:rsidR="000C5DD9" w:rsidRPr="006811C3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C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C3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0C5DD9" w:rsidRPr="00D83A24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D83A24" w:rsidRDefault="000C5DD9" w:rsidP="00D83A2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0C5DD9" w:rsidRPr="00D83A24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D83A24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72" w:type="dxa"/>
            <w:tcMar>
              <w:top w:w="0" w:type="dxa"/>
              <w:bottom w:w="0" w:type="dxa"/>
            </w:tcMar>
          </w:tcPr>
          <w:p w:rsidR="000C5DD9" w:rsidRPr="00D83A24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DD9" w:rsidRPr="006811C3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C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D83A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C3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0C5DD9" w:rsidRPr="006811C3" w:rsidRDefault="000C5DD9" w:rsidP="00D83A24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«__» ___________ 20___ г.</w:t>
      </w:r>
    </w:p>
    <w:p w:rsidR="000C5DD9" w:rsidRPr="006811C3" w:rsidRDefault="000C5DD9" w:rsidP="00D83A24">
      <w:pPr>
        <w:autoSpaceDE w:val="0"/>
        <w:autoSpaceDN w:val="0"/>
        <w:adjustRightInd w:val="0"/>
        <w:spacing w:before="120" w:line="228" w:lineRule="auto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М.П.</w:t>
      </w:r>
      <w:r w:rsidRPr="006811C3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C5DD9" w:rsidRPr="006811C3" w:rsidTr="00101C21">
        <w:tc>
          <w:tcPr>
            <w:tcW w:w="4361" w:type="dxa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48335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6811C3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субсидии </w:t>
            </w:r>
          </w:p>
          <w:p w:rsidR="0048335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1C3">
              <w:rPr>
                <w:rFonts w:ascii="Times New Roman" w:hAnsi="Times New Roman"/>
                <w:bCs/>
                <w:sz w:val="28"/>
                <w:szCs w:val="28"/>
              </w:rPr>
              <w:t xml:space="preserve">в виде имущественного взноса Государственному Фонду развития промышленности Рязанской области </w:t>
            </w:r>
          </w:p>
          <w:p w:rsidR="0048335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11C3">
              <w:rPr>
                <w:rFonts w:ascii="Times New Roman" w:hAnsi="Times New Roman"/>
                <w:sz w:val="28"/>
                <w:szCs w:val="28"/>
              </w:rPr>
              <w:t>в целях предоставления финансовой поддержки субъектам деятельности в сфере промышленности в форме грантов на компенсацию части затрат на уплату</w:t>
            </w:r>
            <w:proofErr w:type="gramEnd"/>
            <w:r w:rsidRPr="006811C3">
              <w:rPr>
                <w:rFonts w:ascii="Times New Roman" w:hAnsi="Times New Roman"/>
                <w:sz w:val="28"/>
                <w:szCs w:val="28"/>
              </w:rPr>
              <w:t xml:space="preserve"> процентов по кредитным договорам, заключенным субъектами деятельности </w:t>
            </w:r>
          </w:p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 xml:space="preserve">в сфере промышленности с кредитными организациями, соответствующими установленным Федеральным </w:t>
            </w:r>
            <w:hyperlink r:id="rId30" w:history="1">
              <w:r w:rsidRPr="006811C3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6811C3">
              <w:rPr>
                <w:rFonts w:ascii="Times New Roman" w:hAnsi="Times New Roman"/>
                <w:sz w:val="28"/>
                <w:szCs w:val="28"/>
              </w:rPr>
              <w:t xml:space="preserve"> «О банках и банковской деятельности» требованиям, в целях пополнения оборотных средств</w:t>
            </w:r>
          </w:p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5DD9" w:rsidRPr="006811C3" w:rsidRDefault="000C5DD9" w:rsidP="000C5DD9">
      <w:pPr>
        <w:autoSpaceDE w:val="0"/>
        <w:autoSpaceDN w:val="0"/>
        <w:adjustRightInd w:val="0"/>
        <w:ind w:firstLine="3969"/>
        <w:outlineLvl w:val="0"/>
        <w:rPr>
          <w:rFonts w:ascii="Times New Roman" w:hAnsi="Times New Roman"/>
          <w:sz w:val="28"/>
          <w:szCs w:val="28"/>
        </w:rPr>
      </w:pP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7" w:name="Par339"/>
      <w:bookmarkEnd w:id="17"/>
      <w:r w:rsidRPr="006811C3">
        <w:rPr>
          <w:rFonts w:ascii="Times New Roman" w:hAnsi="Times New Roman"/>
          <w:sz w:val="28"/>
          <w:szCs w:val="28"/>
        </w:rPr>
        <w:t>РАСЧЕТ</w:t>
      </w: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размера субсидии на 2022 г.</w:t>
      </w: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____________________________________</w:t>
      </w:r>
    </w:p>
    <w:p w:rsidR="000C5DD9" w:rsidRPr="006811C3" w:rsidRDefault="000C5DD9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811C3">
        <w:rPr>
          <w:rFonts w:ascii="Times New Roman" w:hAnsi="Times New Roman"/>
          <w:sz w:val="24"/>
          <w:szCs w:val="24"/>
        </w:rPr>
        <w:t>(наименование Фонда)</w:t>
      </w:r>
    </w:p>
    <w:p w:rsidR="000C5DD9" w:rsidRPr="006811C3" w:rsidRDefault="000C5DD9" w:rsidP="000C5DD9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9"/>
        <w:gridCol w:w="2472"/>
        <w:gridCol w:w="3930"/>
        <w:gridCol w:w="2201"/>
      </w:tblGrid>
      <w:tr w:rsidR="000C5DD9" w:rsidRPr="006811C3" w:rsidTr="00101C2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11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811C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Виды расходов Фонда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Планируемая сумма затрат, руб.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8" w:name="Par348"/>
            <w:bookmarkEnd w:id="18"/>
            <w:r w:rsidRPr="006811C3"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</w:tr>
      <w:tr w:rsidR="000C5DD9" w:rsidRPr="006811C3" w:rsidTr="00101C2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C5DD9" w:rsidRPr="006811C3" w:rsidTr="00101C2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5DD9" w:rsidRPr="006811C3" w:rsidRDefault="000C5DD9" w:rsidP="000C5DD9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0C5DD9" w:rsidRPr="006811C3" w:rsidRDefault="000C5DD9" w:rsidP="000C5DD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811C3">
        <w:rPr>
          <w:bCs/>
          <w:sz w:val="20"/>
        </w:rPr>
        <w:t xml:space="preserve">    </w:t>
      </w:r>
      <w:r w:rsidRPr="006811C3">
        <w:rPr>
          <w:bCs/>
          <w:sz w:val="28"/>
          <w:szCs w:val="28"/>
        </w:rPr>
        <w:t xml:space="preserve">Размер   предоставляемой   субсидии   (итоговая   сумма   из  </w:t>
      </w:r>
      <w:hyperlink w:anchor="Par348" w:history="1">
        <w:r w:rsidRPr="006811C3">
          <w:rPr>
            <w:bCs/>
            <w:sz w:val="28"/>
            <w:szCs w:val="28"/>
          </w:rPr>
          <w:t>графы  4</w:t>
        </w:r>
      </w:hyperlink>
      <w:r w:rsidRPr="006811C3">
        <w:rPr>
          <w:bCs/>
          <w:sz w:val="28"/>
          <w:szCs w:val="28"/>
        </w:rPr>
        <w:t>)</w:t>
      </w:r>
    </w:p>
    <w:p w:rsidR="000C5DD9" w:rsidRPr="006811C3" w:rsidRDefault="000C5DD9" w:rsidP="000C5DD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811C3">
        <w:rPr>
          <w:bCs/>
          <w:sz w:val="28"/>
          <w:szCs w:val="28"/>
        </w:rPr>
        <w:t>__________________________________________________________ руб.</w:t>
      </w:r>
    </w:p>
    <w:p w:rsidR="000C5DD9" w:rsidRPr="006811C3" w:rsidRDefault="000C5DD9" w:rsidP="000C5DD9">
      <w:pPr>
        <w:pStyle w:val="1"/>
        <w:keepNext w:val="0"/>
        <w:autoSpaceDE w:val="0"/>
        <w:autoSpaceDN w:val="0"/>
        <w:adjustRightInd w:val="0"/>
        <w:rPr>
          <w:bCs/>
          <w:sz w:val="24"/>
          <w:szCs w:val="24"/>
        </w:rPr>
      </w:pPr>
      <w:r w:rsidRPr="006811C3">
        <w:rPr>
          <w:bCs/>
          <w:sz w:val="24"/>
          <w:szCs w:val="24"/>
        </w:rPr>
        <w:t>(сумма цифрами и прописью)</w:t>
      </w:r>
    </w:p>
    <w:p w:rsidR="000C5DD9" w:rsidRPr="006811C3" w:rsidRDefault="000C5DD9" w:rsidP="000C5DD9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634"/>
        <w:gridCol w:w="446"/>
        <w:gridCol w:w="3572"/>
      </w:tblGrid>
      <w:tr w:rsidR="000C5DD9" w:rsidRPr="006811C3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C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C3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0C5DD9" w:rsidRPr="006811C3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1C3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DD9" w:rsidRPr="006811C3" w:rsidTr="00101C21">
        <w:tc>
          <w:tcPr>
            <w:tcW w:w="3061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C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C5DD9" w:rsidRPr="006811C3" w:rsidRDefault="000C5DD9" w:rsidP="00101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C3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0C5DD9" w:rsidRPr="006811C3" w:rsidRDefault="000C5DD9" w:rsidP="000C5DD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C5DD9" w:rsidRPr="006811C3" w:rsidRDefault="000C5DD9" w:rsidP="000C5DD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«__» ___________ 20___ г.</w:t>
      </w:r>
    </w:p>
    <w:p w:rsidR="000C5DD9" w:rsidRPr="00374F05" w:rsidRDefault="000C5DD9" w:rsidP="000C5DD9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6811C3">
        <w:rPr>
          <w:rFonts w:ascii="Times New Roman" w:hAnsi="Times New Roman"/>
          <w:sz w:val="28"/>
          <w:szCs w:val="28"/>
        </w:rPr>
        <w:t>М.П.».</w:t>
      </w:r>
    </w:p>
    <w:p w:rsidR="000C5DD9" w:rsidRPr="00D56357" w:rsidRDefault="000C5DD9" w:rsidP="000C5DD9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0C5DD9" w:rsidRDefault="000C5DD9" w:rsidP="000C5DD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018BE" w:rsidRDefault="00A018BE" w:rsidP="000C5DD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A018BE" w:rsidSect="00790844">
      <w:headerReference w:type="default" r:id="rId3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2D" w:rsidRDefault="0073512D">
      <w:r>
        <w:separator/>
      </w:r>
    </w:p>
  </w:endnote>
  <w:endnote w:type="continuationSeparator" w:id="0">
    <w:p w:rsidR="0073512D" w:rsidRDefault="0073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2D" w:rsidRDefault="0073512D">
      <w:r>
        <w:separator/>
      </w:r>
    </w:p>
  </w:footnote>
  <w:footnote w:type="continuationSeparator" w:id="0">
    <w:p w:rsidR="0073512D" w:rsidRDefault="0073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76ECD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7603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6034"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476ECD" w:rsidP="00E37801">
    <w:pPr>
      <w:pStyle w:val="a6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39335C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21.7pt;height:14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887552"/>
    <w:multiLevelType w:val="hybridMultilevel"/>
    <w:tmpl w:val="59580C0A"/>
    <w:lvl w:ilvl="0" w:tplc="2090BC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BCA3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EC2F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860A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5E50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986A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2E7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4CC7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040D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aJmommbh7y1lyzwusaFSHOSzfs=" w:salt="/2Ii/TIh7Erabyw9Ny84/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8C"/>
    <w:rsid w:val="00004859"/>
    <w:rsid w:val="0001360F"/>
    <w:rsid w:val="0001666F"/>
    <w:rsid w:val="000171E9"/>
    <w:rsid w:val="000243BD"/>
    <w:rsid w:val="00027C08"/>
    <w:rsid w:val="000300EA"/>
    <w:rsid w:val="000331B3"/>
    <w:rsid w:val="00033413"/>
    <w:rsid w:val="00037C0C"/>
    <w:rsid w:val="00044D69"/>
    <w:rsid w:val="00047166"/>
    <w:rsid w:val="000501F8"/>
    <w:rsid w:val="000502A3"/>
    <w:rsid w:val="00056D86"/>
    <w:rsid w:val="00056DEB"/>
    <w:rsid w:val="00073A7A"/>
    <w:rsid w:val="00076D5E"/>
    <w:rsid w:val="00082414"/>
    <w:rsid w:val="00084DD3"/>
    <w:rsid w:val="000917C0"/>
    <w:rsid w:val="000B0736"/>
    <w:rsid w:val="000B3B4B"/>
    <w:rsid w:val="000B69B4"/>
    <w:rsid w:val="000C5DD9"/>
    <w:rsid w:val="000C7AF6"/>
    <w:rsid w:val="000D5647"/>
    <w:rsid w:val="000E5B34"/>
    <w:rsid w:val="000E615A"/>
    <w:rsid w:val="0010122D"/>
    <w:rsid w:val="00105283"/>
    <w:rsid w:val="00112AB6"/>
    <w:rsid w:val="00122CFD"/>
    <w:rsid w:val="00122DF9"/>
    <w:rsid w:val="00125362"/>
    <w:rsid w:val="0015022E"/>
    <w:rsid w:val="00151370"/>
    <w:rsid w:val="00162E72"/>
    <w:rsid w:val="00163E3B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3C"/>
    <w:rsid w:val="001F12E8"/>
    <w:rsid w:val="001F228C"/>
    <w:rsid w:val="001F64B8"/>
    <w:rsid w:val="001F7C83"/>
    <w:rsid w:val="00203046"/>
    <w:rsid w:val="00205AB5"/>
    <w:rsid w:val="00222A47"/>
    <w:rsid w:val="00224DBA"/>
    <w:rsid w:val="002259BA"/>
    <w:rsid w:val="00231F1C"/>
    <w:rsid w:val="00236789"/>
    <w:rsid w:val="00242DDB"/>
    <w:rsid w:val="002479A2"/>
    <w:rsid w:val="0026087E"/>
    <w:rsid w:val="00261DE0"/>
    <w:rsid w:val="00264199"/>
    <w:rsid w:val="0026476A"/>
    <w:rsid w:val="00265420"/>
    <w:rsid w:val="002665AE"/>
    <w:rsid w:val="00272610"/>
    <w:rsid w:val="00274E14"/>
    <w:rsid w:val="00280A6D"/>
    <w:rsid w:val="002953B6"/>
    <w:rsid w:val="002A1A8C"/>
    <w:rsid w:val="002B3897"/>
    <w:rsid w:val="002B7A59"/>
    <w:rsid w:val="002C6B4B"/>
    <w:rsid w:val="002C7655"/>
    <w:rsid w:val="002E51A7"/>
    <w:rsid w:val="002E5A5F"/>
    <w:rsid w:val="002E5CEA"/>
    <w:rsid w:val="002E6F87"/>
    <w:rsid w:val="002F1E81"/>
    <w:rsid w:val="00310D92"/>
    <w:rsid w:val="003160CB"/>
    <w:rsid w:val="00316DED"/>
    <w:rsid w:val="003222A3"/>
    <w:rsid w:val="003338FA"/>
    <w:rsid w:val="003461D0"/>
    <w:rsid w:val="00360A40"/>
    <w:rsid w:val="00360DEC"/>
    <w:rsid w:val="00382F5E"/>
    <w:rsid w:val="0038388A"/>
    <w:rsid w:val="003870C2"/>
    <w:rsid w:val="0039335C"/>
    <w:rsid w:val="003A10D9"/>
    <w:rsid w:val="003C2880"/>
    <w:rsid w:val="003D317F"/>
    <w:rsid w:val="003D3B8A"/>
    <w:rsid w:val="003D54F8"/>
    <w:rsid w:val="003E525D"/>
    <w:rsid w:val="003F4F5E"/>
    <w:rsid w:val="00400906"/>
    <w:rsid w:val="00402499"/>
    <w:rsid w:val="00417AC7"/>
    <w:rsid w:val="0042590E"/>
    <w:rsid w:val="00436695"/>
    <w:rsid w:val="00437F65"/>
    <w:rsid w:val="00460528"/>
    <w:rsid w:val="00460FEA"/>
    <w:rsid w:val="00470EB0"/>
    <w:rsid w:val="004734B7"/>
    <w:rsid w:val="00476ECD"/>
    <w:rsid w:val="00481B88"/>
    <w:rsid w:val="00483353"/>
    <w:rsid w:val="00485B4F"/>
    <w:rsid w:val="004862D1"/>
    <w:rsid w:val="004B2D5A"/>
    <w:rsid w:val="004C6233"/>
    <w:rsid w:val="004D293D"/>
    <w:rsid w:val="004E3C1B"/>
    <w:rsid w:val="004E75C0"/>
    <w:rsid w:val="004F44FE"/>
    <w:rsid w:val="005015D3"/>
    <w:rsid w:val="00512A47"/>
    <w:rsid w:val="00514FF0"/>
    <w:rsid w:val="00530440"/>
    <w:rsid w:val="00531C68"/>
    <w:rsid w:val="00532119"/>
    <w:rsid w:val="005335F3"/>
    <w:rsid w:val="00536B0C"/>
    <w:rsid w:val="00543C38"/>
    <w:rsid w:val="00543D2D"/>
    <w:rsid w:val="00545A3D"/>
    <w:rsid w:val="00546DBB"/>
    <w:rsid w:val="00556883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366"/>
    <w:rsid w:val="005B229B"/>
    <w:rsid w:val="005B3518"/>
    <w:rsid w:val="005B5AD7"/>
    <w:rsid w:val="005C2F45"/>
    <w:rsid w:val="005C56AE"/>
    <w:rsid w:val="005C7449"/>
    <w:rsid w:val="005E6D99"/>
    <w:rsid w:val="005F2ADD"/>
    <w:rsid w:val="005F2C49"/>
    <w:rsid w:val="006013EB"/>
    <w:rsid w:val="0060479E"/>
    <w:rsid w:val="00604BE7"/>
    <w:rsid w:val="006136EC"/>
    <w:rsid w:val="00616AED"/>
    <w:rsid w:val="0061780F"/>
    <w:rsid w:val="00623B98"/>
    <w:rsid w:val="00632A4F"/>
    <w:rsid w:val="00632B56"/>
    <w:rsid w:val="006351E3"/>
    <w:rsid w:val="006372A6"/>
    <w:rsid w:val="00637E2D"/>
    <w:rsid w:val="00644236"/>
    <w:rsid w:val="006471E5"/>
    <w:rsid w:val="00671D3B"/>
    <w:rsid w:val="006751AD"/>
    <w:rsid w:val="006811C3"/>
    <w:rsid w:val="00684A5B"/>
    <w:rsid w:val="006A1F71"/>
    <w:rsid w:val="006A46BF"/>
    <w:rsid w:val="006E0B32"/>
    <w:rsid w:val="006E7F74"/>
    <w:rsid w:val="006F328B"/>
    <w:rsid w:val="006F5886"/>
    <w:rsid w:val="007006EC"/>
    <w:rsid w:val="00705116"/>
    <w:rsid w:val="00707734"/>
    <w:rsid w:val="00707E19"/>
    <w:rsid w:val="00712F7C"/>
    <w:rsid w:val="0072328A"/>
    <w:rsid w:val="00723729"/>
    <w:rsid w:val="0073512D"/>
    <w:rsid w:val="007377B5"/>
    <w:rsid w:val="00746CC2"/>
    <w:rsid w:val="00757879"/>
    <w:rsid w:val="00760323"/>
    <w:rsid w:val="00762AEC"/>
    <w:rsid w:val="00763704"/>
    <w:rsid w:val="00765600"/>
    <w:rsid w:val="00790844"/>
    <w:rsid w:val="00791C9F"/>
    <w:rsid w:val="00792813"/>
    <w:rsid w:val="00792AAB"/>
    <w:rsid w:val="00793B47"/>
    <w:rsid w:val="007A08C2"/>
    <w:rsid w:val="007A1D0C"/>
    <w:rsid w:val="007A1FEE"/>
    <w:rsid w:val="007A2A7B"/>
    <w:rsid w:val="007A3859"/>
    <w:rsid w:val="007B2CA0"/>
    <w:rsid w:val="007D4925"/>
    <w:rsid w:val="007E651C"/>
    <w:rsid w:val="007F0C8A"/>
    <w:rsid w:val="007F11AB"/>
    <w:rsid w:val="007F483E"/>
    <w:rsid w:val="008143CB"/>
    <w:rsid w:val="008210B3"/>
    <w:rsid w:val="00823CA1"/>
    <w:rsid w:val="00826D60"/>
    <w:rsid w:val="0083620B"/>
    <w:rsid w:val="008513B9"/>
    <w:rsid w:val="00852E2A"/>
    <w:rsid w:val="008702D3"/>
    <w:rsid w:val="0087403C"/>
    <w:rsid w:val="00876034"/>
    <w:rsid w:val="008827E7"/>
    <w:rsid w:val="00886AC2"/>
    <w:rsid w:val="008876F5"/>
    <w:rsid w:val="008A0DD9"/>
    <w:rsid w:val="008A1696"/>
    <w:rsid w:val="008A599F"/>
    <w:rsid w:val="008B4B29"/>
    <w:rsid w:val="008B567C"/>
    <w:rsid w:val="008C58FE"/>
    <w:rsid w:val="008E0875"/>
    <w:rsid w:val="008E2358"/>
    <w:rsid w:val="008E6C41"/>
    <w:rsid w:val="008F0816"/>
    <w:rsid w:val="008F59E0"/>
    <w:rsid w:val="008F6BB7"/>
    <w:rsid w:val="00900F42"/>
    <w:rsid w:val="00902A90"/>
    <w:rsid w:val="00932E3C"/>
    <w:rsid w:val="00945A96"/>
    <w:rsid w:val="00947114"/>
    <w:rsid w:val="009573D3"/>
    <w:rsid w:val="00994DE3"/>
    <w:rsid w:val="009977FF"/>
    <w:rsid w:val="00997E78"/>
    <w:rsid w:val="009A085B"/>
    <w:rsid w:val="009A4F47"/>
    <w:rsid w:val="009B58D9"/>
    <w:rsid w:val="009C1DE6"/>
    <w:rsid w:val="009C1F0E"/>
    <w:rsid w:val="009D0242"/>
    <w:rsid w:val="009D27B6"/>
    <w:rsid w:val="009D3E8C"/>
    <w:rsid w:val="009E3A0E"/>
    <w:rsid w:val="00A018BE"/>
    <w:rsid w:val="00A05306"/>
    <w:rsid w:val="00A1314B"/>
    <w:rsid w:val="00A13160"/>
    <w:rsid w:val="00A137D3"/>
    <w:rsid w:val="00A224CA"/>
    <w:rsid w:val="00A30E8B"/>
    <w:rsid w:val="00A413D6"/>
    <w:rsid w:val="00A44A8F"/>
    <w:rsid w:val="00A47E01"/>
    <w:rsid w:val="00A51813"/>
    <w:rsid w:val="00A51D96"/>
    <w:rsid w:val="00A545D6"/>
    <w:rsid w:val="00A6151D"/>
    <w:rsid w:val="00A94DF1"/>
    <w:rsid w:val="00A96F84"/>
    <w:rsid w:val="00AA4FFE"/>
    <w:rsid w:val="00AB02A3"/>
    <w:rsid w:val="00AB0E5C"/>
    <w:rsid w:val="00AB14A0"/>
    <w:rsid w:val="00AB3018"/>
    <w:rsid w:val="00AC384C"/>
    <w:rsid w:val="00AC3953"/>
    <w:rsid w:val="00AC7150"/>
    <w:rsid w:val="00AD0BAC"/>
    <w:rsid w:val="00AE1DCA"/>
    <w:rsid w:val="00AF48F1"/>
    <w:rsid w:val="00AF5F7C"/>
    <w:rsid w:val="00B02207"/>
    <w:rsid w:val="00B03403"/>
    <w:rsid w:val="00B06291"/>
    <w:rsid w:val="00B10324"/>
    <w:rsid w:val="00B33517"/>
    <w:rsid w:val="00B376B1"/>
    <w:rsid w:val="00B46D18"/>
    <w:rsid w:val="00B620D9"/>
    <w:rsid w:val="00B633DB"/>
    <w:rsid w:val="00B639ED"/>
    <w:rsid w:val="00B66A8C"/>
    <w:rsid w:val="00B72617"/>
    <w:rsid w:val="00B77979"/>
    <w:rsid w:val="00B8061C"/>
    <w:rsid w:val="00B83BA2"/>
    <w:rsid w:val="00B853AA"/>
    <w:rsid w:val="00B875BF"/>
    <w:rsid w:val="00B91F62"/>
    <w:rsid w:val="00BB1F55"/>
    <w:rsid w:val="00BB2C98"/>
    <w:rsid w:val="00BB31DA"/>
    <w:rsid w:val="00BD0B82"/>
    <w:rsid w:val="00BF4F5F"/>
    <w:rsid w:val="00BF5A15"/>
    <w:rsid w:val="00C02928"/>
    <w:rsid w:val="00C04EEB"/>
    <w:rsid w:val="00C075A4"/>
    <w:rsid w:val="00C10F12"/>
    <w:rsid w:val="00C11826"/>
    <w:rsid w:val="00C122BB"/>
    <w:rsid w:val="00C17980"/>
    <w:rsid w:val="00C253AA"/>
    <w:rsid w:val="00C46D42"/>
    <w:rsid w:val="00C50C32"/>
    <w:rsid w:val="00C60178"/>
    <w:rsid w:val="00C61760"/>
    <w:rsid w:val="00C63CD6"/>
    <w:rsid w:val="00C85B10"/>
    <w:rsid w:val="00C87D95"/>
    <w:rsid w:val="00C9077A"/>
    <w:rsid w:val="00C93B14"/>
    <w:rsid w:val="00C95CD2"/>
    <w:rsid w:val="00CA051B"/>
    <w:rsid w:val="00CB3CBE"/>
    <w:rsid w:val="00CE1940"/>
    <w:rsid w:val="00CE4717"/>
    <w:rsid w:val="00CF03D8"/>
    <w:rsid w:val="00D015D5"/>
    <w:rsid w:val="00D03D68"/>
    <w:rsid w:val="00D113C4"/>
    <w:rsid w:val="00D22173"/>
    <w:rsid w:val="00D266DD"/>
    <w:rsid w:val="00D32B04"/>
    <w:rsid w:val="00D374E7"/>
    <w:rsid w:val="00D379FB"/>
    <w:rsid w:val="00D5068B"/>
    <w:rsid w:val="00D56357"/>
    <w:rsid w:val="00D61301"/>
    <w:rsid w:val="00D624B7"/>
    <w:rsid w:val="00D63949"/>
    <w:rsid w:val="00D652E7"/>
    <w:rsid w:val="00D65F41"/>
    <w:rsid w:val="00D71651"/>
    <w:rsid w:val="00D77BCF"/>
    <w:rsid w:val="00D83A24"/>
    <w:rsid w:val="00D84394"/>
    <w:rsid w:val="00D917C5"/>
    <w:rsid w:val="00D95E55"/>
    <w:rsid w:val="00D964D4"/>
    <w:rsid w:val="00DA001F"/>
    <w:rsid w:val="00DA0D9F"/>
    <w:rsid w:val="00DA697A"/>
    <w:rsid w:val="00DB3664"/>
    <w:rsid w:val="00DB6594"/>
    <w:rsid w:val="00DC16FB"/>
    <w:rsid w:val="00DC4A65"/>
    <w:rsid w:val="00DC4F66"/>
    <w:rsid w:val="00DD52A5"/>
    <w:rsid w:val="00DE17A7"/>
    <w:rsid w:val="00E07F26"/>
    <w:rsid w:val="00E10B44"/>
    <w:rsid w:val="00E11F02"/>
    <w:rsid w:val="00E169B6"/>
    <w:rsid w:val="00E2726B"/>
    <w:rsid w:val="00E37801"/>
    <w:rsid w:val="00E420CC"/>
    <w:rsid w:val="00E46EAA"/>
    <w:rsid w:val="00E5038C"/>
    <w:rsid w:val="00E50B69"/>
    <w:rsid w:val="00E5298B"/>
    <w:rsid w:val="00E56EFB"/>
    <w:rsid w:val="00E6458F"/>
    <w:rsid w:val="00E650EE"/>
    <w:rsid w:val="00E7242D"/>
    <w:rsid w:val="00E87E25"/>
    <w:rsid w:val="00E96C6E"/>
    <w:rsid w:val="00E97743"/>
    <w:rsid w:val="00EA04F1"/>
    <w:rsid w:val="00EA2FD3"/>
    <w:rsid w:val="00EB168B"/>
    <w:rsid w:val="00EB63F5"/>
    <w:rsid w:val="00EB7CE9"/>
    <w:rsid w:val="00EC433F"/>
    <w:rsid w:val="00EC58EB"/>
    <w:rsid w:val="00ED0480"/>
    <w:rsid w:val="00ED1FDE"/>
    <w:rsid w:val="00F06EFB"/>
    <w:rsid w:val="00F1529E"/>
    <w:rsid w:val="00F16F07"/>
    <w:rsid w:val="00F23DFC"/>
    <w:rsid w:val="00F41F8F"/>
    <w:rsid w:val="00F45B7C"/>
    <w:rsid w:val="00F45FCE"/>
    <w:rsid w:val="00F51143"/>
    <w:rsid w:val="00F71A51"/>
    <w:rsid w:val="00F91A36"/>
    <w:rsid w:val="00F9334F"/>
    <w:rsid w:val="00F97D7F"/>
    <w:rsid w:val="00FA122C"/>
    <w:rsid w:val="00FA3B95"/>
    <w:rsid w:val="00FB48CC"/>
    <w:rsid w:val="00FB616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F7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476E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476EC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476E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rsid w:val="00476E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476EC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76ECD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76EC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476ECD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2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2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2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  <w:style w:type="table" w:customStyle="1" w:styleId="PlainTable1">
    <w:name w:val="Plain Table 1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476E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476EC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476E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rsid w:val="00476E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476EC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76ECD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76EC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476ECD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2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2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2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  <w:style w:type="table" w:customStyle="1" w:styleId="PlainTable1">
    <w:name w:val="Plain Table 1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F4E2340F6AC38E553D50BDDBBE4DAA0B9033746C26369EF6CBEE4B80CE7A0251938D089F2337EDFE32533F95E7D8F31068B2617EEFE30FdFp0I" TargetMode="External"/><Relationship Id="rId18" Type="http://schemas.openxmlformats.org/officeDocument/2006/relationships/hyperlink" Target="consultantplus://offline/ref=C5F4E2340F6AC38E553D50BDDBBE4DAA0C97317D6F22369EF6CBEE4B80CE7A0251938D089E273FB0A67D5263D0B5CBF21668B06062dEpFI" TargetMode="External"/><Relationship Id="rId26" Type="http://schemas.openxmlformats.org/officeDocument/2006/relationships/hyperlink" Target="consultantplus://offline/ref=656BE5C994ECC584C1E575BF32A41A9527780D652D2E454E572CEE218D341CA5565127D774781B45B71B72631EaFT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C61D484AB3012D0415C6DA47FE04FD4AC9E635C70B3A7947BCBA4200C7CE043A5588524E916E4B2CD42958EB5B00941E76CE7A70EBDy7t1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F4E2340F6AC38E553D50BDDBBE4DAA0B9033746C26369EF6CBEE4B80CE7A0251938D089F2330E4F032533F95E7D8F31068B2617EEFE30FdFp0I" TargetMode="External"/><Relationship Id="rId17" Type="http://schemas.openxmlformats.org/officeDocument/2006/relationships/hyperlink" Target="consultantplus://offline/ref=C5F4E2340F6AC38E553D50BDDBBE4DAA0B9F3C736E28369EF6CBEE4B80CE7A0251938D089F2034E5F732533F95E7D8F31068B2617EEFE30FdFp0I" TargetMode="External"/><Relationship Id="rId25" Type="http://schemas.openxmlformats.org/officeDocument/2006/relationships/hyperlink" Target="consultantplus://offline/ref=68B579142B868CC25DA790118659308E1A6C5F26D74E06B5F69C5D4AEED68F02C194441786C5A27ACAA086297726f4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FF8EF3668F9309DEABFA0285B445CEDDF37FEC3D818725976C7DD1CE93163F6E9B3709E6D00986E2A1570598WCXEM" TargetMode="External"/><Relationship Id="rId20" Type="http://schemas.openxmlformats.org/officeDocument/2006/relationships/hyperlink" Target="consultantplus://offline/ref=BC61D484AB3012D0415C6DA47FE04FD4AC9E635C70B3A7947BCBA4200C7CE043A5588524E914E2B2CD42958EB5B00941E76CE7A70EBDy7t1E" TargetMode="External"/><Relationship Id="rId29" Type="http://schemas.openxmlformats.org/officeDocument/2006/relationships/hyperlink" Target="consultantplus://offline/ref=75FF8EF3668F9309DEABFA0285B445CEDDF37FEC3D818725976C7DD1CE93163F6E9B3709E6D00986E2A1570598WCXE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6BE5C994ECC584C1E575BF32A41A9527780D652D2E454E572CEE218D341CA5565127D774781B45B71B72631EaFT1H" TargetMode="External"/><Relationship Id="rId24" Type="http://schemas.openxmlformats.org/officeDocument/2006/relationships/hyperlink" Target="consultantplus://offline/ref=656BE5C994ECC584C1E575BF32A41A9527780D652D2E454E572CEE218D341CA5565127D774781B45B71B72631EaFT1H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5F4E2340F6AC38E553D50BDDBBE4DAA0B92337C6729369EF6CBEE4B80CE7A024393D5049E272AE4F627056ED3dBp0I" TargetMode="External"/><Relationship Id="rId23" Type="http://schemas.openxmlformats.org/officeDocument/2006/relationships/hyperlink" Target="consultantplus://offline/ref=AE27A93A56B67D21AEE650F087E1962BD8C0391693463EB47A5A9416693BC4CE21E7467D9A1152C67EF41C5BB6NCpAJ" TargetMode="External"/><Relationship Id="rId28" Type="http://schemas.openxmlformats.org/officeDocument/2006/relationships/hyperlink" Target="consultantplus://offline/ref=656BE5C994ECC584C1E575BF32A41A9527780D652D2E454E572CEE218D341CA5565127D774781B45B71B72631EaFT1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C9FD05899CB7B76946EEB951542064099BB792AD689BF8E7CD81A1420EF2D89B82B627F8222E966A789DF44F92CAAD452516C83E0532385D2E1C4C1BK1lBI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5F4E2340F6AC38E553D50BDDBBE4DAA0B9F3D7D6D22369EF6CBEE4B80CE7A024393D5049E272AE4F627056ED3dBp0I" TargetMode="External"/><Relationship Id="rId22" Type="http://schemas.openxmlformats.org/officeDocument/2006/relationships/hyperlink" Target="consultantplus://offline/ref=656BE5C994ECC584C1E575BF32A41A9527780D652D2E454E572CEE218D341CA5565127D774781B45B71B72631EaFT1H" TargetMode="External"/><Relationship Id="rId27" Type="http://schemas.openxmlformats.org/officeDocument/2006/relationships/hyperlink" Target="consultantplus://offline/ref=C5F4E2340F6AC38E553D50BDDBBE4DAA09933D7D6F21369EF6CBEE4B80CE7A024393D5049E272AE4F627056ED3dBp0I" TargetMode="External"/><Relationship Id="rId30" Type="http://schemas.openxmlformats.org/officeDocument/2006/relationships/hyperlink" Target="consultantplus://offline/ref=656BE5C994ECC584C1E575BF32A41A9527780D652D2E454E572CEE218D341CA5565127D774781B45B71B72631EaFT1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FEF3-8ACC-4968-9276-C19EF7AC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6189</Words>
  <Characters>35279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41386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pavlushina.om</dc:creator>
  <cp:lastModifiedBy>Лёксина М.А.</cp:lastModifiedBy>
  <cp:revision>4</cp:revision>
  <cp:lastPrinted>2008-04-23T08:17:00Z</cp:lastPrinted>
  <dcterms:created xsi:type="dcterms:W3CDTF">2022-05-12T10:18:00Z</dcterms:created>
  <dcterms:modified xsi:type="dcterms:W3CDTF">2022-05-13T12:02:00Z</dcterms:modified>
</cp:coreProperties>
</file>