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05.05.2022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№ 230-п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Бренч Ирины Сергеевны, Федчиной Юлии Сергеевны.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Рязанский район, д. Турлатово, 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 w:eastAsia="Times New Roman" w:cs="Times New Roman"/>
          <w:b/>
          <w:b/>
          <w:color w:val="000000"/>
          <w:kern w:val="0"/>
          <w:sz w:val="28"/>
          <w:szCs w:val="28"/>
          <w:u w:val="single"/>
          <w:lang w:val="ru-RU" w:eastAsia="zh-CN" w:bidi="ar-SA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13.05.2022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с. Реткино (ориентир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8"/>
          <w:szCs w:val="28"/>
          <w:highlight w:val="white"/>
        </w:rPr>
        <w:t xml:space="preserve">тановка по Ряжскому шоссе)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sz w:val="28"/>
          <w:szCs w:val="28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sz w:val="28"/>
          <w:szCs w:val="28"/>
          <w:highlight w:val="white"/>
        </w:rPr>
        <w:t>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д. Синец (ориентир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8"/>
          <w:szCs w:val="28"/>
          <w:highlight w:val="white"/>
        </w:rPr>
        <w:t>тановка по ул. Пронская) с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sz w:val="28"/>
          <w:szCs w:val="28"/>
          <w:highlight w:val="white"/>
        </w:rPr>
        <w:t>:20 до 10:30;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с. Затишье (ориентир Вознесенская церковь)с 10:40 до 10:50;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Марьино-1 (ориентир д. 12 по ул. Полевая)с 11:20 до 11:30;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Марьино-2 (ориентир д. 4</w:t>
        <w:br/>
        <w:t>по ул.Осенняя) с 11:40 до 11:50;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Рязанская область, Рязанский район, с. Каменец (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ориентир д. 12</w:t>
      </w:r>
      <w:r>
        <w:rPr>
          <w:rFonts w:cs="Times New Roman"/>
          <w:sz w:val="28"/>
          <w:szCs w:val="28"/>
          <w:highlight w:val="white"/>
        </w:rPr>
        <w:t>)</w:t>
        <w:br/>
        <w:t>с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sz w:val="28"/>
          <w:szCs w:val="28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Поленское (ориентир д. 7А по ул. Выселки) с 12:20 до 12:30.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д. Турлатово,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ул. Новая, д. 24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с 12:40 до 13:30.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13.05.2022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Турлатово, ул. Новая, д. 24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1046</TotalTime>
  <Application>LibreOffice/6.4.4.2$Linux_X86_64 LibreOffice_project/40$Build-2</Application>
  <Pages>3</Pages>
  <Words>837</Words>
  <Characters>6071</Characters>
  <CharactersWithSpaces>7015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2022-05-06T09:10:34Z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