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52639F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0124D4A" wp14:editId="092C01ED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C51">
        <w:rPr>
          <w:rFonts w:ascii="Times New Roman" w:hAnsi="Times New Roman"/>
          <w:bCs/>
          <w:sz w:val="28"/>
          <w:szCs w:val="28"/>
        </w:rPr>
        <w:t>от 28 июня 2022 г. № 239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690C51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4826CE" w:rsidRPr="008E18BB" w:rsidTr="00BF4BA2">
        <w:trPr>
          <w:trHeight w:val="994"/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4F36E1" w:rsidRDefault="004826CE" w:rsidP="004F36E1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D35EC3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Pr="00D35EC3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D35EC3">
              <w:rPr>
                <w:rFonts w:ascii="Times New Roman" w:hAnsi="Times New Roman"/>
                <w:sz w:val="28"/>
                <w:szCs w:val="28"/>
              </w:rPr>
              <w:t xml:space="preserve"> Правительства </w:t>
            </w:r>
          </w:p>
          <w:p w:rsidR="004F36E1" w:rsidRDefault="004826CE" w:rsidP="004F36E1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EC3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28 июля 2020 г. № 190 «</w:t>
            </w:r>
            <w:r w:rsidRPr="00D35EC3">
              <w:rPr>
                <w:rFonts w:ascii="Times New Roman" w:hAnsi="Times New Roman"/>
                <w:sz w:val="28"/>
                <w:szCs w:val="28"/>
              </w:rPr>
              <w:t xml:space="preserve">О включении </w:t>
            </w:r>
          </w:p>
          <w:p w:rsidR="004F36E1" w:rsidRDefault="004826CE" w:rsidP="004F36E1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EC3">
              <w:rPr>
                <w:rFonts w:ascii="Times New Roman" w:hAnsi="Times New Roman"/>
                <w:sz w:val="28"/>
                <w:szCs w:val="28"/>
              </w:rPr>
              <w:t>города Рязани Рязанской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5EC3">
              <w:rPr>
                <w:rFonts w:ascii="Times New Roman" w:hAnsi="Times New Roman"/>
                <w:sz w:val="28"/>
                <w:szCs w:val="28"/>
              </w:rPr>
              <w:t xml:space="preserve">области в перечень </w:t>
            </w:r>
            <w:proofErr w:type="gramStart"/>
            <w:r w:rsidRPr="00D35EC3">
              <w:rPr>
                <w:rFonts w:ascii="Times New Roman" w:hAnsi="Times New Roman"/>
                <w:sz w:val="28"/>
                <w:szCs w:val="28"/>
              </w:rPr>
              <w:t>исторических</w:t>
            </w:r>
            <w:proofErr w:type="gramEnd"/>
            <w:r w:rsidRPr="00D35EC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F36E1" w:rsidRDefault="004826CE" w:rsidP="004F36E1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EC3">
              <w:rPr>
                <w:rFonts w:ascii="Times New Roman" w:hAnsi="Times New Roman"/>
                <w:sz w:val="28"/>
                <w:szCs w:val="28"/>
              </w:rPr>
              <w:t xml:space="preserve">поселений регионального значения, </w:t>
            </w:r>
            <w:proofErr w:type="gramStart"/>
            <w:r w:rsidRPr="00D35EC3">
              <w:rPr>
                <w:rFonts w:ascii="Times New Roman" w:hAnsi="Times New Roman"/>
                <w:sz w:val="28"/>
                <w:szCs w:val="28"/>
              </w:rPr>
              <w:t>утверждении</w:t>
            </w:r>
            <w:proofErr w:type="gramEnd"/>
            <w:r w:rsidRPr="00D35EC3">
              <w:rPr>
                <w:rFonts w:ascii="Times New Roman" w:hAnsi="Times New Roman"/>
                <w:sz w:val="28"/>
                <w:szCs w:val="28"/>
              </w:rPr>
              <w:t xml:space="preserve"> границы</w:t>
            </w:r>
          </w:p>
          <w:p w:rsidR="004F36E1" w:rsidRDefault="004826CE" w:rsidP="004F36E1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E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35EC3">
              <w:rPr>
                <w:rFonts w:ascii="Times New Roman" w:hAnsi="Times New Roman"/>
                <w:sz w:val="28"/>
                <w:szCs w:val="28"/>
              </w:rPr>
              <w:t>его территории, предмета охраны и требований к градостроительным регламентам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(в редакции постановления Правительства </w:t>
            </w:r>
            <w:proofErr w:type="gramEnd"/>
          </w:p>
          <w:p w:rsidR="004826CE" w:rsidRPr="00354082" w:rsidRDefault="004826CE" w:rsidP="004F36E1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Рязанской области от 31.05.2021 № 138)</w:t>
            </w:r>
            <w:proofErr w:type="gramEnd"/>
          </w:p>
        </w:tc>
      </w:tr>
      <w:tr w:rsidR="004826CE" w:rsidRPr="008E18BB" w:rsidTr="00BF4BA2">
        <w:trPr>
          <w:jc w:val="right"/>
        </w:trPr>
        <w:tc>
          <w:tcPr>
            <w:tcW w:w="5000" w:type="pct"/>
          </w:tcPr>
          <w:p w:rsidR="004826CE" w:rsidRPr="008E18BB" w:rsidRDefault="004826CE" w:rsidP="004F36E1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E18BB"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  <w:lang w:eastAsia="en-US"/>
              </w:rPr>
              <w:t>П</w:t>
            </w:r>
            <w:r w:rsidRPr="008E18B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равительство Рязанской области </w:t>
            </w:r>
            <w:r w:rsidRPr="008E18BB">
              <w:rPr>
                <w:rFonts w:ascii="Times New Roman" w:hAnsi="Times New Roman"/>
                <w:sz w:val="28"/>
                <w:szCs w:val="28"/>
              </w:rPr>
              <w:t>ПОСТАНОВЛЯЕТ</w:t>
            </w:r>
            <w:r w:rsidRPr="008E18B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:</w:t>
            </w:r>
          </w:p>
          <w:p w:rsidR="004826CE" w:rsidRDefault="004826CE" w:rsidP="004F36E1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Внести в приложение № </w:t>
            </w:r>
            <w:r w:rsidRPr="00D35EC3">
              <w:rPr>
                <w:rFonts w:ascii="Times New Roman" w:hAnsi="Times New Roman"/>
                <w:bCs/>
                <w:sz w:val="28"/>
                <w:szCs w:val="28"/>
              </w:rPr>
              <w:t xml:space="preserve">3 </w:t>
            </w:r>
            <w:r w:rsidRPr="00D35EC3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от 28 июля 2020 г. № 190 «</w:t>
            </w:r>
            <w:r w:rsidRPr="00D35EC3">
              <w:rPr>
                <w:rFonts w:ascii="Times New Roman" w:hAnsi="Times New Roman"/>
                <w:sz w:val="28"/>
                <w:szCs w:val="28"/>
              </w:rPr>
              <w:t>О включении города Рязани Рязанской области в перечень исторических поселений регионального значения, утверждении границы его территории, предмета охраны и требований к градостроительным регламентам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следующие изменения: </w:t>
            </w:r>
          </w:p>
          <w:p w:rsidR="004826CE" w:rsidRPr="00BF0617" w:rsidRDefault="004826CE" w:rsidP="004F36E1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  <w:r w:rsidRPr="00BF06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1)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BF06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пункт 1.2 раздела 1 «Общие положения» дополнить абзацем следующего содержания:</w:t>
            </w:r>
          </w:p>
          <w:p w:rsidR="004826CE" w:rsidRDefault="004826CE" w:rsidP="004F36E1">
            <w:pPr>
              <w:pStyle w:val="ae"/>
              <w:tabs>
                <w:tab w:val="left" w:pos="0"/>
              </w:tabs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672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«Требования к предельным параметрам строительства и реконструкции объектов капитального строительства под поверхностью земельных участков в границе территории исторического поселения настоящими требованиями к градостроительным регламентам не устанавливаются</w:t>
            </w:r>
            <w:proofErr w:type="gramStart"/>
            <w:r w:rsidRPr="0079672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.»;</w:t>
            </w:r>
            <w:proofErr w:type="gramEnd"/>
          </w:p>
          <w:p w:rsidR="004826CE" w:rsidRPr="008E18BB" w:rsidRDefault="004826CE" w:rsidP="004F36E1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eastAsia="Calibri" w:hAnsi="Times New Roman"/>
                <w:spacing w:val="2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Cs/>
                <w:kern w:val="28"/>
                <w:sz w:val="28"/>
                <w:szCs w:val="28"/>
              </w:rPr>
              <w:t xml:space="preserve">2) </w:t>
            </w:r>
            <w:r w:rsidRPr="00BF061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таблицу пункта 3.10 раздела 3 «</w:t>
            </w:r>
            <w:r w:rsidRPr="00BF0617">
              <w:rPr>
                <w:rFonts w:ascii="Times New Roman" w:hAnsi="Times New Roman"/>
                <w:sz w:val="28"/>
                <w:szCs w:val="28"/>
              </w:rPr>
              <w:t xml:space="preserve">Требования к градостроительным регламентам в границах зон исторического поселения» </w:t>
            </w:r>
            <w:r w:rsidRPr="00BF0617">
              <w:rPr>
                <w:rFonts w:ascii="Times New Roman" w:hAnsi="Times New Roman"/>
                <w:bCs/>
                <w:kern w:val="28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4826CE" w:rsidRPr="004826CE" w:rsidRDefault="004826CE" w:rsidP="004F36E1">
      <w:pPr>
        <w:spacing w:line="228" w:lineRule="auto"/>
        <w:rPr>
          <w:sz w:val="2"/>
          <w:szCs w:val="2"/>
        </w:rPr>
      </w:pPr>
    </w:p>
    <w:tbl>
      <w:tblPr>
        <w:tblStyle w:val="a9"/>
        <w:tblW w:w="0" w:type="auto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4244"/>
        <w:gridCol w:w="4595"/>
      </w:tblGrid>
      <w:tr w:rsidR="004826CE" w:rsidRPr="004826CE" w:rsidTr="004826CE">
        <w:tc>
          <w:tcPr>
            <w:tcW w:w="624" w:type="dxa"/>
          </w:tcPr>
          <w:p w:rsidR="004826CE" w:rsidRPr="004826CE" w:rsidRDefault="004826CE" w:rsidP="004F36E1">
            <w:pPr>
              <w:pStyle w:val="ae"/>
              <w:tabs>
                <w:tab w:val="left" w:pos="0"/>
              </w:tabs>
              <w:autoSpaceDE w:val="0"/>
              <w:autoSpaceDN w:val="0"/>
              <w:adjustRightInd w:val="0"/>
              <w:spacing w:line="228" w:lineRule="auto"/>
              <w:ind w:left="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4826C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«№</w:t>
            </w:r>
          </w:p>
          <w:p w:rsidR="004826CE" w:rsidRPr="004826CE" w:rsidRDefault="004826CE" w:rsidP="004F36E1">
            <w:pPr>
              <w:pStyle w:val="ae"/>
              <w:tabs>
                <w:tab w:val="left" w:pos="0"/>
              </w:tabs>
              <w:autoSpaceDE w:val="0"/>
              <w:autoSpaceDN w:val="0"/>
              <w:adjustRightInd w:val="0"/>
              <w:spacing w:line="228" w:lineRule="auto"/>
              <w:ind w:left="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gramStart"/>
            <w:r w:rsidRPr="004826C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</w:t>
            </w:r>
            <w:proofErr w:type="gramEnd"/>
            <w:r w:rsidRPr="004826C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4244" w:type="dxa"/>
          </w:tcPr>
          <w:p w:rsidR="004826CE" w:rsidRPr="004826CE" w:rsidRDefault="004826CE" w:rsidP="004F36E1">
            <w:pPr>
              <w:pStyle w:val="ae"/>
              <w:tabs>
                <w:tab w:val="left" w:pos="0"/>
              </w:tabs>
              <w:autoSpaceDE w:val="0"/>
              <w:autoSpaceDN w:val="0"/>
              <w:adjustRightInd w:val="0"/>
              <w:spacing w:line="228" w:lineRule="auto"/>
              <w:ind w:left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26CE">
              <w:rPr>
                <w:rFonts w:ascii="Times New Roman" w:hAnsi="Times New Roman"/>
                <w:sz w:val="26"/>
                <w:szCs w:val="26"/>
              </w:rPr>
              <w:t>Наименование характеристик и показателей, отражающих требования к содержанию градостроительного регламента</w:t>
            </w:r>
          </w:p>
        </w:tc>
        <w:tc>
          <w:tcPr>
            <w:tcW w:w="4595" w:type="dxa"/>
          </w:tcPr>
          <w:p w:rsidR="004826CE" w:rsidRDefault="004826CE" w:rsidP="004F36E1">
            <w:pPr>
              <w:tabs>
                <w:tab w:val="left" w:pos="0"/>
                <w:tab w:val="left" w:pos="176"/>
              </w:tabs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26CE">
              <w:rPr>
                <w:rFonts w:ascii="Times New Roman" w:hAnsi="Times New Roman"/>
                <w:sz w:val="26"/>
                <w:szCs w:val="26"/>
              </w:rPr>
              <w:t xml:space="preserve">Значения характеристик </w:t>
            </w:r>
          </w:p>
          <w:p w:rsidR="004826CE" w:rsidRPr="004826CE" w:rsidRDefault="004826CE" w:rsidP="004F36E1">
            <w:pPr>
              <w:tabs>
                <w:tab w:val="left" w:pos="0"/>
                <w:tab w:val="left" w:pos="176"/>
              </w:tabs>
              <w:spacing w:line="22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26CE">
              <w:rPr>
                <w:rFonts w:ascii="Times New Roman" w:hAnsi="Times New Roman"/>
                <w:sz w:val="26"/>
                <w:szCs w:val="26"/>
              </w:rPr>
              <w:t>и показателей</w:t>
            </w:r>
          </w:p>
        </w:tc>
      </w:tr>
    </w:tbl>
    <w:p w:rsidR="004826CE" w:rsidRPr="004826CE" w:rsidRDefault="004826CE">
      <w:pPr>
        <w:rPr>
          <w:sz w:val="2"/>
          <w:szCs w:val="2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4"/>
        <w:gridCol w:w="4244"/>
        <w:gridCol w:w="4595"/>
      </w:tblGrid>
      <w:tr w:rsidR="004826CE" w:rsidRPr="004826CE" w:rsidTr="004826CE">
        <w:trPr>
          <w:tblHeader/>
        </w:trPr>
        <w:tc>
          <w:tcPr>
            <w:tcW w:w="624" w:type="dxa"/>
          </w:tcPr>
          <w:p w:rsidR="004826CE" w:rsidRPr="004826CE" w:rsidRDefault="004826CE" w:rsidP="004F36E1">
            <w:pPr>
              <w:pStyle w:val="ae"/>
              <w:tabs>
                <w:tab w:val="left" w:pos="0"/>
              </w:tabs>
              <w:autoSpaceDE w:val="0"/>
              <w:autoSpaceDN w:val="0"/>
              <w:adjustRightInd w:val="0"/>
              <w:spacing w:line="228" w:lineRule="auto"/>
              <w:ind w:left="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4826C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244" w:type="dxa"/>
          </w:tcPr>
          <w:p w:rsidR="004826CE" w:rsidRPr="004826CE" w:rsidRDefault="004826CE" w:rsidP="004F36E1">
            <w:pPr>
              <w:pStyle w:val="ae"/>
              <w:tabs>
                <w:tab w:val="left" w:pos="0"/>
              </w:tabs>
              <w:autoSpaceDE w:val="0"/>
              <w:autoSpaceDN w:val="0"/>
              <w:adjustRightInd w:val="0"/>
              <w:spacing w:line="228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26C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595" w:type="dxa"/>
          </w:tcPr>
          <w:p w:rsidR="004826CE" w:rsidRPr="004826CE" w:rsidRDefault="004826CE" w:rsidP="004F36E1">
            <w:pPr>
              <w:tabs>
                <w:tab w:val="left" w:pos="0"/>
                <w:tab w:val="left" w:pos="176"/>
              </w:tabs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26C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4826CE" w:rsidRPr="004826CE" w:rsidTr="004826CE">
        <w:tc>
          <w:tcPr>
            <w:tcW w:w="9463" w:type="dxa"/>
            <w:gridSpan w:val="3"/>
          </w:tcPr>
          <w:p w:rsidR="004826CE" w:rsidRPr="004826CE" w:rsidRDefault="004826CE" w:rsidP="004F36E1">
            <w:pPr>
              <w:tabs>
                <w:tab w:val="left" w:pos="0"/>
                <w:tab w:val="left" w:pos="176"/>
              </w:tabs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26CE">
              <w:rPr>
                <w:rFonts w:ascii="Times New Roman" w:hAnsi="Times New Roman"/>
                <w:sz w:val="26"/>
                <w:szCs w:val="26"/>
              </w:rPr>
              <w:t>В части требований к видам разрешенного использования земельных участков</w:t>
            </w:r>
          </w:p>
        </w:tc>
      </w:tr>
      <w:tr w:rsidR="004826CE" w:rsidRPr="004826CE" w:rsidTr="004826CE">
        <w:tc>
          <w:tcPr>
            <w:tcW w:w="624" w:type="dxa"/>
          </w:tcPr>
          <w:p w:rsidR="004826CE" w:rsidRPr="004826CE" w:rsidRDefault="004826CE" w:rsidP="004F36E1">
            <w:pPr>
              <w:pStyle w:val="ae"/>
              <w:tabs>
                <w:tab w:val="left" w:pos="0"/>
              </w:tabs>
              <w:autoSpaceDE w:val="0"/>
              <w:autoSpaceDN w:val="0"/>
              <w:adjustRightInd w:val="0"/>
              <w:spacing w:line="228" w:lineRule="auto"/>
              <w:ind w:left="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4826C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244" w:type="dxa"/>
          </w:tcPr>
          <w:p w:rsidR="004826CE" w:rsidRPr="004826CE" w:rsidRDefault="004826CE" w:rsidP="004F36E1">
            <w:pPr>
              <w:pStyle w:val="ae"/>
              <w:tabs>
                <w:tab w:val="left" w:pos="0"/>
              </w:tabs>
              <w:autoSpaceDE w:val="0"/>
              <w:autoSpaceDN w:val="0"/>
              <w:adjustRightInd w:val="0"/>
              <w:spacing w:line="228" w:lineRule="auto"/>
              <w:ind w:left="0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4826CE">
              <w:rPr>
                <w:rFonts w:ascii="Times New Roman" w:hAnsi="Times New Roman"/>
                <w:color w:val="000000"/>
                <w:sz w:val="26"/>
                <w:szCs w:val="26"/>
              </w:rPr>
              <w:t>Виды использования земельных участков и объектов капитального строительства, включаемые в основные виды разрешенного использования</w:t>
            </w:r>
          </w:p>
        </w:tc>
        <w:tc>
          <w:tcPr>
            <w:tcW w:w="4595" w:type="dxa"/>
          </w:tcPr>
          <w:p w:rsidR="004826CE" w:rsidRPr="004826CE" w:rsidRDefault="004826CE" w:rsidP="004F36E1">
            <w:pPr>
              <w:tabs>
                <w:tab w:val="left" w:pos="0"/>
                <w:tab w:val="left" w:pos="176"/>
              </w:tabs>
              <w:spacing w:line="228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26CE">
              <w:rPr>
                <w:rFonts w:ascii="Times New Roman" w:hAnsi="Times New Roman"/>
                <w:color w:val="000000"/>
                <w:sz w:val="26"/>
                <w:szCs w:val="26"/>
              </w:rPr>
              <w:t>дошкольное, начальное и среднее общее образование (3.5.1);</w:t>
            </w:r>
          </w:p>
          <w:p w:rsidR="004826CE" w:rsidRPr="004826CE" w:rsidRDefault="004826CE" w:rsidP="004F36E1">
            <w:pPr>
              <w:tabs>
                <w:tab w:val="left" w:pos="0"/>
                <w:tab w:val="left" w:pos="176"/>
              </w:tabs>
              <w:spacing w:line="228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26CE">
              <w:rPr>
                <w:rFonts w:ascii="Times New Roman" w:hAnsi="Times New Roman"/>
                <w:color w:val="000000"/>
                <w:sz w:val="26"/>
                <w:szCs w:val="26"/>
              </w:rPr>
              <w:t>спорт (5.1);</w:t>
            </w:r>
          </w:p>
          <w:p w:rsidR="004826CE" w:rsidRPr="004826CE" w:rsidRDefault="004826CE" w:rsidP="004F36E1">
            <w:pPr>
              <w:tabs>
                <w:tab w:val="left" w:pos="0"/>
                <w:tab w:val="left" w:pos="176"/>
              </w:tabs>
              <w:spacing w:line="228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26CE">
              <w:rPr>
                <w:rFonts w:ascii="Times New Roman" w:hAnsi="Times New Roman"/>
                <w:color w:val="000000"/>
                <w:sz w:val="26"/>
                <w:szCs w:val="26"/>
              </w:rPr>
              <w:t>историко-культурная деятельность (9.3)</w:t>
            </w:r>
          </w:p>
        </w:tc>
      </w:tr>
      <w:tr w:rsidR="004826CE" w:rsidRPr="004826CE" w:rsidTr="004826CE">
        <w:tc>
          <w:tcPr>
            <w:tcW w:w="624" w:type="dxa"/>
          </w:tcPr>
          <w:p w:rsidR="004826CE" w:rsidRPr="004826CE" w:rsidRDefault="004826CE" w:rsidP="004826CE">
            <w:pPr>
              <w:pStyle w:val="ae"/>
              <w:tabs>
                <w:tab w:val="left" w:pos="0"/>
              </w:tabs>
              <w:autoSpaceDE w:val="0"/>
              <w:autoSpaceDN w:val="0"/>
              <w:adjustRightInd w:val="0"/>
              <w:spacing w:line="235" w:lineRule="auto"/>
              <w:ind w:left="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4826C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lastRenderedPageBreak/>
              <w:t>2</w:t>
            </w:r>
          </w:p>
        </w:tc>
        <w:tc>
          <w:tcPr>
            <w:tcW w:w="4244" w:type="dxa"/>
          </w:tcPr>
          <w:p w:rsidR="004826CE" w:rsidRPr="004826CE" w:rsidRDefault="004826CE" w:rsidP="004826CE">
            <w:pPr>
              <w:pStyle w:val="ae"/>
              <w:tabs>
                <w:tab w:val="left" w:pos="0"/>
              </w:tabs>
              <w:autoSpaceDE w:val="0"/>
              <w:autoSpaceDN w:val="0"/>
              <w:adjustRightInd w:val="0"/>
              <w:spacing w:line="235" w:lineRule="auto"/>
              <w:ind w:left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26CE">
              <w:rPr>
                <w:rFonts w:ascii="Times New Roman" w:hAnsi="Times New Roman"/>
                <w:color w:val="000000"/>
                <w:sz w:val="26"/>
                <w:szCs w:val="26"/>
              </w:rPr>
              <w:t>Виды разрешенного использования земельных участков и объектов капитального строительства, включаемые в условно-разрешенные виды разрешенного использования</w:t>
            </w:r>
          </w:p>
        </w:tc>
        <w:tc>
          <w:tcPr>
            <w:tcW w:w="4595" w:type="dxa"/>
          </w:tcPr>
          <w:p w:rsidR="004826CE" w:rsidRPr="004826CE" w:rsidRDefault="004826CE" w:rsidP="004826CE">
            <w:pPr>
              <w:pStyle w:val="af1"/>
              <w:spacing w:line="235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6CE">
              <w:rPr>
                <w:rFonts w:ascii="Times New Roman" w:hAnsi="Times New Roman" w:cs="Times New Roman"/>
                <w:sz w:val="26"/>
                <w:szCs w:val="26"/>
              </w:rPr>
              <w:t>магазины (</w:t>
            </w:r>
            <w:hyperlink r:id="rId13" w:history="1">
              <w:r w:rsidRPr="004826CE">
                <w:rPr>
                  <w:rStyle w:val="af"/>
                  <w:rFonts w:ascii="Times New Roman" w:hAnsi="Times New Roman"/>
                  <w:color w:val="auto"/>
                  <w:sz w:val="26"/>
                  <w:szCs w:val="26"/>
                </w:rPr>
                <w:t>4.4</w:t>
              </w:r>
            </w:hyperlink>
            <w:r w:rsidRPr="004826CE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4826CE" w:rsidRPr="004826CE" w:rsidRDefault="004826CE" w:rsidP="004826CE">
            <w:pPr>
              <w:pStyle w:val="af1"/>
              <w:spacing w:line="235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6CE">
              <w:rPr>
                <w:rFonts w:ascii="Times New Roman" w:hAnsi="Times New Roman" w:cs="Times New Roman"/>
                <w:sz w:val="26"/>
                <w:szCs w:val="26"/>
              </w:rPr>
              <w:t>общественное питание (</w:t>
            </w:r>
            <w:hyperlink r:id="rId14" w:history="1">
              <w:r w:rsidRPr="004826CE">
                <w:rPr>
                  <w:rStyle w:val="af"/>
                  <w:rFonts w:ascii="Times New Roman" w:hAnsi="Times New Roman"/>
                  <w:color w:val="auto"/>
                  <w:sz w:val="26"/>
                  <w:szCs w:val="26"/>
                </w:rPr>
                <w:t>4.6</w:t>
              </w:r>
            </w:hyperlink>
            <w:r w:rsidRPr="004826CE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4826CE" w:rsidRPr="004826CE" w:rsidRDefault="004826CE" w:rsidP="004826CE">
            <w:pPr>
              <w:tabs>
                <w:tab w:val="left" w:pos="0"/>
                <w:tab w:val="left" w:pos="176"/>
              </w:tabs>
              <w:spacing w:line="235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26CE">
              <w:rPr>
                <w:rFonts w:ascii="Times New Roman" w:hAnsi="Times New Roman"/>
                <w:sz w:val="26"/>
                <w:szCs w:val="26"/>
              </w:rPr>
              <w:t>развлекательные мероприятия (</w:t>
            </w:r>
            <w:hyperlink r:id="rId15" w:history="1">
              <w:r w:rsidRPr="004826CE">
                <w:rPr>
                  <w:rStyle w:val="af"/>
                  <w:rFonts w:ascii="Times New Roman" w:hAnsi="Times New Roman"/>
                  <w:color w:val="auto"/>
                  <w:sz w:val="26"/>
                  <w:szCs w:val="26"/>
                </w:rPr>
                <w:t>4.8.1</w:t>
              </w:r>
            </w:hyperlink>
            <w:r w:rsidRPr="004826CE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4826CE" w:rsidRPr="004826CE" w:rsidTr="004826CE">
        <w:tc>
          <w:tcPr>
            <w:tcW w:w="9463" w:type="dxa"/>
            <w:gridSpan w:val="3"/>
          </w:tcPr>
          <w:p w:rsidR="004826CE" w:rsidRPr="004826CE" w:rsidRDefault="004826CE" w:rsidP="004826CE">
            <w:pPr>
              <w:pStyle w:val="af1"/>
              <w:spacing w:line="235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26CE">
              <w:rPr>
                <w:rFonts w:ascii="Times New Roman" w:hAnsi="Times New Roman" w:cs="Times New Roman"/>
                <w:sz w:val="26"/>
                <w:szCs w:val="26"/>
              </w:rPr>
              <w:t>В части требований к предельным параметрам</w:t>
            </w:r>
          </w:p>
        </w:tc>
      </w:tr>
      <w:tr w:rsidR="004826CE" w:rsidRPr="004826CE" w:rsidTr="004826CE">
        <w:tc>
          <w:tcPr>
            <w:tcW w:w="624" w:type="dxa"/>
          </w:tcPr>
          <w:p w:rsidR="004826CE" w:rsidRPr="004826CE" w:rsidRDefault="004826CE" w:rsidP="004826CE">
            <w:pPr>
              <w:pStyle w:val="ae"/>
              <w:tabs>
                <w:tab w:val="left" w:pos="0"/>
              </w:tabs>
              <w:autoSpaceDE w:val="0"/>
              <w:autoSpaceDN w:val="0"/>
              <w:adjustRightInd w:val="0"/>
              <w:spacing w:line="235" w:lineRule="auto"/>
              <w:ind w:left="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4826C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244" w:type="dxa"/>
          </w:tcPr>
          <w:p w:rsidR="004826CE" w:rsidRPr="004826CE" w:rsidRDefault="004826CE" w:rsidP="004826CE">
            <w:pPr>
              <w:pStyle w:val="af1"/>
              <w:spacing w:line="235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6CE">
              <w:rPr>
                <w:rFonts w:ascii="Times New Roman" w:hAnsi="Times New Roman" w:cs="Times New Roman"/>
                <w:sz w:val="26"/>
                <w:szCs w:val="26"/>
              </w:rPr>
              <w:t>Сохраняемый или возобновляемый исторический композиционно-пространственный тип застройки</w:t>
            </w:r>
          </w:p>
        </w:tc>
        <w:tc>
          <w:tcPr>
            <w:tcW w:w="4595" w:type="dxa"/>
          </w:tcPr>
          <w:p w:rsidR="004826CE" w:rsidRPr="004826CE" w:rsidRDefault="004826CE" w:rsidP="004826CE">
            <w:pPr>
              <w:pStyle w:val="af1"/>
              <w:spacing w:line="235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6CE">
              <w:rPr>
                <w:rFonts w:ascii="Times New Roman" w:hAnsi="Times New Roman" w:cs="Times New Roman"/>
                <w:sz w:val="26"/>
                <w:szCs w:val="26"/>
              </w:rPr>
              <w:t>не устанавливается</w:t>
            </w:r>
          </w:p>
        </w:tc>
      </w:tr>
      <w:tr w:rsidR="004826CE" w:rsidRPr="004826CE" w:rsidTr="004826CE">
        <w:tc>
          <w:tcPr>
            <w:tcW w:w="624" w:type="dxa"/>
          </w:tcPr>
          <w:p w:rsidR="004826CE" w:rsidRPr="004826CE" w:rsidRDefault="004826CE" w:rsidP="004826CE">
            <w:pPr>
              <w:pStyle w:val="ae"/>
              <w:tabs>
                <w:tab w:val="left" w:pos="0"/>
              </w:tabs>
              <w:autoSpaceDE w:val="0"/>
              <w:autoSpaceDN w:val="0"/>
              <w:adjustRightInd w:val="0"/>
              <w:spacing w:line="235" w:lineRule="auto"/>
              <w:ind w:left="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4826C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244" w:type="dxa"/>
          </w:tcPr>
          <w:p w:rsidR="004826CE" w:rsidRPr="004826CE" w:rsidRDefault="004826CE" w:rsidP="004826CE">
            <w:pPr>
              <w:pStyle w:val="af1"/>
              <w:spacing w:line="235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6CE">
              <w:rPr>
                <w:rFonts w:ascii="Times New Roman" w:hAnsi="Times New Roman" w:cs="Times New Roman"/>
                <w:sz w:val="26"/>
                <w:szCs w:val="26"/>
              </w:rPr>
              <w:t>Протяженность участка вдоль уличного фронта</w:t>
            </w:r>
          </w:p>
        </w:tc>
        <w:tc>
          <w:tcPr>
            <w:tcW w:w="4595" w:type="dxa"/>
          </w:tcPr>
          <w:p w:rsidR="004826CE" w:rsidRPr="004826CE" w:rsidRDefault="004826CE" w:rsidP="004826CE">
            <w:pPr>
              <w:pStyle w:val="af1"/>
              <w:spacing w:line="235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6CE">
              <w:rPr>
                <w:rFonts w:ascii="Times New Roman" w:hAnsi="Times New Roman" w:cs="Times New Roman"/>
                <w:sz w:val="26"/>
                <w:szCs w:val="26"/>
              </w:rPr>
              <w:t>не устанавливается</w:t>
            </w:r>
          </w:p>
        </w:tc>
      </w:tr>
      <w:tr w:rsidR="004826CE" w:rsidRPr="004826CE" w:rsidTr="004826CE">
        <w:tc>
          <w:tcPr>
            <w:tcW w:w="624" w:type="dxa"/>
          </w:tcPr>
          <w:p w:rsidR="004826CE" w:rsidRPr="004826CE" w:rsidRDefault="004826CE" w:rsidP="004826CE">
            <w:pPr>
              <w:pStyle w:val="ae"/>
              <w:tabs>
                <w:tab w:val="left" w:pos="0"/>
              </w:tabs>
              <w:autoSpaceDE w:val="0"/>
              <w:autoSpaceDN w:val="0"/>
              <w:adjustRightInd w:val="0"/>
              <w:spacing w:line="235" w:lineRule="auto"/>
              <w:ind w:left="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4826C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244" w:type="dxa"/>
          </w:tcPr>
          <w:p w:rsidR="004826CE" w:rsidRPr="004826CE" w:rsidRDefault="004826CE" w:rsidP="004826CE">
            <w:pPr>
              <w:pStyle w:val="af1"/>
              <w:spacing w:line="235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6CE">
              <w:rPr>
                <w:rFonts w:ascii="Times New Roman" w:hAnsi="Times New Roman" w:cs="Times New Roman"/>
                <w:sz w:val="26"/>
                <w:szCs w:val="26"/>
              </w:rPr>
              <w:t>Характер организации уличного фронта</w:t>
            </w:r>
          </w:p>
        </w:tc>
        <w:tc>
          <w:tcPr>
            <w:tcW w:w="4595" w:type="dxa"/>
          </w:tcPr>
          <w:p w:rsidR="004826CE" w:rsidRPr="004826CE" w:rsidRDefault="004826CE" w:rsidP="004826CE">
            <w:pPr>
              <w:pStyle w:val="af1"/>
              <w:spacing w:line="235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6CE">
              <w:rPr>
                <w:rFonts w:ascii="Times New Roman" w:hAnsi="Times New Roman" w:cs="Times New Roman"/>
                <w:sz w:val="26"/>
                <w:szCs w:val="26"/>
              </w:rPr>
              <w:t>без ограждения</w:t>
            </w:r>
          </w:p>
        </w:tc>
      </w:tr>
      <w:tr w:rsidR="004826CE" w:rsidRPr="004826CE" w:rsidTr="004826CE">
        <w:tc>
          <w:tcPr>
            <w:tcW w:w="624" w:type="dxa"/>
          </w:tcPr>
          <w:p w:rsidR="004826CE" w:rsidRPr="004826CE" w:rsidRDefault="004826CE" w:rsidP="004826CE">
            <w:pPr>
              <w:pStyle w:val="ae"/>
              <w:tabs>
                <w:tab w:val="left" w:pos="0"/>
              </w:tabs>
              <w:autoSpaceDE w:val="0"/>
              <w:autoSpaceDN w:val="0"/>
              <w:adjustRightInd w:val="0"/>
              <w:spacing w:line="235" w:lineRule="auto"/>
              <w:ind w:left="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4826C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4244" w:type="dxa"/>
          </w:tcPr>
          <w:p w:rsidR="004826CE" w:rsidRPr="004826CE" w:rsidRDefault="004826CE" w:rsidP="004826CE">
            <w:pPr>
              <w:pStyle w:val="af1"/>
              <w:spacing w:line="235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6CE">
              <w:rPr>
                <w:rFonts w:ascii="Times New Roman" w:hAnsi="Times New Roman" w:cs="Times New Roman"/>
                <w:sz w:val="26"/>
                <w:szCs w:val="26"/>
              </w:rPr>
              <w:t>Минимальный и (или) максимальный размер земельного участка</w:t>
            </w:r>
          </w:p>
        </w:tc>
        <w:tc>
          <w:tcPr>
            <w:tcW w:w="4595" w:type="dxa"/>
          </w:tcPr>
          <w:p w:rsidR="004826CE" w:rsidRPr="004826CE" w:rsidRDefault="004826CE" w:rsidP="004826CE">
            <w:pPr>
              <w:pStyle w:val="af1"/>
              <w:spacing w:line="235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6CE">
              <w:rPr>
                <w:rFonts w:ascii="Times New Roman" w:hAnsi="Times New Roman" w:cs="Times New Roman"/>
                <w:sz w:val="26"/>
                <w:szCs w:val="26"/>
              </w:rPr>
              <w:t>не устанавливается</w:t>
            </w:r>
          </w:p>
        </w:tc>
      </w:tr>
      <w:tr w:rsidR="004826CE" w:rsidRPr="004826CE" w:rsidTr="004826CE">
        <w:trPr>
          <w:trHeight w:val="474"/>
        </w:trPr>
        <w:tc>
          <w:tcPr>
            <w:tcW w:w="624" w:type="dxa"/>
          </w:tcPr>
          <w:p w:rsidR="004826CE" w:rsidRPr="004826CE" w:rsidRDefault="004826CE" w:rsidP="004826CE">
            <w:pPr>
              <w:pStyle w:val="ae"/>
              <w:tabs>
                <w:tab w:val="left" w:pos="0"/>
              </w:tabs>
              <w:autoSpaceDE w:val="0"/>
              <w:autoSpaceDN w:val="0"/>
              <w:adjustRightInd w:val="0"/>
              <w:spacing w:line="235" w:lineRule="auto"/>
              <w:ind w:left="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4826C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4244" w:type="dxa"/>
          </w:tcPr>
          <w:p w:rsidR="004826CE" w:rsidRPr="004826CE" w:rsidRDefault="004826CE" w:rsidP="004826CE">
            <w:pPr>
              <w:pStyle w:val="ae"/>
              <w:tabs>
                <w:tab w:val="left" w:pos="0"/>
              </w:tabs>
              <w:autoSpaceDE w:val="0"/>
              <w:autoSpaceDN w:val="0"/>
              <w:adjustRightInd w:val="0"/>
              <w:spacing w:line="235" w:lineRule="auto"/>
              <w:ind w:left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26CE">
              <w:rPr>
                <w:rFonts w:ascii="Times New Roman" w:hAnsi="Times New Roman"/>
                <w:color w:val="000000"/>
                <w:sz w:val="26"/>
                <w:szCs w:val="26"/>
              </w:rPr>
              <w:t>Максимальный процент застройки земельного участка</w:t>
            </w:r>
          </w:p>
        </w:tc>
        <w:tc>
          <w:tcPr>
            <w:tcW w:w="4595" w:type="dxa"/>
          </w:tcPr>
          <w:p w:rsidR="004826CE" w:rsidRPr="004826CE" w:rsidRDefault="004826CE" w:rsidP="004826CE">
            <w:pPr>
              <w:tabs>
                <w:tab w:val="left" w:pos="0"/>
                <w:tab w:val="left" w:pos="176"/>
              </w:tabs>
              <w:spacing w:line="235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26CE">
              <w:rPr>
                <w:rFonts w:ascii="Times New Roman" w:hAnsi="Times New Roman"/>
                <w:color w:val="000000"/>
                <w:sz w:val="26"/>
                <w:szCs w:val="26"/>
              </w:rPr>
              <w:t>50% – для объектов спортивного назначения и объектов образования;</w:t>
            </w:r>
          </w:p>
          <w:p w:rsidR="004826CE" w:rsidRPr="004826CE" w:rsidRDefault="004826CE" w:rsidP="004826CE">
            <w:pPr>
              <w:tabs>
                <w:tab w:val="left" w:pos="0"/>
                <w:tab w:val="left" w:pos="176"/>
              </w:tabs>
              <w:spacing w:line="235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4826CE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30% – для объектов другого назначения</w:t>
            </w:r>
          </w:p>
        </w:tc>
      </w:tr>
      <w:tr w:rsidR="004826CE" w:rsidRPr="004826CE" w:rsidTr="004826CE">
        <w:trPr>
          <w:trHeight w:val="414"/>
        </w:trPr>
        <w:tc>
          <w:tcPr>
            <w:tcW w:w="624" w:type="dxa"/>
          </w:tcPr>
          <w:p w:rsidR="004826CE" w:rsidRPr="004826CE" w:rsidRDefault="004826CE" w:rsidP="004826CE">
            <w:pPr>
              <w:pStyle w:val="ae"/>
              <w:tabs>
                <w:tab w:val="left" w:pos="0"/>
              </w:tabs>
              <w:autoSpaceDE w:val="0"/>
              <w:autoSpaceDN w:val="0"/>
              <w:adjustRightInd w:val="0"/>
              <w:spacing w:line="235" w:lineRule="auto"/>
              <w:ind w:left="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4826C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4244" w:type="dxa"/>
          </w:tcPr>
          <w:p w:rsidR="004826CE" w:rsidRPr="004826CE" w:rsidRDefault="004826CE" w:rsidP="004826CE">
            <w:pPr>
              <w:pStyle w:val="ae"/>
              <w:tabs>
                <w:tab w:val="left" w:pos="0"/>
              </w:tabs>
              <w:autoSpaceDE w:val="0"/>
              <w:autoSpaceDN w:val="0"/>
              <w:adjustRightInd w:val="0"/>
              <w:spacing w:line="235" w:lineRule="auto"/>
              <w:ind w:left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26CE">
              <w:rPr>
                <w:rFonts w:ascii="Times New Roman" w:hAnsi="Times New Roman"/>
                <w:color w:val="000000"/>
                <w:sz w:val="26"/>
                <w:szCs w:val="26"/>
              </w:rPr>
              <w:t>Максимальная площадь застройки объекта</w:t>
            </w:r>
          </w:p>
        </w:tc>
        <w:tc>
          <w:tcPr>
            <w:tcW w:w="4595" w:type="dxa"/>
          </w:tcPr>
          <w:p w:rsidR="004826CE" w:rsidRPr="004826CE" w:rsidRDefault="004826CE" w:rsidP="004826CE">
            <w:pPr>
              <w:tabs>
                <w:tab w:val="left" w:pos="0"/>
                <w:tab w:val="left" w:pos="176"/>
              </w:tabs>
              <w:spacing w:line="235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26C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для объектов спортивного назначения и объектов образования – не устанавливается; </w:t>
            </w:r>
          </w:p>
          <w:p w:rsidR="004826CE" w:rsidRDefault="004826CE" w:rsidP="004826CE">
            <w:pPr>
              <w:tabs>
                <w:tab w:val="left" w:pos="0"/>
                <w:tab w:val="left" w:pos="176"/>
              </w:tabs>
              <w:spacing w:line="235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26C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для объектов другого назначения – </w:t>
            </w:r>
          </w:p>
          <w:p w:rsidR="004826CE" w:rsidRPr="004826CE" w:rsidRDefault="004826CE" w:rsidP="004826CE">
            <w:pPr>
              <w:tabs>
                <w:tab w:val="left" w:pos="0"/>
                <w:tab w:val="left" w:pos="176"/>
              </w:tabs>
              <w:spacing w:line="235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1 200 м2"/>
              </w:smartTagPr>
              <w:r w:rsidRPr="004826CE">
                <w:rPr>
                  <w:rFonts w:ascii="Times New Roman" w:hAnsi="Times New Roman"/>
                  <w:color w:val="000000"/>
                  <w:sz w:val="26"/>
                  <w:szCs w:val="26"/>
                </w:rPr>
                <w:t>1 200 м</w:t>
              </w:r>
              <w:proofErr w:type="gramStart"/>
              <w:r w:rsidRPr="004826CE">
                <w:rPr>
                  <w:rFonts w:ascii="Times New Roman" w:hAnsi="Times New Roman"/>
                  <w:color w:val="000000"/>
                  <w:sz w:val="26"/>
                  <w:szCs w:val="26"/>
                  <w:vertAlign w:val="superscript"/>
                </w:rPr>
                <w:t>2</w:t>
              </w:r>
            </w:smartTag>
            <w:proofErr w:type="gramEnd"/>
          </w:p>
        </w:tc>
      </w:tr>
      <w:tr w:rsidR="004826CE" w:rsidRPr="004826CE" w:rsidTr="004826CE">
        <w:tc>
          <w:tcPr>
            <w:tcW w:w="624" w:type="dxa"/>
          </w:tcPr>
          <w:p w:rsidR="004826CE" w:rsidRPr="004826CE" w:rsidRDefault="004826CE" w:rsidP="004826CE">
            <w:pPr>
              <w:pStyle w:val="ae"/>
              <w:tabs>
                <w:tab w:val="left" w:pos="0"/>
              </w:tabs>
              <w:autoSpaceDE w:val="0"/>
              <w:autoSpaceDN w:val="0"/>
              <w:adjustRightInd w:val="0"/>
              <w:spacing w:line="235" w:lineRule="auto"/>
              <w:ind w:left="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4826C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4244" w:type="dxa"/>
          </w:tcPr>
          <w:p w:rsidR="004826CE" w:rsidRPr="004826CE" w:rsidRDefault="004826CE" w:rsidP="004826CE">
            <w:pPr>
              <w:pStyle w:val="ae"/>
              <w:tabs>
                <w:tab w:val="left" w:pos="0"/>
              </w:tabs>
              <w:autoSpaceDE w:val="0"/>
              <w:autoSpaceDN w:val="0"/>
              <w:adjustRightInd w:val="0"/>
              <w:spacing w:line="235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4826CE">
              <w:rPr>
                <w:rFonts w:ascii="Times New Roman" w:hAnsi="Times New Roman"/>
                <w:sz w:val="26"/>
                <w:szCs w:val="26"/>
              </w:rPr>
              <w:t>Максимальная площадь застройки прочих зданий и сооружений (пристройки, навесы, хозяйственные и временные сооружения)</w:t>
            </w:r>
          </w:p>
        </w:tc>
        <w:tc>
          <w:tcPr>
            <w:tcW w:w="4595" w:type="dxa"/>
          </w:tcPr>
          <w:p w:rsidR="004826CE" w:rsidRPr="004826CE" w:rsidRDefault="004826CE" w:rsidP="004826CE">
            <w:pPr>
              <w:tabs>
                <w:tab w:val="left" w:pos="0"/>
                <w:tab w:val="left" w:pos="176"/>
              </w:tabs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  <w:r w:rsidRPr="004826CE">
              <w:rPr>
                <w:rFonts w:ascii="Times New Roman" w:hAnsi="Times New Roman"/>
                <w:sz w:val="26"/>
                <w:szCs w:val="26"/>
              </w:rPr>
              <w:t>100 м</w:t>
            </w:r>
            <w:proofErr w:type="gramStart"/>
            <w:r w:rsidRPr="004826CE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</w:tr>
      <w:tr w:rsidR="004826CE" w:rsidRPr="004826CE" w:rsidTr="004826CE">
        <w:tc>
          <w:tcPr>
            <w:tcW w:w="624" w:type="dxa"/>
          </w:tcPr>
          <w:p w:rsidR="004826CE" w:rsidRPr="004826CE" w:rsidRDefault="004826CE" w:rsidP="004826CE">
            <w:pPr>
              <w:pStyle w:val="ae"/>
              <w:tabs>
                <w:tab w:val="left" w:pos="0"/>
              </w:tabs>
              <w:autoSpaceDE w:val="0"/>
              <w:autoSpaceDN w:val="0"/>
              <w:adjustRightInd w:val="0"/>
              <w:spacing w:line="235" w:lineRule="auto"/>
              <w:ind w:left="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4826C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4244" w:type="dxa"/>
          </w:tcPr>
          <w:p w:rsidR="004826CE" w:rsidRPr="004826CE" w:rsidRDefault="004826CE" w:rsidP="004826CE">
            <w:pPr>
              <w:pStyle w:val="af1"/>
              <w:spacing w:line="235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6CE">
              <w:rPr>
                <w:rFonts w:ascii="Times New Roman" w:hAnsi="Times New Roman" w:cs="Times New Roman"/>
                <w:sz w:val="26"/>
                <w:szCs w:val="26"/>
              </w:rPr>
              <w:t>Минимальный процент площади озеленения земельного участка</w:t>
            </w:r>
          </w:p>
        </w:tc>
        <w:tc>
          <w:tcPr>
            <w:tcW w:w="4595" w:type="dxa"/>
          </w:tcPr>
          <w:p w:rsidR="004826CE" w:rsidRPr="004826CE" w:rsidRDefault="004826CE" w:rsidP="004826CE">
            <w:pPr>
              <w:pStyle w:val="af1"/>
              <w:spacing w:line="235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6CE">
              <w:rPr>
                <w:rFonts w:ascii="Times New Roman" w:hAnsi="Times New Roman" w:cs="Times New Roman"/>
                <w:sz w:val="26"/>
                <w:szCs w:val="26"/>
              </w:rPr>
              <w:t>30% – для объектов спортивного назначения и объектов образования;</w:t>
            </w:r>
          </w:p>
          <w:p w:rsidR="004826CE" w:rsidRPr="004826CE" w:rsidRDefault="004826CE" w:rsidP="004826CE">
            <w:pPr>
              <w:pStyle w:val="af1"/>
              <w:spacing w:line="235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4826C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50% – для объектов другого назначения</w:t>
            </w:r>
          </w:p>
        </w:tc>
      </w:tr>
      <w:tr w:rsidR="004826CE" w:rsidRPr="004826CE" w:rsidTr="004826CE">
        <w:tc>
          <w:tcPr>
            <w:tcW w:w="624" w:type="dxa"/>
          </w:tcPr>
          <w:p w:rsidR="004826CE" w:rsidRPr="004826CE" w:rsidRDefault="004826CE" w:rsidP="004826CE">
            <w:pPr>
              <w:pStyle w:val="ae"/>
              <w:tabs>
                <w:tab w:val="left" w:pos="0"/>
              </w:tabs>
              <w:autoSpaceDE w:val="0"/>
              <w:autoSpaceDN w:val="0"/>
              <w:adjustRightInd w:val="0"/>
              <w:spacing w:line="235" w:lineRule="auto"/>
              <w:ind w:left="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4826C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4244" w:type="dxa"/>
          </w:tcPr>
          <w:p w:rsidR="004826CE" w:rsidRPr="004826CE" w:rsidRDefault="004826CE" w:rsidP="004826CE">
            <w:pPr>
              <w:pStyle w:val="af1"/>
              <w:spacing w:line="235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6CE">
              <w:rPr>
                <w:rFonts w:ascii="Times New Roman" w:hAnsi="Times New Roman" w:cs="Times New Roman"/>
                <w:sz w:val="26"/>
                <w:szCs w:val="26"/>
              </w:rPr>
              <w:t>Максимальная этажность</w:t>
            </w:r>
          </w:p>
        </w:tc>
        <w:tc>
          <w:tcPr>
            <w:tcW w:w="4595" w:type="dxa"/>
          </w:tcPr>
          <w:p w:rsidR="004826CE" w:rsidRPr="004826CE" w:rsidRDefault="004826CE" w:rsidP="004826CE">
            <w:pPr>
              <w:pStyle w:val="af1"/>
              <w:spacing w:line="235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6CE">
              <w:rPr>
                <w:rFonts w:ascii="Times New Roman" w:hAnsi="Times New Roman" w:cs="Times New Roman"/>
                <w:sz w:val="26"/>
                <w:szCs w:val="26"/>
              </w:rPr>
              <w:t>не устанавливается</w:t>
            </w:r>
          </w:p>
        </w:tc>
      </w:tr>
      <w:tr w:rsidR="004826CE" w:rsidRPr="004826CE" w:rsidTr="004826CE">
        <w:trPr>
          <w:trHeight w:val="537"/>
        </w:trPr>
        <w:tc>
          <w:tcPr>
            <w:tcW w:w="624" w:type="dxa"/>
          </w:tcPr>
          <w:p w:rsidR="004826CE" w:rsidRPr="004826CE" w:rsidRDefault="004826CE" w:rsidP="004826CE">
            <w:pPr>
              <w:pStyle w:val="ae"/>
              <w:tabs>
                <w:tab w:val="left" w:pos="0"/>
              </w:tabs>
              <w:autoSpaceDE w:val="0"/>
              <w:autoSpaceDN w:val="0"/>
              <w:adjustRightInd w:val="0"/>
              <w:spacing w:line="235" w:lineRule="auto"/>
              <w:ind w:left="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4826C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4244" w:type="dxa"/>
          </w:tcPr>
          <w:p w:rsidR="004826CE" w:rsidRPr="004826CE" w:rsidRDefault="004826CE" w:rsidP="004826CE">
            <w:pPr>
              <w:pStyle w:val="ae"/>
              <w:tabs>
                <w:tab w:val="left" w:pos="0"/>
              </w:tabs>
              <w:autoSpaceDE w:val="0"/>
              <w:autoSpaceDN w:val="0"/>
              <w:adjustRightInd w:val="0"/>
              <w:spacing w:line="235" w:lineRule="auto"/>
              <w:ind w:left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26CE">
              <w:rPr>
                <w:rFonts w:ascii="Times New Roman" w:hAnsi="Times New Roman"/>
                <w:color w:val="000000"/>
                <w:sz w:val="26"/>
                <w:szCs w:val="26"/>
              </w:rPr>
              <w:t>Максимальная высота здания от проектной отметки земли</w:t>
            </w:r>
          </w:p>
        </w:tc>
        <w:tc>
          <w:tcPr>
            <w:tcW w:w="4595" w:type="dxa"/>
          </w:tcPr>
          <w:p w:rsidR="004826CE" w:rsidRPr="004826CE" w:rsidRDefault="004826CE" w:rsidP="004826CE">
            <w:pPr>
              <w:tabs>
                <w:tab w:val="left" w:pos="0"/>
                <w:tab w:val="left" w:pos="176"/>
              </w:tabs>
              <w:spacing w:line="235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26CE">
              <w:rPr>
                <w:rFonts w:ascii="Times New Roman" w:hAnsi="Times New Roman"/>
                <w:color w:val="000000"/>
                <w:sz w:val="26"/>
                <w:szCs w:val="26"/>
              </w:rPr>
              <w:t>12 м – для объектов спортивного назначения и объектов образования;</w:t>
            </w:r>
          </w:p>
          <w:p w:rsidR="004826CE" w:rsidRPr="004826CE" w:rsidRDefault="004826CE" w:rsidP="004826CE">
            <w:pPr>
              <w:tabs>
                <w:tab w:val="left" w:pos="0"/>
                <w:tab w:val="left" w:pos="176"/>
              </w:tabs>
              <w:spacing w:line="235" w:lineRule="auto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4826CE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10 м – для объектов другого назначения</w:t>
            </w:r>
          </w:p>
        </w:tc>
      </w:tr>
      <w:tr w:rsidR="004826CE" w:rsidRPr="004826CE" w:rsidTr="004826CE">
        <w:tc>
          <w:tcPr>
            <w:tcW w:w="624" w:type="dxa"/>
          </w:tcPr>
          <w:p w:rsidR="004826CE" w:rsidRPr="004826CE" w:rsidRDefault="004826CE" w:rsidP="004826CE">
            <w:pPr>
              <w:pStyle w:val="ae"/>
              <w:tabs>
                <w:tab w:val="left" w:pos="0"/>
              </w:tabs>
              <w:autoSpaceDE w:val="0"/>
              <w:autoSpaceDN w:val="0"/>
              <w:adjustRightInd w:val="0"/>
              <w:spacing w:line="235" w:lineRule="auto"/>
              <w:ind w:left="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4826C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4244" w:type="dxa"/>
          </w:tcPr>
          <w:p w:rsidR="004826CE" w:rsidRPr="004826CE" w:rsidRDefault="004826CE" w:rsidP="004826CE">
            <w:pPr>
              <w:pStyle w:val="af1"/>
              <w:spacing w:line="235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6CE">
              <w:rPr>
                <w:rFonts w:ascii="Times New Roman" w:hAnsi="Times New Roman" w:cs="Times New Roman"/>
                <w:sz w:val="26"/>
                <w:szCs w:val="26"/>
              </w:rPr>
              <w:t>Отступ объекта капитального строительства от охраняемых красных линий застройки</w:t>
            </w:r>
          </w:p>
        </w:tc>
        <w:tc>
          <w:tcPr>
            <w:tcW w:w="4595" w:type="dxa"/>
          </w:tcPr>
          <w:p w:rsidR="004826CE" w:rsidRPr="004826CE" w:rsidRDefault="004826CE" w:rsidP="004826CE">
            <w:pPr>
              <w:pStyle w:val="af1"/>
              <w:spacing w:line="235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6CE">
              <w:rPr>
                <w:rFonts w:ascii="Times New Roman" w:hAnsi="Times New Roman" w:cs="Times New Roman"/>
                <w:sz w:val="26"/>
                <w:szCs w:val="26"/>
              </w:rPr>
              <w:t>не устанавливается</w:t>
            </w:r>
          </w:p>
        </w:tc>
      </w:tr>
      <w:tr w:rsidR="004826CE" w:rsidRPr="004826CE" w:rsidTr="004826CE">
        <w:tc>
          <w:tcPr>
            <w:tcW w:w="624" w:type="dxa"/>
          </w:tcPr>
          <w:p w:rsidR="004826CE" w:rsidRPr="004826CE" w:rsidRDefault="004826CE" w:rsidP="004826CE">
            <w:pPr>
              <w:pStyle w:val="ae"/>
              <w:tabs>
                <w:tab w:val="left" w:pos="0"/>
              </w:tabs>
              <w:autoSpaceDE w:val="0"/>
              <w:autoSpaceDN w:val="0"/>
              <w:adjustRightInd w:val="0"/>
              <w:spacing w:line="235" w:lineRule="auto"/>
              <w:ind w:left="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4826C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4244" w:type="dxa"/>
          </w:tcPr>
          <w:p w:rsidR="004826CE" w:rsidRPr="004826CE" w:rsidRDefault="004826CE" w:rsidP="004826CE">
            <w:pPr>
              <w:pStyle w:val="af1"/>
              <w:spacing w:line="235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6CE">
              <w:rPr>
                <w:rFonts w:ascii="Times New Roman" w:hAnsi="Times New Roman" w:cs="Times New Roman"/>
                <w:sz w:val="26"/>
                <w:szCs w:val="26"/>
              </w:rPr>
              <w:t>Максимальная высота застройки прочих зданий и сооружений (пристройки, навесы, хозяйственные и временные сооружения)</w:t>
            </w:r>
          </w:p>
        </w:tc>
        <w:tc>
          <w:tcPr>
            <w:tcW w:w="4595" w:type="dxa"/>
          </w:tcPr>
          <w:p w:rsidR="004826CE" w:rsidRPr="004826CE" w:rsidRDefault="004826CE" w:rsidP="004826CE">
            <w:pPr>
              <w:pStyle w:val="af1"/>
              <w:spacing w:line="235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6CE">
              <w:rPr>
                <w:rFonts w:ascii="Times New Roman" w:hAnsi="Times New Roman" w:cs="Times New Roman"/>
                <w:sz w:val="26"/>
                <w:szCs w:val="26"/>
              </w:rPr>
              <w:t>4 м</w:t>
            </w:r>
          </w:p>
        </w:tc>
      </w:tr>
      <w:tr w:rsidR="004826CE" w:rsidRPr="004826CE" w:rsidTr="004826CE">
        <w:tc>
          <w:tcPr>
            <w:tcW w:w="624" w:type="dxa"/>
          </w:tcPr>
          <w:p w:rsidR="004826CE" w:rsidRPr="004826CE" w:rsidRDefault="004826CE" w:rsidP="004826CE">
            <w:pPr>
              <w:pStyle w:val="ae"/>
              <w:tabs>
                <w:tab w:val="left" w:pos="0"/>
              </w:tabs>
              <w:autoSpaceDE w:val="0"/>
              <w:autoSpaceDN w:val="0"/>
              <w:adjustRightInd w:val="0"/>
              <w:spacing w:line="235" w:lineRule="auto"/>
              <w:ind w:left="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4826C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4244" w:type="dxa"/>
          </w:tcPr>
          <w:p w:rsidR="004826CE" w:rsidRPr="004826CE" w:rsidRDefault="004826CE" w:rsidP="004826CE">
            <w:pPr>
              <w:pStyle w:val="af1"/>
              <w:spacing w:line="235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6CE">
              <w:rPr>
                <w:rFonts w:ascii="Times New Roman" w:hAnsi="Times New Roman" w:cs="Times New Roman"/>
                <w:sz w:val="26"/>
                <w:szCs w:val="26"/>
              </w:rPr>
              <w:t>Композиционные и объемно-пространственные принципы формирования архитектуры зданий</w:t>
            </w:r>
          </w:p>
        </w:tc>
        <w:tc>
          <w:tcPr>
            <w:tcW w:w="4595" w:type="dxa"/>
          </w:tcPr>
          <w:p w:rsidR="004826CE" w:rsidRPr="004826CE" w:rsidRDefault="004826CE" w:rsidP="004826CE">
            <w:pPr>
              <w:pStyle w:val="af1"/>
              <w:spacing w:line="235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6CE">
              <w:rPr>
                <w:rFonts w:ascii="Times New Roman" w:hAnsi="Times New Roman" w:cs="Times New Roman"/>
                <w:sz w:val="26"/>
                <w:szCs w:val="26"/>
              </w:rPr>
              <w:t>компактный объем здания, простые обобщенные формы, плавная линия силуэта</w:t>
            </w:r>
          </w:p>
        </w:tc>
      </w:tr>
      <w:tr w:rsidR="004826CE" w:rsidRPr="004826CE" w:rsidTr="004826CE">
        <w:tc>
          <w:tcPr>
            <w:tcW w:w="624" w:type="dxa"/>
          </w:tcPr>
          <w:p w:rsidR="004826CE" w:rsidRPr="004826CE" w:rsidRDefault="004826CE" w:rsidP="004826CE">
            <w:pPr>
              <w:pStyle w:val="ae"/>
              <w:tabs>
                <w:tab w:val="left" w:pos="0"/>
              </w:tabs>
              <w:autoSpaceDE w:val="0"/>
              <w:autoSpaceDN w:val="0"/>
              <w:adjustRightInd w:val="0"/>
              <w:spacing w:line="235" w:lineRule="auto"/>
              <w:ind w:left="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4826C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lastRenderedPageBreak/>
              <w:t>16</w:t>
            </w:r>
          </w:p>
        </w:tc>
        <w:tc>
          <w:tcPr>
            <w:tcW w:w="4244" w:type="dxa"/>
          </w:tcPr>
          <w:p w:rsidR="004826CE" w:rsidRPr="004826CE" w:rsidRDefault="004826CE" w:rsidP="004826CE">
            <w:pPr>
              <w:pStyle w:val="af1"/>
              <w:spacing w:line="235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6CE">
              <w:rPr>
                <w:rFonts w:ascii="Times New Roman" w:hAnsi="Times New Roman" w:cs="Times New Roman"/>
                <w:sz w:val="26"/>
                <w:szCs w:val="26"/>
              </w:rPr>
              <w:t>Архитектурно-</w:t>
            </w:r>
            <w:proofErr w:type="gramStart"/>
            <w:r w:rsidRPr="004826CE">
              <w:rPr>
                <w:rFonts w:ascii="Times New Roman" w:hAnsi="Times New Roman" w:cs="Times New Roman"/>
                <w:sz w:val="26"/>
                <w:szCs w:val="26"/>
              </w:rPr>
              <w:t>стилевое решение</w:t>
            </w:r>
            <w:proofErr w:type="gramEnd"/>
            <w:r w:rsidRPr="004826CE">
              <w:rPr>
                <w:rFonts w:ascii="Times New Roman" w:hAnsi="Times New Roman" w:cs="Times New Roman"/>
                <w:sz w:val="26"/>
                <w:szCs w:val="26"/>
              </w:rPr>
              <w:t xml:space="preserve"> зданий, в том числе особенности оформления фасадов, детали зданий</w:t>
            </w:r>
          </w:p>
        </w:tc>
        <w:tc>
          <w:tcPr>
            <w:tcW w:w="4595" w:type="dxa"/>
          </w:tcPr>
          <w:p w:rsidR="004826CE" w:rsidRPr="004826CE" w:rsidRDefault="004826CE" w:rsidP="004826CE">
            <w:pPr>
              <w:pStyle w:val="af1"/>
              <w:spacing w:line="235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6CE">
              <w:rPr>
                <w:rFonts w:ascii="Times New Roman" w:hAnsi="Times New Roman" w:cs="Times New Roman"/>
                <w:sz w:val="26"/>
                <w:szCs w:val="26"/>
              </w:rPr>
              <w:t>архитектурно-</w:t>
            </w:r>
            <w:proofErr w:type="gramStart"/>
            <w:r w:rsidRPr="004826CE">
              <w:rPr>
                <w:rFonts w:ascii="Times New Roman" w:hAnsi="Times New Roman" w:cs="Times New Roman"/>
                <w:sz w:val="26"/>
                <w:szCs w:val="26"/>
              </w:rPr>
              <w:t>стилевое решение</w:t>
            </w:r>
            <w:proofErr w:type="gramEnd"/>
            <w:r w:rsidRPr="004826CE">
              <w:rPr>
                <w:rFonts w:ascii="Times New Roman" w:hAnsi="Times New Roman" w:cs="Times New Roman"/>
                <w:sz w:val="26"/>
                <w:szCs w:val="26"/>
              </w:rPr>
              <w:t xml:space="preserve"> должно учитывать ландшафтную и историческую составляющую территории;</w:t>
            </w:r>
          </w:p>
          <w:p w:rsidR="004826CE" w:rsidRPr="004826CE" w:rsidRDefault="004826CE" w:rsidP="004826CE">
            <w:pPr>
              <w:pStyle w:val="af1"/>
              <w:spacing w:line="235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6CE">
              <w:rPr>
                <w:rFonts w:ascii="Times New Roman" w:hAnsi="Times New Roman" w:cs="Times New Roman"/>
                <w:sz w:val="26"/>
                <w:szCs w:val="26"/>
              </w:rPr>
              <w:t>архитектурные приемы – растворение объема в окружающем пространстве с учетом тенденций «зеленой архитектуры», соответствующего цветового решения;</w:t>
            </w:r>
          </w:p>
          <w:p w:rsidR="004826CE" w:rsidRPr="004826CE" w:rsidRDefault="004826CE" w:rsidP="004826CE">
            <w:pPr>
              <w:pStyle w:val="af1"/>
              <w:spacing w:line="235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6CE">
              <w:rPr>
                <w:rFonts w:ascii="Times New Roman" w:hAnsi="Times New Roman" w:cs="Times New Roman"/>
                <w:sz w:val="26"/>
                <w:szCs w:val="26"/>
              </w:rPr>
              <w:t xml:space="preserve">стили для объектов спортивного назначения – не устанавливаются; </w:t>
            </w:r>
          </w:p>
          <w:p w:rsidR="004826CE" w:rsidRPr="004826CE" w:rsidRDefault="004826CE" w:rsidP="004826CE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  <w:r w:rsidRPr="004826CE">
              <w:rPr>
                <w:rFonts w:ascii="Times New Roman" w:hAnsi="Times New Roman"/>
                <w:sz w:val="26"/>
                <w:szCs w:val="26"/>
              </w:rPr>
              <w:t>стили для объектов другого назначения – классицизм, модерн, эклектика, советский неоклассицизм;</w:t>
            </w:r>
          </w:p>
          <w:p w:rsidR="004826CE" w:rsidRPr="004826CE" w:rsidRDefault="004826CE" w:rsidP="004826CE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  <w:r w:rsidRPr="004826CE">
              <w:rPr>
                <w:rFonts w:ascii="Times New Roman" w:hAnsi="Times New Roman"/>
                <w:sz w:val="26"/>
                <w:szCs w:val="26"/>
              </w:rPr>
              <w:t>детали соответствующего стиля</w:t>
            </w:r>
          </w:p>
        </w:tc>
      </w:tr>
      <w:tr w:rsidR="004826CE" w:rsidRPr="004826CE" w:rsidTr="004826CE">
        <w:tc>
          <w:tcPr>
            <w:tcW w:w="624" w:type="dxa"/>
          </w:tcPr>
          <w:p w:rsidR="004826CE" w:rsidRPr="004826CE" w:rsidRDefault="004826CE" w:rsidP="004826CE">
            <w:pPr>
              <w:pStyle w:val="ae"/>
              <w:tabs>
                <w:tab w:val="left" w:pos="0"/>
              </w:tabs>
              <w:autoSpaceDE w:val="0"/>
              <w:autoSpaceDN w:val="0"/>
              <w:adjustRightInd w:val="0"/>
              <w:spacing w:line="235" w:lineRule="auto"/>
              <w:ind w:left="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4826C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4244" w:type="dxa"/>
          </w:tcPr>
          <w:p w:rsidR="004826CE" w:rsidRPr="004826CE" w:rsidRDefault="004826CE" w:rsidP="004826CE">
            <w:pPr>
              <w:pStyle w:val="af1"/>
              <w:spacing w:line="235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6CE">
              <w:rPr>
                <w:rFonts w:ascii="Times New Roman" w:hAnsi="Times New Roman" w:cs="Times New Roman"/>
                <w:sz w:val="26"/>
                <w:szCs w:val="26"/>
              </w:rPr>
              <w:t>Основные отделочные материалы</w:t>
            </w:r>
          </w:p>
        </w:tc>
        <w:tc>
          <w:tcPr>
            <w:tcW w:w="4595" w:type="dxa"/>
          </w:tcPr>
          <w:p w:rsidR="004826CE" w:rsidRPr="004826CE" w:rsidRDefault="004826CE" w:rsidP="004826CE">
            <w:pPr>
              <w:pStyle w:val="af1"/>
              <w:spacing w:line="235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6CE">
              <w:rPr>
                <w:rFonts w:ascii="Times New Roman" w:hAnsi="Times New Roman" w:cs="Times New Roman"/>
                <w:sz w:val="26"/>
                <w:szCs w:val="26"/>
              </w:rPr>
              <w:t>для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бъектов спортивного назначения -</w:t>
            </w:r>
            <w:r w:rsidRPr="004826CE">
              <w:rPr>
                <w:rFonts w:ascii="Times New Roman" w:hAnsi="Times New Roman" w:cs="Times New Roman"/>
                <w:sz w:val="26"/>
                <w:szCs w:val="26"/>
              </w:rPr>
              <w:t xml:space="preserve"> не устанавливаются;</w:t>
            </w:r>
          </w:p>
          <w:p w:rsidR="004826CE" w:rsidRPr="004826CE" w:rsidRDefault="004826CE" w:rsidP="004826CE">
            <w:pPr>
              <w:spacing w:line="235" w:lineRule="auto"/>
              <w:rPr>
                <w:rFonts w:ascii="Times New Roman" w:hAnsi="Times New Roman"/>
                <w:sz w:val="26"/>
                <w:szCs w:val="26"/>
              </w:rPr>
            </w:pPr>
            <w:r w:rsidRPr="004826CE">
              <w:rPr>
                <w:rFonts w:ascii="Times New Roman" w:hAnsi="Times New Roman"/>
                <w:sz w:val="26"/>
                <w:szCs w:val="26"/>
              </w:rPr>
              <w:t>для объектов другого назначения – камень, кирпич, штукатурка</w:t>
            </w:r>
          </w:p>
        </w:tc>
      </w:tr>
      <w:tr w:rsidR="004826CE" w:rsidRPr="004826CE" w:rsidTr="004826CE">
        <w:tc>
          <w:tcPr>
            <w:tcW w:w="624" w:type="dxa"/>
          </w:tcPr>
          <w:p w:rsidR="004826CE" w:rsidRPr="004826CE" w:rsidRDefault="004826CE" w:rsidP="004826CE">
            <w:pPr>
              <w:pStyle w:val="ae"/>
              <w:tabs>
                <w:tab w:val="left" w:pos="0"/>
              </w:tabs>
              <w:autoSpaceDE w:val="0"/>
              <w:autoSpaceDN w:val="0"/>
              <w:adjustRightInd w:val="0"/>
              <w:spacing w:line="235" w:lineRule="auto"/>
              <w:ind w:left="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4826CE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4244" w:type="dxa"/>
          </w:tcPr>
          <w:p w:rsidR="004826CE" w:rsidRPr="004826CE" w:rsidRDefault="004826CE" w:rsidP="004826CE">
            <w:pPr>
              <w:pStyle w:val="af1"/>
              <w:spacing w:line="235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6CE">
              <w:rPr>
                <w:rFonts w:ascii="Times New Roman" w:hAnsi="Times New Roman" w:cs="Times New Roman"/>
                <w:sz w:val="26"/>
                <w:szCs w:val="26"/>
              </w:rPr>
              <w:t>Цветовое решение</w:t>
            </w:r>
          </w:p>
        </w:tc>
        <w:tc>
          <w:tcPr>
            <w:tcW w:w="4595" w:type="dxa"/>
          </w:tcPr>
          <w:p w:rsidR="004826CE" w:rsidRPr="004826CE" w:rsidRDefault="004826CE" w:rsidP="004826CE">
            <w:pPr>
              <w:pStyle w:val="af1"/>
              <w:spacing w:line="235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6CE">
              <w:rPr>
                <w:rFonts w:ascii="Times New Roman" w:hAnsi="Times New Roman" w:cs="Times New Roman"/>
                <w:sz w:val="26"/>
                <w:szCs w:val="26"/>
              </w:rPr>
              <w:t xml:space="preserve">для объектов спортивного назначения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4826CE">
              <w:rPr>
                <w:rFonts w:ascii="Times New Roman" w:hAnsi="Times New Roman" w:cs="Times New Roman"/>
                <w:sz w:val="26"/>
                <w:szCs w:val="26"/>
              </w:rPr>
              <w:t xml:space="preserve"> оттенки зеленого цвета;</w:t>
            </w:r>
          </w:p>
          <w:p w:rsidR="004826CE" w:rsidRPr="004826CE" w:rsidRDefault="004826CE" w:rsidP="004826CE">
            <w:pPr>
              <w:pStyle w:val="af1"/>
              <w:spacing w:line="235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6CE">
              <w:rPr>
                <w:rFonts w:ascii="Times New Roman" w:hAnsi="Times New Roman" w:cs="Times New Roman"/>
                <w:sz w:val="26"/>
                <w:szCs w:val="26"/>
              </w:rPr>
              <w:t>для объектов другого назначения – окраска по штукатурке светлыми пастельными тонами</w:t>
            </w:r>
          </w:p>
        </w:tc>
      </w:tr>
      <w:tr w:rsidR="004826CE" w:rsidRPr="004826CE" w:rsidTr="004826CE">
        <w:tc>
          <w:tcPr>
            <w:tcW w:w="624" w:type="dxa"/>
          </w:tcPr>
          <w:p w:rsidR="004826CE" w:rsidRPr="004826CE" w:rsidRDefault="004826CE" w:rsidP="004826CE">
            <w:pPr>
              <w:pStyle w:val="ae"/>
              <w:tabs>
                <w:tab w:val="left" w:pos="0"/>
              </w:tabs>
              <w:autoSpaceDE w:val="0"/>
              <w:autoSpaceDN w:val="0"/>
              <w:adjustRightInd w:val="0"/>
              <w:spacing w:line="235" w:lineRule="auto"/>
              <w:ind w:left="0"/>
              <w:jc w:val="center"/>
              <w:rPr>
                <w:rFonts w:ascii="Times New Roman" w:hAnsi="Times New Roman"/>
                <w:bCs/>
                <w:kern w:val="28"/>
                <w:sz w:val="26"/>
                <w:szCs w:val="26"/>
              </w:rPr>
            </w:pPr>
            <w:r w:rsidRPr="004826CE">
              <w:rPr>
                <w:rFonts w:ascii="Times New Roman" w:hAnsi="Times New Roman"/>
                <w:bCs/>
                <w:kern w:val="28"/>
                <w:sz w:val="26"/>
                <w:szCs w:val="26"/>
              </w:rPr>
              <w:t>19</w:t>
            </w:r>
          </w:p>
        </w:tc>
        <w:tc>
          <w:tcPr>
            <w:tcW w:w="4244" w:type="dxa"/>
          </w:tcPr>
          <w:p w:rsidR="004826CE" w:rsidRPr="004826CE" w:rsidRDefault="004826CE" w:rsidP="004826CE">
            <w:pPr>
              <w:pStyle w:val="ae"/>
              <w:tabs>
                <w:tab w:val="left" w:pos="0"/>
              </w:tabs>
              <w:autoSpaceDE w:val="0"/>
              <w:autoSpaceDN w:val="0"/>
              <w:adjustRightInd w:val="0"/>
              <w:spacing w:line="235" w:lineRule="auto"/>
              <w:ind w:left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26CE">
              <w:rPr>
                <w:rFonts w:ascii="Times New Roman" w:hAnsi="Times New Roman"/>
                <w:color w:val="000000"/>
                <w:sz w:val="26"/>
                <w:szCs w:val="26"/>
              </w:rPr>
              <w:t>Элементы благоустройства земельных участков</w:t>
            </w:r>
          </w:p>
          <w:p w:rsidR="004826CE" w:rsidRPr="004826CE" w:rsidRDefault="004826CE" w:rsidP="004826CE">
            <w:pPr>
              <w:pStyle w:val="ae"/>
              <w:tabs>
                <w:tab w:val="left" w:pos="0"/>
              </w:tabs>
              <w:autoSpaceDE w:val="0"/>
              <w:autoSpaceDN w:val="0"/>
              <w:adjustRightInd w:val="0"/>
              <w:spacing w:line="235" w:lineRule="auto"/>
              <w:ind w:left="0"/>
              <w:rPr>
                <w:rFonts w:ascii="Times New Roman" w:hAnsi="Times New Roman"/>
                <w:bCs/>
                <w:kern w:val="28"/>
                <w:sz w:val="26"/>
                <w:szCs w:val="26"/>
              </w:rPr>
            </w:pPr>
          </w:p>
        </w:tc>
        <w:tc>
          <w:tcPr>
            <w:tcW w:w="4595" w:type="dxa"/>
          </w:tcPr>
          <w:p w:rsidR="004826CE" w:rsidRPr="004826CE" w:rsidRDefault="004826CE" w:rsidP="004826CE">
            <w:pPr>
              <w:tabs>
                <w:tab w:val="left" w:pos="0"/>
                <w:tab w:val="left" w:pos="176"/>
              </w:tabs>
              <w:spacing w:line="235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26C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для объектов спортивного назначения и объектов образования </w:t>
            </w:r>
            <w:r w:rsidRPr="004826CE">
              <w:rPr>
                <w:rFonts w:ascii="Times New Roman" w:hAnsi="Times New Roman"/>
                <w:sz w:val="26"/>
                <w:szCs w:val="26"/>
              </w:rPr>
              <w:t>–</w:t>
            </w:r>
            <w:r w:rsidRPr="004826C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ограждения, ворота, калитки – декоративные металлические решетки по металлическим столбам в традиционных</w:t>
            </w:r>
            <w:r w:rsidRPr="004826CE"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  <w:t xml:space="preserve"> </w:t>
            </w:r>
            <w:r w:rsidRPr="004826CE">
              <w:rPr>
                <w:rFonts w:ascii="Times New Roman" w:hAnsi="Times New Roman"/>
                <w:color w:val="000000"/>
                <w:sz w:val="26"/>
                <w:szCs w:val="26"/>
              </w:rPr>
              <w:t>для исторической</w:t>
            </w:r>
            <w:r w:rsidRPr="004826CE"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  <w:t xml:space="preserve"> </w:t>
            </w:r>
            <w:r w:rsidRPr="004826CE">
              <w:rPr>
                <w:rFonts w:ascii="Times New Roman" w:hAnsi="Times New Roman"/>
                <w:color w:val="000000"/>
                <w:sz w:val="26"/>
                <w:szCs w:val="26"/>
              </w:rPr>
              <w:t>застройки формах;</w:t>
            </w:r>
          </w:p>
          <w:p w:rsidR="004826CE" w:rsidRDefault="004826CE" w:rsidP="004826CE">
            <w:pPr>
              <w:tabs>
                <w:tab w:val="left" w:pos="0"/>
                <w:tab w:val="left" w:pos="176"/>
              </w:tabs>
              <w:spacing w:line="235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26CE">
              <w:rPr>
                <w:rFonts w:ascii="Times New Roman" w:hAnsi="Times New Roman"/>
                <w:color w:val="000000"/>
                <w:sz w:val="26"/>
                <w:szCs w:val="26"/>
              </w:rPr>
              <w:t>максимальная</w:t>
            </w:r>
            <w:r w:rsidRPr="004826CE"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  <w:t xml:space="preserve"> </w:t>
            </w:r>
            <w:r w:rsidRPr="004826C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высота ограждения </w:t>
            </w:r>
          </w:p>
          <w:p w:rsidR="004826CE" w:rsidRPr="004826CE" w:rsidRDefault="004826CE" w:rsidP="004826CE">
            <w:pPr>
              <w:tabs>
                <w:tab w:val="left" w:pos="0"/>
                <w:tab w:val="left" w:pos="176"/>
              </w:tabs>
              <w:spacing w:line="235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26CE">
              <w:rPr>
                <w:rFonts w:ascii="Times New Roman" w:hAnsi="Times New Roman"/>
                <w:color w:val="000000"/>
                <w:sz w:val="26"/>
                <w:szCs w:val="26"/>
              </w:rPr>
              <w:t>до 2 м;</w:t>
            </w:r>
          </w:p>
          <w:p w:rsidR="004826CE" w:rsidRPr="004826CE" w:rsidRDefault="004826CE" w:rsidP="004826CE">
            <w:pPr>
              <w:pStyle w:val="ae"/>
              <w:tabs>
                <w:tab w:val="left" w:pos="0"/>
              </w:tabs>
              <w:autoSpaceDE w:val="0"/>
              <w:autoSpaceDN w:val="0"/>
              <w:adjustRightInd w:val="0"/>
              <w:spacing w:line="235" w:lineRule="auto"/>
              <w:ind w:left="0"/>
              <w:rPr>
                <w:rFonts w:ascii="Times New Roman" w:hAnsi="Times New Roman"/>
                <w:bCs/>
                <w:kern w:val="28"/>
                <w:sz w:val="26"/>
                <w:szCs w:val="26"/>
              </w:rPr>
            </w:pPr>
            <w:r w:rsidRPr="004826CE">
              <w:rPr>
                <w:rFonts w:ascii="Times New Roman" w:hAnsi="Times New Roman"/>
                <w:color w:val="000000"/>
                <w:sz w:val="26"/>
                <w:szCs w:val="26"/>
              </w:rPr>
              <w:t>цвет: черный,</w:t>
            </w:r>
            <w:r w:rsidRPr="004826CE"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  <w:t xml:space="preserve"> </w:t>
            </w:r>
            <w:r w:rsidRPr="004826CE">
              <w:rPr>
                <w:rFonts w:ascii="Times New Roman" w:hAnsi="Times New Roman"/>
                <w:color w:val="000000"/>
                <w:sz w:val="26"/>
                <w:szCs w:val="26"/>
              </w:rPr>
              <w:t>темно-серый, оттенки старой бронзы»</w:t>
            </w:r>
          </w:p>
        </w:tc>
      </w:tr>
    </w:tbl>
    <w:p w:rsidR="004826CE" w:rsidRPr="004826CE" w:rsidRDefault="004826CE">
      <w:pPr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220"/>
        <w:gridCol w:w="1861"/>
        <w:gridCol w:w="2490"/>
      </w:tblGrid>
      <w:tr w:rsidR="004826CE" w:rsidRPr="008E18BB" w:rsidTr="00BF4BA2">
        <w:trPr>
          <w:trHeight w:val="309"/>
          <w:jc w:val="right"/>
        </w:trPr>
        <w:tc>
          <w:tcPr>
            <w:tcW w:w="2727" w:type="pct"/>
          </w:tcPr>
          <w:p w:rsidR="004826CE" w:rsidRPr="008E18BB" w:rsidRDefault="004826CE" w:rsidP="00BF4BA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26CE" w:rsidRDefault="004826CE" w:rsidP="00BF4BA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26CE" w:rsidRDefault="004826CE" w:rsidP="00BF4BA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26CE" w:rsidRPr="008E18BB" w:rsidRDefault="004826CE" w:rsidP="00BF4BA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  <w:r w:rsidRPr="008E18BB">
              <w:rPr>
                <w:rFonts w:ascii="Times New Roman" w:hAnsi="Times New Roman"/>
                <w:sz w:val="28"/>
                <w:szCs w:val="28"/>
              </w:rPr>
              <w:t>Губернатор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E18BB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972" w:type="pct"/>
          </w:tcPr>
          <w:p w:rsidR="004826CE" w:rsidRPr="008E18BB" w:rsidRDefault="004826CE" w:rsidP="00BF4BA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4826CE" w:rsidRDefault="004826CE" w:rsidP="00BF4BA2">
            <w:pPr>
              <w:spacing w:line="252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826CE" w:rsidRPr="008E18BB" w:rsidRDefault="004826CE" w:rsidP="00BF4BA2">
            <w:pPr>
              <w:spacing w:line="252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826CE" w:rsidRPr="008E18BB" w:rsidRDefault="004826CE" w:rsidP="00BF4BA2">
            <w:pPr>
              <w:spacing w:line="252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826CE" w:rsidRDefault="004826CE" w:rsidP="00BF4BA2">
            <w:pPr>
              <w:spacing w:line="252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826CE" w:rsidRPr="0069165F" w:rsidRDefault="004826CE" w:rsidP="00BF4BA2">
            <w:pPr>
              <w:spacing w:line="252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9165F">
              <w:rPr>
                <w:rFonts w:ascii="Times New Roman" w:hAnsi="Times New Roman"/>
                <w:sz w:val="28"/>
                <w:szCs w:val="28"/>
              </w:rPr>
              <w:t>П.В.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165F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алков</w:t>
            </w:r>
          </w:p>
        </w:tc>
      </w:tr>
    </w:tbl>
    <w:p w:rsidR="004826CE" w:rsidRDefault="004826CE">
      <w:r>
        <w:br/>
      </w:r>
    </w:p>
    <w:p w:rsidR="004826CE" w:rsidRDefault="004826CE"/>
    <w:p w:rsidR="00460FEA" w:rsidRPr="008E6112" w:rsidRDefault="00460FEA" w:rsidP="00E63306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48242B">
      <w:headerReference w:type="default" r:id="rId16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F88" w:rsidRDefault="00B15F88">
      <w:r>
        <w:separator/>
      </w:r>
    </w:p>
  </w:endnote>
  <w:endnote w:type="continuationSeparator" w:id="0">
    <w:p w:rsidR="00B15F88" w:rsidRDefault="00B15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76034">
          <w:pPr>
            <w:pStyle w:val="a6"/>
          </w:pP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876034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876034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F88" w:rsidRDefault="00B15F88">
      <w:r>
        <w:separator/>
      </w:r>
    </w:p>
  </w:footnote>
  <w:footnote w:type="continuationSeparator" w:id="0">
    <w:p w:rsidR="00B15F88" w:rsidRDefault="00B15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F36DB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DE717D4"/>
    <w:multiLevelType w:val="hybridMultilevel"/>
    <w:tmpl w:val="5F7457F0"/>
    <w:lvl w:ilvl="0" w:tplc="E68A0288">
      <w:start w:val="1"/>
      <w:numFmt w:val="decimal"/>
      <w:lvlText w:val="%1)"/>
      <w:lvlJc w:val="left"/>
      <w:pPr>
        <w:ind w:left="9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C6A6D96"/>
    <w:multiLevelType w:val="hybridMultilevel"/>
    <w:tmpl w:val="075E1230"/>
    <w:lvl w:ilvl="0" w:tplc="8142435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88F5C0C"/>
    <w:multiLevelType w:val="hybridMultilevel"/>
    <w:tmpl w:val="2966766E"/>
    <w:lvl w:ilvl="0" w:tplc="E0FA76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F632EDD"/>
    <w:multiLevelType w:val="hybridMultilevel"/>
    <w:tmpl w:val="9F3E88BE"/>
    <w:lvl w:ilvl="0" w:tplc="E654E6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BD3ED1"/>
    <w:multiLevelType w:val="hybridMultilevel"/>
    <w:tmpl w:val="808AA158"/>
    <w:lvl w:ilvl="0" w:tplc="E7F080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4"/>
  </w:num>
  <w:num w:numId="8">
    <w:abstractNumId w:val="7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0FdBgd+zAzBWE5AzarOaqu7giM=" w:salt="baBbZVJpqyWXQgk+Dp7D8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39F"/>
    <w:rsid w:val="0001360F"/>
    <w:rsid w:val="000331B3"/>
    <w:rsid w:val="00033413"/>
    <w:rsid w:val="00037C0C"/>
    <w:rsid w:val="00056DEB"/>
    <w:rsid w:val="00066DAC"/>
    <w:rsid w:val="00073A7A"/>
    <w:rsid w:val="00076D5E"/>
    <w:rsid w:val="00084DD3"/>
    <w:rsid w:val="000917C0"/>
    <w:rsid w:val="0009753B"/>
    <w:rsid w:val="000B0736"/>
    <w:rsid w:val="000D5EED"/>
    <w:rsid w:val="00116A97"/>
    <w:rsid w:val="0012090D"/>
    <w:rsid w:val="00122CFD"/>
    <w:rsid w:val="00151370"/>
    <w:rsid w:val="00162E72"/>
    <w:rsid w:val="00175BE5"/>
    <w:rsid w:val="001850F4"/>
    <w:rsid w:val="001947BE"/>
    <w:rsid w:val="001A03B8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31F1C"/>
    <w:rsid w:val="00242DDB"/>
    <w:rsid w:val="002479A2"/>
    <w:rsid w:val="0026087E"/>
    <w:rsid w:val="00265420"/>
    <w:rsid w:val="00274E14"/>
    <w:rsid w:val="00280A6D"/>
    <w:rsid w:val="002953B6"/>
    <w:rsid w:val="002B7A59"/>
    <w:rsid w:val="002C6B4B"/>
    <w:rsid w:val="002C6E23"/>
    <w:rsid w:val="002F1E81"/>
    <w:rsid w:val="00310D92"/>
    <w:rsid w:val="003160CB"/>
    <w:rsid w:val="003222A3"/>
    <w:rsid w:val="00340F72"/>
    <w:rsid w:val="00354082"/>
    <w:rsid w:val="00360A40"/>
    <w:rsid w:val="0038445B"/>
    <w:rsid w:val="003870C2"/>
    <w:rsid w:val="003A2687"/>
    <w:rsid w:val="003C75F6"/>
    <w:rsid w:val="003D3B8A"/>
    <w:rsid w:val="003D54F8"/>
    <w:rsid w:val="003F36DB"/>
    <w:rsid w:val="003F4F5E"/>
    <w:rsid w:val="00400906"/>
    <w:rsid w:val="0042590E"/>
    <w:rsid w:val="00437F65"/>
    <w:rsid w:val="00460FEA"/>
    <w:rsid w:val="004734B7"/>
    <w:rsid w:val="00481B88"/>
    <w:rsid w:val="0048242B"/>
    <w:rsid w:val="004826CE"/>
    <w:rsid w:val="00485B4F"/>
    <w:rsid w:val="004862D1"/>
    <w:rsid w:val="004A166C"/>
    <w:rsid w:val="004B2D5A"/>
    <w:rsid w:val="004C226D"/>
    <w:rsid w:val="004D293D"/>
    <w:rsid w:val="004F36E1"/>
    <w:rsid w:val="004F44FE"/>
    <w:rsid w:val="00512750"/>
    <w:rsid w:val="00512A47"/>
    <w:rsid w:val="0052639F"/>
    <w:rsid w:val="00531C68"/>
    <w:rsid w:val="00532119"/>
    <w:rsid w:val="005335F3"/>
    <w:rsid w:val="00543C38"/>
    <w:rsid w:val="00543D2D"/>
    <w:rsid w:val="00545A3D"/>
    <w:rsid w:val="00546253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470A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2CF4"/>
    <w:rsid w:val="006351E3"/>
    <w:rsid w:val="00644236"/>
    <w:rsid w:val="006471E5"/>
    <w:rsid w:val="00671D3B"/>
    <w:rsid w:val="00683693"/>
    <w:rsid w:val="00684A5B"/>
    <w:rsid w:val="00690C51"/>
    <w:rsid w:val="0069165F"/>
    <w:rsid w:val="006A008F"/>
    <w:rsid w:val="006A1F71"/>
    <w:rsid w:val="006C1C73"/>
    <w:rsid w:val="006F328B"/>
    <w:rsid w:val="006F5886"/>
    <w:rsid w:val="00707734"/>
    <w:rsid w:val="00707E19"/>
    <w:rsid w:val="00712F7C"/>
    <w:rsid w:val="00722F03"/>
    <w:rsid w:val="0072328A"/>
    <w:rsid w:val="007377B5"/>
    <w:rsid w:val="00746CC2"/>
    <w:rsid w:val="00760323"/>
    <w:rsid w:val="00765600"/>
    <w:rsid w:val="0077200C"/>
    <w:rsid w:val="00786445"/>
    <w:rsid w:val="00791C9F"/>
    <w:rsid w:val="007924C9"/>
    <w:rsid w:val="00792AAB"/>
    <w:rsid w:val="00793B47"/>
    <w:rsid w:val="00796720"/>
    <w:rsid w:val="007A1D0C"/>
    <w:rsid w:val="007A2A7B"/>
    <w:rsid w:val="007A6F57"/>
    <w:rsid w:val="007D4925"/>
    <w:rsid w:val="007F0C8A"/>
    <w:rsid w:val="007F11AB"/>
    <w:rsid w:val="007F2071"/>
    <w:rsid w:val="008143CB"/>
    <w:rsid w:val="00823CA1"/>
    <w:rsid w:val="008513B9"/>
    <w:rsid w:val="0085246A"/>
    <w:rsid w:val="008702D3"/>
    <w:rsid w:val="00876034"/>
    <w:rsid w:val="008827E7"/>
    <w:rsid w:val="00897610"/>
    <w:rsid w:val="008A0367"/>
    <w:rsid w:val="008A1696"/>
    <w:rsid w:val="008B7D2A"/>
    <w:rsid w:val="008C5528"/>
    <w:rsid w:val="008C58FE"/>
    <w:rsid w:val="008E6112"/>
    <w:rsid w:val="008E6C41"/>
    <w:rsid w:val="008F0816"/>
    <w:rsid w:val="008F6BB7"/>
    <w:rsid w:val="00900F42"/>
    <w:rsid w:val="00921C15"/>
    <w:rsid w:val="00932E3C"/>
    <w:rsid w:val="009977FF"/>
    <w:rsid w:val="009A085B"/>
    <w:rsid w:val="009C1DE6"/>
    <w:rsid w:val="009C1F0E"/>
    <w:rsid w:val="009D3E8C"/>
    <w:rsid w:val="009E3A0E"/>
    <w:rsid w:val="009F69FC"/>
    <w:rsid w:val="00A106BC"/>
    <w:rsid w:val="00A1314B"/>
    <w:rsid w:val="00A13160"/>
    <w:rsid w:val="00A137D3"/>
    <w:rsid w:val="00A44A8F"/>
    <w:rsid w:val="00A51D96"/>
    <w:rsid w:val="00A96F84"/>
    <w:rsid w:val="00AC3953"/>
    <w:rsid w:val="00AC4C9B"/>
    <w:rsid w:val="00AC7150"/>
    <w:rsid w:val="00AF5F7C"/>
    <w:rsid w:val="00B02207"/>
    <w:rsid w:val="00B03403"/>
    <w:rsid w:val="00B10324"/>
    <w:rsid w:val="00B15F88"/>
    <w:rsid w:val="00B20535"/>
    <w:rsid w:val="00B376B1"/>
    <w:rsid w:val="00B413CE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0617"/>
    <w:rsid w:val="00BF4F5F"/>
    <w:rsid w:val="00C04EEB"/>
    <w:rsid w:val="00C10F12"/>
    <w:rsid w:val="00C11826"/>
    <w:rsid w:val="00C129A1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54CA"/>
    <w:rsid w:val="00CE61D6"/>
    <w:rsid w:val="00CF03D8"/>
    <w:rsid w:val="00D015D5"/>
    <w:rsid w:val="00D03D68"/>
    <w:rsid w:val="00D13643"/>
    <w:rsid w:val="00D20132"/>
    <w:rsid w:val="00D266DD"/>
    <w:rsid w:val="00D3026A"/>
    <w:rsid w:val="00D32B04"/>
    <w:rsid w:val="00D34D7A"/>
    <w:rsid w:val="00D35EC3"/>
    <w:rsid w:val="00D374E7"/>
    <w:rsid w:val="00D63949"/>
    <w:rsid w:val="00D652E7"/>
    <w:rsid w:val="00D70ED4"/>
    <w:rsid w:val="00D77BCF"/>
    <w:rsid w:val="00D84394"/>
    <w:rsid w:val="00D84EE4"/>
    <w:rsid w:val="00D906CE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4CAA"/>
    <w:rsid w:val="00E46EAA"/>
    <w:rsid w:val="00E5038C"/>
    <w:rsid w:val="00E50B69"/>
    <w:rsid w:val="00E5298B"/>
    <w:rsid w:val="00E55B4A"/>
    <w:rsid w:val="00E56EFB"/>
    <w:rsid w:val="00E63306"/>
    <w:rsid w:val="00E6458F"/>
    <w:rsid w:val="00E7242D"/>
    <w:rsid w:val="00E80A37"/>
    <w:rsid w:val="00E87E21"/>
    <w:rsid w:val="00E87E25"/>
    <w:rsid w:val="00EA04F1"/>
    <w:rsid w:val="00EA2FD3"/>
    <w:rsid w:val="00EB7CE9"/>
    <w:rsid w:val="00EC33FE"/>
    <w:rsid w:val="00EC433F"/>
    <w:rsid w:val="00EC68A4"/>
    <w:rsid w:val="00ED1FDE"/>
    <w:rsid w:val="00EE76EB"/>
    <w:rsid w:val="00F065FD"/>
    <w:rsid w:val="00F06EFB"/>
    <w:rsid w:val="00F1529E"/>
    <w:rsid w:val="00F16F07"/>
    <w:rsid w:val="00F27F22"/>
    <w:rsid w:val="00F45B7C"/>
    <w:rsid w:val="00F45FCE"/>
    <w:rsid w:val="00F64541"/>
    <w:rsid w:val="00F9334F"/>
    <w:rsid w:val="00F97D7F"/>
    <w:rsid w:val="00FA122C"/>
    <w:rsid w:val="00FA3B95"/>
    <w:rsid w:val="00FB1DFA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8B3BD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Plain Text"/>
    <w:basedOn w:val="a"/>
    <w:link w:val="ad"/>
    <w:uiPriority w:val="99"/>
    <w:rsid w:val="007A6F57"/>
    <w:rPr>
      <w:rFonts w:ascii="Courier New" w:hAnsi="Courier New" w:cs="Courier New"/>
    </w:rPr>
  </w:style>
  <w:style w:type="character" w:customStyle="1" w:styleId="ad">
    <w:name w:val="Текст Знак"/>
    <w:basedOn w:val="a0"/>
    <w:link w:val="ac"/>
    <w:uiPriority w:val="99"/>
    <w:rsid w:val="007A6F57"/>
    <w:rPr>
      <w:rFonts w:ascii="Courier New" w:hAnsi="Courier New" w:cs="Courier New"/>
    </w:rPr>
  </w:style>
  <w:style w:type="paragraph" w:styleId="ae">
    <w:name w:val="List Paragraph"/>
    <w:basedOn w:val="a"/>
    <w:uiPriority w:val="34"/>
    <w:qFormat/>
    <w:rsid w:val="005B470A"/>
    <w:pPr>
      <w:ind w:left="720"/>
      <w:contextualSpacing/>
    </w:pPr>
  </w:style>
  <w:style w:type="paragraph" w:customStyle="1" w:styleId="ConsNonformat">
    <w:name w:val="ConsNonformat"/>
    <w:rsid w:val="00AC4C9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f">
    <w:name w:val="Гипертекстовая ссылка"/>
    <w:basedOn w:val="a0"/>
    <w:uiPriority w:val="99"/>
    <w:rsid w:val="00E63306"/>
    <w:rPr>
      <w:rFonts w:cs="Times New Roman"/>
      <w:b w:val="0"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E6330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E6330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Plain Text"/>
    <w:basedOn w:val="a"/>
    <w:link w:val="ad"/>
    <w:uiPriority w:val="99"/>
    <w:rsid w:val="007A6F57"/>
    <w:rPr>
      <w:rFonts w:ascii="Courier New" w:hAnsi="Courier New" w:cs="Courier New"/>
    </w:rPr>
  </w:style>
  <w:style w:type="character" w:customStyle="1" w:styleId="ad">
    <w:name w:val="Текст Знак"/>
    <w:basedOn w:val="a0"/>
    <w:link w:val="ac"/>
    <w:uiPriority w:val="99"/>
    <w:rsid w:val="007A6F57"/>
    <w:rPr>
      <w:rFonts w:ascii="Courier New" w:hAnsi="Courier New" w:cs="Courier New"/>
    </w:rPr>
  </w:style>
  <w:style w:type="paragraph" w:styleId="ae">
    <w:name w:val="List Paragraph"/>
    <w:basedOn w:val="a"/>
    <w:uiPriority w:val="34"/>
    <w:qFormat/>
    <w:rsid w:val="005B470A"/>
    <w:pPr>
      <w:ind w:left="720"/>
      <w:contextualSpacing/>
    </w:pPr>
  </w:style>
  <w:style w:type="paragraph" w:customStyle="1" w:styleId="ConsNonformat">
    <w:name w:val="ConsNonformat"/>
    <w:rsid w:val="00AC4C9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f">
    <w:name w:val="Гипертекстовая ссылка"/>
    <w:basedOn w:val="a0"/>
    <w:uiPriority w:val="99"/>
    <w:rsid w:val="00E63306"/>
    <w:rPr>
      <w:rFonts w:cs="Times New Roman"/>
      <w:b w:val="0"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E6330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E6330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vo.garant.ru/document/redirect/75062082/104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ivo.garant.ru/document/redirect/75062082/1481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://ivo.garant.ru/document/redirect/75062082/104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CB0F0-E2E9-4A4B-86DB-F25104F13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елена буданова</dc:creator>
  <cp:lastModifiedBy>Дягилева М.А.</cp:lastModifiedBy>
  <cp:revision>18</cp:revision>
  <cp:lastPrinted>2022-06-27T13:45:00Z</cp:lastPrinted>
  <dcterms:created xsi:type="dcterms:W3CDTF">2022-06-14T12:31:00Z</dcterms:created>
  <dcterms:modified xsi:type="dcterms:W3CDTF">2022-06-29T07:59:00Z</dcterms:modified>
</cp:coreProperties>
</file>