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образования и молодежной политики Рязанской области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 2022 г. № 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проведения отбора муниципальных районов (городских округов) Рязанской области для предоставления субсидий на реализацию мероприятия, предусмотренного подпунктом 3.1.1 таблицы пункта 5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Настоящий Порядок разработан в целях обеспечения реализации мероприятия, предусмотренного подпунктом 3.1.1 таблицы пункта 5 «Перечень мероприятий подпрограммы» П</w:t>
      </w:r>
      <w:hyperlink r:id="rId2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одпрограммы № 14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>Обеспечение жильем молодых семей»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 (далее – Подпрограмма).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 Отбор муниципальных районов (городских округов) Рязанской области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для предоставления субсидий на реализацию мероприятия, предусмотренного подпунктом 3.1.1 таблицы пункта 5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 (далее – отбор) </w:t>
      </w:r>
      <w:r>
        <w:rPr>
          <w:rFonts w:cs="Times New Roman" w:ascii="Times New Roman" w:hAnsi="Times New Roman"/>
          <w:sz w:val="28"/>
          <w:szCs w:val="28"/>
        </w:rPr>
        <w:t>осуществляется в целях предоставления субсидий бюджетам муниципальных районов (городских округов) Рязанской области на предоставление социальной выплаты молодым семьям (далее – субсидия).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Организация отбора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 Отбор осуществляется экспертным советом, образованным министерством образования и молодежной политики Рязанской области (далее – экспертный совет).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экспертного совета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 (по согласованию), министерства строительного комплекса Рязанской области (по согласованию), министерства финансов Рязанской области (по согласованию).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экспертного совета утверждается приказом министерства образования и молодежной политики Рязанской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В рамках отбора экспертный совет осуществляет следующие функции: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рассматривает заявки муниципальных районов (городских округов) Рязанской области (далее – муниципальные образования, участники);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проверяет достоверность и полноту предоставленной участниками документации, входящей в состав заявки на участие в отборе;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дает разъяснения в связи с проведением отбора;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 в течение 7 рабочих дней с даты окончания срока приема заявок принимает решение о допуске (об отказе в допуске) к участию в отборе, за исключением условия, указанного в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постановление № 377);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принимает решение по результатам отбора.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Для организации и проведения отбора министерство образования и молодежной политики Рязанской области (далее – организатор) выполняет следующие функции: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размещает извещение о проведении отбора;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определяет дату, время и место заседания экспертного совета;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приказом утверждает список муниципальных образований, отобранных для участия в Подпрограмме;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доводит до сведения участников результатов отбора.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3. Извещение о проведении отбора и представлении заявок 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 участие в отборе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Извещение о проведении отбора заявок муниципальных образований, претендующих на предоставление субсидии (далее – извещение), организатор размещает на официальном сайте в информационно-телекоммуникационной сети «Интернет» по адресу: https://minobr.ryazangov.ru.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Извещение о проведении отбора должно содержать следующие сведения: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отбора;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даты начала и окончания приема заявок на участие в отборе;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Заявки подаются участниками нарочно в адрес организатора в соответствии со сроком, определенным в извещении. Срок приема заявок – 5 календарных дней со дня размещения извещения.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принимает и регистрирует заявки в день их предоставления по дате поступления.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  <w:r>
        <w:rPr>
          <w:rFonts w:cs="Times New Roman" w:ascii="Times New Roman" w:hAnsi="Times New Roman"/>
          <w:sz w:val="28"/>
          <w:szCs w:val="28"/>
        </w:rPr>
        <w:t>3.4. В состав представляемых муниципальными образованиями заявок входят: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сопроводительное письмо;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</w:t>
      </w:r>
      <w:hyperlink w:anchor="P151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заявка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предоставлении субсидии на соответствующий финансовый год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по форме согласно приложению к настоящему Порядку с указанием прогнозного объема расходного обязательства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-го муниципального образования Рязанской области, в том числе за счет средств муниципального бюджета;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выписка из сводной бюджетной росписи местного бюджета,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реализуемой за счет средств местного бюджета, предусматривающей предоставление молодым семьям социальной выплаты;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информация о наличии в местном бюджете бюджетных ассигнований на исполнение расходного обязательства муниципального образования Рязанской области, софинансирование которого осуществляется из областного бюджета, в размере не менее 30% от размера социальной выплаты на каждую молодую семью, включенную в список молодых семей - участников подпрограммы по муниципальному образованию Рязанской области, которой планируется предоставить социальную выплату в соответствующем году с учетом средств местного бюджета, и бюджетных ассигнований на софинансирование предоставления дополнительной социальной выплаты;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письменное обязательство муниципального образования Рязанской области по предоставлению дополнительной социальной выплаты молодым семьям, получателям социальной выплаты, по рождению (усыновлению) ребенка в соответствующем году;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копия сформированного органами местного самоуправления списка молодых семей – участников Подпрограммы, изъявивших желание получить социальную выплату в планируемом году.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cs="Times New Roman" w:ascii="Times New Roman" w:hAnsi="Times New Roman"/>
          <w:color w:val="92D050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4. Отбор заявок и определение получателей субсидий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Организатор определяет дату, время и место заседания экспертного совета, о чем уведомляет членов экспертного совета в письменной форме не позднее чем за три рабочих дня до заседания экспертного совета.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 Число членов экспертного совета должно быть не менее 5 человек. Экспертный совет вправе осуществлять свои полномочия, если на его заседании присутствуют не менее 2/3 от списочного состава.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экспертного совета принимаются простым большинством голосов членов экспертного совета, присутствующих на заседании. При равенстве голосов членов экспертного совета решающим является голос председателя экспертного совета.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  Экспертный совет принимает решение об отказе в допуске к участию в отборе в случаях, если: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заявка не соответствует требованиям, указанным в </w:t>
      </w:r>
      <w:hyperlink w:anchor="P88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пункте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заявка на участие в отборе не отвечает условиям для участия муниципальных образований в реализации Подпрограммы, определенным в пункте 2 Порядка предоставления и распределения субсидий из областного бюджета местным бюджетам подпункта 6.1 пункта 6 Подпрограммы;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поступила позже установленного срока окончания приема заявок.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4.4. Критерии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пунктах 3, 5 Порядка предоставления и распределения субсидий из областного бюджета местным бюджетам подпункта 6.1 пункта 6 Подпрограммы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 Экспертный совет рассматривает заявки на участие в отборе. Принимает решение о допуске (об отказе в допуске) заявки муниципального образования, проверяет соблюдение условий предоставления субсидии, за исключением условия, указанного в абзаце третьем подпункта 2 пункта 4 Постановления № 377, принимает решение по отбору.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Решение экспертного совета оформляется протоколом, который подписывается в день заседания экспертного совета присутствующими на заседании председателем и членами экспертного совета.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 Организатор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течение трех рабочих дней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со дня принятия экспертным советом решения по результатам отбора размещает протокол экспертного совета о результатах отбора на официальном сайте в информационно-телекоммуникационной сети «Интернет» по адресу: https://minobr.ryazangov.ru.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 На основании решения экспертного совета организатор в срок не позднее пяти рабочих дней со дня подписания протокола заседания экспертного совета приказом утверждает список муниципальных образований, отобранных для участия в Подпрограмме.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Проверка условия, указанного в абзаце третьем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подпункта 2 пункта 4 постановления № 377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 Проверка условия, указанного в </w:t>
      </w:r>
      <w:hyperlink r:id="rId4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 (далее – условие), осуществляется организатором.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 Условие проверяется по факту заключения соглашения о предоставлении субсидии (далее –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год, и до предоставления субсидии.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 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 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59" w:before="0" w:after="16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354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numPr>
          <w:ilvl w:val="0"/>
          <w:numId w:val="0"/>
        </w:numPr>
        <w:ind w:left="4248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проведения отбора муниципальных районов (городских округов) Рязанской области для предоставления субсидий на реализацию мероприятия, указанного в подпункте 3.1.1 </w:t>
      </w: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таблицы пункта 5 «Перечень мероприятий подпрограммы» Подпрограммы № 14</w:t>
      </w:r>
      <w:r>
        <w:rPr>
          <w:rFonts w:cs="Times New Roman" w:ascii="Times New Roman" w:hAnsi="Times New Roman"/>
          <w:sz w:val="28"/>
          <w:szCs w:val="28"/>
        </w:rPr>
        <w:t xml:space="preserve">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66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образования и молодежной политики Рязанской области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в _______ финансовом году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муниципальному образованию - 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предоставление социальной выплаты молодым семьям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-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просит предоставить субсидию на реализацию мероприятия «предоставление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субсидий бюджетам муниципальных районов (городских округов) Рязанской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области на предоставление социальной выплаты молодым семьям», предусмотренного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под</w:t>
      </w:r>
      <w:hyperlink r:id="rId5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пунктом 3.1.1 таблицы пункта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 344.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расходного обязательства муниципального образования -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(общая 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рублей, в том числе, за счет бюджета муниципального образования -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 рублей.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    _____________   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ConsPlusNonformat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first" r:id="rId6"/>
      <w:footerReference w:type="default" r:id="rId7"/>
      <w:type w:val="nextPage"/>
      <w:pgSz w:w="11906" w:h="16838"/>
      <w:pgMar w:left="1701" w:right="851" w:gutter="0" w:header="709" w:top="1134" w:footer="709" w:bottom="1134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88452584"/>
    </w:sdtPr>
    <w:sdtContent>
      <w:p>
        <w:pPr>
          <w:pStyle w:val="Style24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58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8c58fa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c58fa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b444f"/>
    <w:rPr>
      <w:rFonts w:ascii="Segoe UI" w:hAnsi="Segoe UI" w:eastAsia="Times New Roman" w:cs="Segoe UI"/>
      <w:sz w:val="18"/>
      <w:szCs w:val="18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 w:customStyle="1">
    <w:name w:val="ConsPlusNormal"/>
    <w:qFormat/>
    <w:rsid w:val="008c58fa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8c58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c58fa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8c58f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8c58f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b444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756ADE60D3635DF4F57FAEABA362DE43A4173A52F90BA3FC4724A13FF983146B5261935C3EB53AEBE4DCFB08CD7440AA257299A5C9042AF6D6AFC6FYAX7M" TargetMode="External"/><Relationship Id="rId3" Type="http://schemas.openxmlformats.org/officeDocument/2006/relationships/hyperlink" Target="consultantplus://offline/ref=7756ADE60D3635DF4F57FAEABA362DE43A4173A52F91B433CB734A13FF983146B5261935C3EB53AEBB4ECAB38ED7440AA257299A5C9042AF6D6AFC6FYAX7M" TargetMode="External"/><Relationship Id="rId4" Type="http://schemas.openxmlformats.org/officeDocument/2006/relationships/hyperlink" Target="consultantplus://offline/ref=3BEC4DC5B79C17F8DAD293327C0C6DA94D5C91DEB0CC1D00B8FFB61D10AF365234CB3E7BE0A6A078F7E576D409EEAB52929C4AD3D105374EB22CCB6Bm7t0M" TargetMode="External"/><Relationship Id="rId5" Type="http://schemas.openxmlformats.org/officeDocument/2006/relationships/hyperlink" Target="consultantplus://offline/ref=3BEC4DC5B79C17F8DAD293327C0C6DA94D5C91DEB0CD130CB7FEB61D10AF365234CB3E7BE0A6A078FEE070D60EEEAB52929C4AD3D105374EB22CCB6Bm7t0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LibreOffice/7.3.2.2$Windows_X86_64 LibreOffice_project/49f2b1bff42cfccbd8f788c8dc32c1c309559be0</Application>
  <AppVersion>15.0000</AppVersion>
  <Pages>7</Pages>
  <Words>1471</Words>
  <Characters>11122</Characters>
  <CharactersWithSpaces>12736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2022-06-03T08:25:00Z</dcterms:created>
  <dc:creator>Пользователь Windows</dc:creator>
  <dc:description/>
  <dc:language>ru-RU</dc:language>
  <cp:lastModifiedBy/>
  <cp:lastPrinted>2022-06-24T08:42:00Z</cp:lastPrinted>
  <dcterms:modified xsi:type="dcterms:W3CDTF">2022-06-27T11:20:26Z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