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 xml:space="preserve">Приложение </w:t>
      </w:r>
    </w:p>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к постановлению министерства труда и социальной защиты населения Рязанской области</w:t>
      </w:r>
    </w:p>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от 27 июня 2022 г. № 42</w:t>
      </w:r>
    </w:p>
    <w:p>
      <w:pPr>
        <w:pStyle w:val="ConsPlusNormal1"/>
        <w:ind w:left="5529" w:hanging="0"/>
        <w:jc w:val="both"/>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 xml:space="preserve">Административный регламент </w:t>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предоставления  государственной услуги «Назначение выплаты</w:t>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единовременного пособия гражданам, получившим в результате чрезвычайных ситуаций природного и техногенного характера вред здоровью»</w:t>
      </w:r>
    </w:p>
    <w:p>
      <w:pPr>
        <w:pStyle w:val="Normal"/>
        <w:spacing w:lineRule="auto" w:line="240" w:before="0" w:after="1"/>
        <w:jc w:val="both"/>
        <w:rPr>
          <w:rFonts w:ascii="Times New Roman" w:hAnsi="Times New Roman"/>
          <w:sz w:val="28"/>
          <w:szCs w:val="28"/>
        </w:rPr>
      </w:pPr>
      <w:r>
        <w:rPr/>
      </w:r>
      <w:bookmarkStart w:id="0" w:name="P32"/>
      <w:bookmarkStart w:id="1" w:name="P32"/>
      <w:bookmarkEnd w:id="1"/>
    </w:p>
    <w:p>
      <w:pPr>
        <w:pStyle w:val="Normal"/>
        <w:numPr>
          <w:ilvl w:val="0"/>
          <w:numId w:val="0"/>
        </w:numPr>
        <w:spacing w:lineRule="auto" w:line="240" w:before="0" w:after="1"/>
        <w:jc w:val="center"/>
        <w:outlineLvl w:val="1"/>
        <w:rPr>
          <w:rFonts w:ascii="Times New Roman" w:hAnsi="Times New Roman"/>
          <w:sz w:val="28"/>
          <w:szCs w:val="28"/>
        </w:rPr>
      </w:pPr>
      <w:r>
        <w:rPr>
          <w:rFonts w:ascii="Times New Roman" w:hAnsi="Times New Roman"/>
          <w:sz w:val="28"/>
        </w:rPr>
        <w:t>1. Общие положения</w:t>
      </w:r>
    </w:p>
    <w:p>
      <w:pPr>
        <w:pStyle w:val="Normal"/>
        <w:spacing w:lineRule="auto" w:line="24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1.1. Предмет регулирования административного регламента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Административный регламент предоставления государственной услуги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 (далее соответственно –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w:t>
      </w:r>
      <w:r>
        <w:rPr/>
        <w:t xml:space="preserve"> </w:t>
      </w:r>
      <w:r>
        <w:rPr>
          <w:rFonts w:ascii="Times New Roman" w:hAnsi="Times New Roman"/>
          <w:sz w:val="28"/>
          <w:szCs w:val="28"/>
        </w:rPr>
        <w:t>государственным казенным учреждением Рязанской области «Центр социальных выплат Рязанской области» (далее – Центр)</w:t>
      </w:r>
      <w:r>
        <w:rPr>
          <w:rFonts w:ascii="Times New Roman" w:hAnsi="Times New Roman"/>
          <w:sz w:val="28"/>
          <w:szCs w:val="28"/>
          <w:lang w:eastAsia="zh-CN"/>
        </w:rPr>
        <w:t xml:space="preserve"> </w:t>
      </w:r>
      <w:r>
        <w:rPr>
          <w:rFonts w:ascii="Times New Roman" w:hAnsi="Times New Roman"/>
          <w:sz w:val="28"/>
          <w:szCs w:val="28"/>
        </w:rPr>
        <w:t>предоставления государственной услуги в Рязанской области в соответствии  с требованиями Федерального закона от 27.07.2010 № 210-ФЗ</w:t>
        <w:br/>
        <w:t>«Об организации предоставления государственных и муниципальных услуг», порядок взаимодействия между структурными подразделениями Управления, Центра и их должностными лицами, между Управлением, Центром и физическими лицами, их 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1.2. Круг заявителей</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pStyle w:val="ConsPlusNormal1"/>
        <w:ind w:firstLine="709"/>
        <w:jc w:val="both"/>
        <w:rPr>
          <w:rFonts w:ascii="Times New Roman" w:hAnsi="Times New Roman"/>
          <w:sz w:val="28"/>
          <w:szCs w:val="28"/>
        </w:rPr>
      </w:pPr>
      <w:r>
        <w:rPr>
          <w:rFonts w:cs="Times New Roman" w:ascii="Times New Roman" w:hAnsi="Times New Roman"/>
          <w:sz w:val="28"/>
          <w:szCs w:val="28"/>
        </w:rPr>
        <w:t>1.2.2. </w:t>
      </w:r>
      <w:bookmarkStart w:id="2" w:name="P55"/>
      <w:bookmarkStart w:id="3" w:name="P52"/>
      <w:bookmarkEnd w:id="2"/>
      <w:bookmarkEnd w:id="3"/>
      <w:r>
        <w:rPr>
          <w:rFonts w:cs="Times New Roman" w:ascii="Times New Roman" w:hAnsi="Times New Roman"/>
          <w:sz w:val="28"/>
          <w:szCs w:val="28"/>
        </w:rPr>
        <w:t xml:space="preserve">Заявителями на предоставление государственной услуги являются </w:t>
      </w:r>
      <w:r>
        <w:rPr>
          <w:rFonts w:ascii="Times New Roman" w:hAnsi="Times New Roman"/>
          <w:sz w:val="28"/>
          <w:szCs w:val="28"/>
        </w:rPr>
        <w:t>граждане Российской Федерации, пострадавшие в результате чрезвычайных ситуаций природного и техногенного характера на территории Рязанской области, межмуниципального и регионального характера, (за исключением чрезвычайных ситуаций в лесах, возникших вследствие лесных пожаров) (далее – чрезвычайная ситуация) при соблюдении следующих условий:</w:t>
      </w:r>
    </w:p>
    <w:p>
      <w:pPr>
        <w:pStyle w:val="ConsPlusNormal1"/>
        <w:ind w:firstLine="709"/>
        <w:jc w:val="both"/>
        <w:rPr>
          <w:rFonts w:ascii="Times New Roman" w:hAnsi="Times New Roman"/>
          <w:sz w:val="28"/>
          <w:szCs w:val="28"/>
        </w:rPr>
      </w:pPr>
      <w:r>
        <w:rPr>
          <w:rFonts w:ascii="Times New Roman" w:hAnsi="Times New Roman"/>
          <w:sz w:val="28"/>
          <w:szCs w:val="28"/>
          <w:lang w:eastAsia="ru-RU" w:bidi="mn-Mong-CN"/>
        </w:rPr>
        <w:t>1) введение в Рязанской области режима чрезвычайной ситуации и принятие решения об отнесении возникшей чрезвычайной ситуации к чрезвычайной ситуации регионального или межмуниципального характера;</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2) получение в результате чрезвычайной ситуации вреда здоровью.</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1.2.3. От имени Заявителя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80" w:before="0" w:after="1"/>
        <w:ind w:firstLine="709"/>
        <w:jc w:val="center"/>
        <w:rPr>
          <w:rFonts w:ascii="Times New Roman" w:hAnsi="Times New Roman"/>
          <w:sz w:val="28"/>
        </w:rPr>
      </w:pPr>
      <w:bookmarkStart w:id="4" w:name="P59"/>
      <w:bookmarkEnd w:id="4"/>
      <w:r>
        <w:rPr>
          <w:rFonts w:ascii="Times New Roman" w:hAnsi="Times New Roman"/>
          <w:sz w:val="28"/>
        </w:rPr>
        <w:t>1.3. Требования к порядку информирования о предоставлении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 Министерства, в федеральной государственной информационной системе «Единый портал государственных и муниципальных услуг (функций)», (далее – Единый портал), </w:t>
      </w:r>
      <w:r>
        <w:rPr>
          <w:rFonts w:ascii="Times New Roman" w:hAnsi="Times New Roman"/>
          <w:sz w:val="28"/>
          <w:szCs w:val="28"/>
          <w:lang w:eastAsia="zh-CN" w:bidi="mn-Mong-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sz w:val="28"/>
          <w:szCs w:val="28"/>
          <w:lang w:eastAsia="zh-CN"/>
        </w:rPr>
        <w:t xml:space="preserve"> на информационных стендах в Управлении,</w:t>
      </w:r>
      <w:r>
        <w:rPr/>
        <w:t xml:space="preserve"> </w:t>
      </w:r>
      <w:r>
        <w:rPr>
          <w:rFonts w:ascii="Times New Roman" w:hAnsi="Times New Roman"/>
          <w:sz w:val="28"/>
          <w:szCs w:val="28"/>
          <w:lang w:eastAsia="zh-CN" w:bidi="mn-Mong-CN"/>
        </w:rPr>
        <w:t>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r>
        <w:rPr>
          <w:rFonts w:ascii="Times New Roman" w:hAnsi="Times New Roman"/>
          <w:sz w:val="28"/>
          <w:szCs w:val="28"/>
          <w:lang w:eastAsia="zh-CN"/>
        </w:rPr>
        <w:t>;</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1.3.2. При обращении Заявителя в Управление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1.3.3. Информирование Заявителей по телефону осуществляется в соответствии с графиком работы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ответе на телефонные звонки работники Управления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1.3.4.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1.3.6. На официальном сайте Министерства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1.3.7. На информационных стендах Управления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1.3.8. На официальном сайте Управления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lang w:eastAsia="zh-CN"/>
        </w:rPr>
        <w:t>1.3.11. Информация о месте нахождения и графиках работы Министерства, Управления, его структурных подразделений, Центра, МФЦ,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Центра получается Заявителями из информационных стендов Управления, на его официальном сайте, на официальном сайте Министерства, на Едином портале самостоятельно, либо посредством направления письменного обращения в Управление.</w:t>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r>
      <w:bookmarkStart w:id="5" w:name="P60"/>
      <w:bookmarkStart w:id="6" w:name="P60"/>
      <w:bookmarkEnd w:id="6"/>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2. Стандарт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 Наименование государственной услуги</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 (далее – выплата).</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2.2. Наименование учреждений, предоставляющих государственную услугу</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предоставляется Управлением</w:t>
      </w:r>
      <w:r>
        <w:rPr>
          <w:rFonts w:ascii="Times New Roman" w:hAnsi="Times New Roman"/>
          <w:sz w:val="28"/>
          <w:szCs w:val="28"/>
          <w:lang w:eastAsia="zh-CN"/>
        </w:rPr>
        <w:t xml:space="preserve"> (в части назначения</w:t>
      </w:r>
      <w:r>
        <w:rPr/>
        <w:t xml:space="preserve"> </w:t>
      </w:r>
      <w:r>
        <w:rPr>
          <w:rFonts w:ascii="Times New Roman" w:hAnsi="Times New Roman"/>
          <w:sz w:val="28"/>
          <w:szCs w:val="28"/>
          <w:lang w:eastAsia="zh-CN"/>
        </w:rPr>
        <w:t>выплаты) и Центром (в части предоставления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В предоставлении государственной услуги принимают участие МФЦ, Управление Федеральной почтовой связи Рязанской области.</w:t>
      </w:r>
    </w:p>
    <w:p>
      <w:pPr>
        <w:pStyle w:val="Normal"/>
        <w:spacing w:lineRule="atLeast" w:line="280" w:before="0" w:after="1"/>
        <w:ind w:firstLine="709"/>
        <w:jc w:val="both"/>
        <w:rPr>
          <w:rFonts w:ascii="Times New Roman" w:hAnsi="Times New Roman"/>
          <w:sz w:val="28"/>
        </w:rPr>
      </w:pPr>
      <w:r>
        <w:rPr>
          <w:rFonts w:ascii="Times New Roman" w:hAnsi="Times New Roman"/>
          <w:sz w:val="28"/>
        </w:rPr>
        <w:t>При предоставлении государственной услуги Управление взаимодействует с МВД России и его территориальными органами, с ФНС России, Пенсионным фондом Российской Федерации и органами местного самоуправления.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В соответствии с требованиями </w:t>
      </w:r>
      <w:hyperlink r:id="rId2">
        <w:r>
          <w:rPr>
            <w:rFonts w:ascii="Times New Roman" w:hAnsi="Times New Roman"/>
            <w:sz w:val="28"/>
          </w:rPr>
          <w:t>пункта 3 части 1 статьи 7</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3">
        <w:r>
          <w:rPr>
            <w:rFonts w:ascii="Times New Roman" w:hAnsi="Times New Roman"/>
            <w:sz w:val="28"/>
          </w:rPr>
          <w:t>перечень</w:t>
        </w:r>
      </w:hyperlink>
      <w:r>
        <w:rPr>
          <w:rFonts w:ascii="Times New Roman" w:hAnsi="Times New Roman"/>
          <w:sz w:val="28"/>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22.06.2011 № 161.</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2.3. Описание результата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2.3.1. Результатами предоставления государственной услуги являются: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1) решение о назначении выплаты, в случае наличия права на выплату;</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 решение об отказе в назначении выплаты.</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2.4. Срок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2.4.1. Заявление о предоставлении выплаты представляется не позднее</w:t>
        <w:br/>
        <w:t>12 месяцев со дня введения режима чрезвычайной ситуации.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предоставлении либо об отказе в предоставлении выплаты принимается Управлением в течение 16 календарных дней со дня регистрации заявления о предоставлении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Управление уведомляет гражданина о предоставлении либо об отказе в предоставлении выплаты в день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наличии у Заявителя подтвержденной учетной записи на Едином портале Управление независимо от способа подачи заявления размещает в личном кабинете Заявителя на Едином портале решение о предоставлении либо об отказе в предоставлении выплаты в течение одного рабочего дня со дня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Предоставление выплаты осуществляется Центром в течение 15 календарных дней с даты принятия решения о ее предоставлении.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недостаточности в Рязанской области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федерального бюджета  бюджетных ассигнований бюджету Рязанской области на основании решения Правительства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2.5. Нормативные правовые акты, регулирующие</w:t>
      </w:r>
    </w:p>
    <w:p>
      <w:pPr>
        <w:pStyle w:val="Normal"/>
        <w:spacing w:lineRule="auto" w:line="240" w:before="0" w:after="0"/>
        <w:ind w:firstLine="709"/>
        <w:jc w:val="center"/>
        <w:rPr>
          <w:rFonts w:ascii="Times New Roman" w:hAnsi="Times New Roman"/>
          <w:sz w:val="28"/>
        </w:rPr>
      </w:pPr>
      <w:r>
        <w:rPr>
          <w:rFonts w:ascii="Times New Roman" w:hAnsi="Times New Roman"/>
          <w:sz w:val="28"/>
        </w:rPr>
        <w:t>предоставление государственной услуги.</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и на Едином портале.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tLeast" w:line="280" w:before="0" w:after="1"/>
        <w:jc w:val="center"/>
        <w:rPr>
          <w:rFonts w:ascii="Times New Roman" w:hAnsi="Times New Roman"/>
          <w:sz w:val="28"/>
          <w:szCs w:val="28"/>
        </w:rPr>
      </w:pPr>
      <w:r>
        <w:rPr>
          <w:rFonts w:ascii="Times New Roman" w:hAnsi="Times New Roman"/>
          <w:sz w:val="28"/>
        </w:rPr>
        <w:t>2.6. </w:t>
      </w:r>
      <w:r>
        <w:rPr>
          <w:rFonts w:ascii="Times New Roman" w:hAnsi="Times New Roman"/>
          <w:sz w:val="28"/>
          <w:szCs w:val="28"/>
        </w:rPr>
        <w:t xml:space="preserve">Исчерпывающий перечень документов, необходимых в соответствии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с нормативными правовыми актами для предоставления государственной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Заявителем, способы их получения Заявителем, в том числе </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электронной форме, порядок их представления</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bookmarkStart w:id="7" w:name="P218"/>
      <w:bookmarkEnd w:id="7"/>
      <w:r>
        <w:rPr>
          <w:rFonts w:ascii="Times New Roman" w:hAnsi="Times New Roman"/>
          <w:sz w:val="28"/>
        </w:rPr>
        <w:t>2.6.1. Для предоставления государственной услуги Заявитель представляет  следующие документы: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заявление о предоставлении выплаты по форме согласно приложению</w:t>
        <w:br/>
        <w:t>№ 1 и (или) № 2 к настоящему Регламенту;</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паспорт или иной документ, удостоверяющий личность гражданина Российской Федерации на территории Российской Федерации (за исключением случаев обращения Заявителя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документ, удостоверяющий полномочия представителя Заявителя;</w:t>
      </w:r>
    </w:p>
    <w:p>
      <w:pPr>
        <w:pStyle w:val="Normal"/>
        <w:spacing w:lineRule="atLeast" w:line="280" w:before="0" w:after="1"/>
        <w:ind w:firstLine="709"/>
        <w:jc w:val="both"/>
        <w:rPr>
          <w:rFonts w:ascii="Times New Roman" w:hAnsi="Times New Roman"/>
          <w:sz w:val="28"/>
        </w:rPr>
      </w:pPr>
      <w:r>
        <w:rPr>
          <w:rFonts w:ascii="Times New Roman" w:hAnsi="Times New Roman"/>
          <w:sz w:val="28"/>
        </w:rPr>
        <w:t>4) документ, подтверждающий факт регистрации рождения ребенка,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rPr>
      </w:pPr>
      <w:r>
        <w:rPr>
          <w:rFonts w:ascii="Times New Roman" w:hAnsi="Times New Roman"/>
          <w:sz w:val="28"/>
        </w:rPr>
        <w:t>5)</w:t>
      </w:r>
      <w:r>
        <w:rPr/>
        <w:t xml:space="preserve"> </w:t>
      </w:r>
      <w:r>
        <w:rPr>
          <w:rFonts w:ascii="Times New Roman" w:hAnsi="Times New Roman"/>
          <w:sz w:val="28"/>
        </w:rPr>
        <w:t>документ, подтверждающий факт смерти лица (лиц), указанных в заявлении,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rPr>
      </w:pPr>
      <w:r>
        <w:rPr>
          <w:rFonts w:ascii="Times New Roman" w:hAnsi="Times New Roman"/>
          <w:sz w:val="28"/>
        </w:rPr>
        <w:t>6) 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5) медицинское (судебно-медицинское) заключение о степени тяжести вреда здоровью.</w:t>
      </w:r>
    </w:p>
    <w:p>
      <w:pPr>
        <w:pStyle w:val="Normal"/>
        <w:spacing w:lineRule="atLeast" w:line="280" w:before="0" w:after="1"/>
        <w:ind w:firstLine="709"/>
        <w:jc w:val="both"/>
        <w:rPr>
          <w:rFonts w:ascii="Times New Roman" w:hAnsi="Times New Roman"/>
          <w:sz w:val="28"/>
        </w:rPr>
      </w:pPr>
      <w:r>
        <w:rPr>
          <w:rFonts w:ascii="Times New Roman" w:hAnsi="Times New Roman"/>
          <w:sz w:val="28"/>
        </w:rPr>
        <w:t>2.6.2. Способ получения документов, подаваемых Заявителем, в том числе в электронной форме.</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Унифицированный бланк </w:t>
      </w:r>
      <w:r>
        <w:rPr>
          <w:rFonts w:ascii="Times New Roman" w:hAnsi="Times New Roman"/>
          <w:sz w:val="28"/>
          <w:szCs w:val="28"/>
        </w:rPr>
        <w:t xml:space="preserve">заявления о предоставлении государственной услуги </w:t>
      </w:r>
      <w:r>
        <w:rPr>
          <w:rFonts w:eastAsia="Calibri" w:ascii="Times New Roman" w:hAnsi="Times New Roman" w:eastAsiaTheme="minorHAnsi"/>
          <w:sz w:val="28"/>
          <w:szCs w:val="28"/>
        </w:rPr>
        <w:t xml:space="preserve">предоставляются Заявителю при личном обращении в </w:t>
      </w:r>
      <w:r>
        <w:rPr>
          <w:rFonts w:ascii="Times New Roman" w:hAnsi="Times New Roman"/>
          <w:sz w:val="28"/>
          <w:szCs w:val="28"/>
        </w:rPr>
        <w:t>районное структурное подразделение</w:t>
      </w:r>
      <w:r>
        <w:rPr>
          <w:rFonts w:eastAsia="Calibri" w:ascii="Times New Roman" w:hAnsi="Times New Roman" w:eastAsiaTheme="minorHAnsi"/>
          <w:sz w:val="28"/>
          <w:szCs w:val="28"/>
        </w:rPr>
        <w:t xml:space="preserve"> Управления по месту жительства (пребывания), МФЦ.</w:t>
      </w:r>
      <w:r>
        <w:rPr/>
        <w:t xml:space="preserve"> </w:t>
      </w:r>
      <w:r>
        <w:rPr>
          <w:rFonts w:eastAsia="Calibri" w:ascii="Times New Roman" w:hAnsi="Times New Roman" w:eastAsiaTheme="minorHAnsi"/>
          <w:sz w:val="28"/>
          <w:szCs w:val="28"/>
        </w:rPr>
        <w:t>Заявителю также предоставляется возможность распечатки бланков заявлений, размещенных на Едином портале и на официальном сайте Управления.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Иные документы, указанные в </w:t>
      </w:r>
      <w:hyperlink r:id="rId4">
        <w:r>
          <w:rPr>
            <w:rFonts w:ascii="Times New Roman" w:hAnsi="Times New Roman"/>
            <w:sz w:val="28"/>
            <w:szCs w:val="28"/>
          </w:rPr>
          <w:t>пункте 2.6.1</w:t>
        </w:r>
      </w:hyperlink>
      <w:r>
        <w:rPr>
          <w:rFonts w:ascii="Times New Roman" w:hAnsi="Times New Roman"/>
          <w:sz w:val="28"/>
          <w:szCs w:val="28"/>
        </w:rPr>
        <w:t xml:space="preserve"> настоящего Регламента, включены в перечень документов, определенный </w:t>
      </w:r>
      <w:hyperlink r:id="rId5">
        <w:r>
          <w:rPr>
            <w:rFonts w:ascii="Times New Roman" w:hAnsi="Times New Roman"/>
            <w:sz w:val="28"/>
            <w:szCs w:val="28"/>
          </w:rPr>
          <w:t>частью 6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tLeast" w:line="280" w:before="0" w:after="1"/>
        <w:ind w:firstLine="709"/>
        <w:jc w:val="both"/>
        <w:rPr>
          <w:rFonts w:ascii="Times New Roman" w:hAnsi="Times New Roman"/>
          <w:sz w:val="28"/>
          <w:szCs w:val="28"/>
        </w:rPr>
      </w:pPr>
      <w:bookmarkStart w:id="8" w:name="P243"/>
      <w:bookmarkEnd w:id="8"/>
      <w:r>
        <w:rPr>
          <w:rFonts w:ascii="Times New Roman" w:hAnsi="Times New Roman"/>
          <w:sz w:val="28"/>
        </w:rPr>
        <w:t>2.6.3. Порядок представления документов Заявителем.</w:t>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Заявление и документы, необходимые для предоставления государственной услуги, подлежащие представлению Заявителем, указанные в </w:t>
      </w:r>
      <w:hyperlink w:anchor="P218">
        <w:r>
          <w:rPr>
            <w:rFonts w:ascii="Times New Roman" w:hAnsi="Times New Roman"/>
            <w:sz w:val="28"/>
          </w:rPr>
          <w:t>пункте 2.6.1</w:t>
        </w:r>
      </w:hyperlink>
      <w:r>
        <w:rPr>
          <w:rFonts w:ascii="Times New Roman" w:hAnsi="Times New Roman"/>
          <w:sz w:val="28"/>
        </w:rPr>
        <w:t xml:space="preserve"> настоящего Регламента, а также представляемые Заявителем по собственной инициативе, указанные в </w:t>
      </w:r>
      <w:hyperlink w:anchor="P255">
        <w:r>
          <w:rPr>
            <w:rFonts w:ascii="Times New Roman" w:hAnsi="Times New Roman"/>
            <w:sz w:val="28"/>
          </w:rPr>
          <w:t>пункте 2.7</w:t>
        </w:r>
      </w:hyperlink>
      <w:r>
        <w:rPr>
          <w:rFonts w:ascii="Times New Roman" w:hAnsi="Times New Roman"/>
          <w:sz w:val="28"/>
          <w:szCs w:val="28"/>
        </w:rPr>
        <w:t>.1</w:t>
      </w:r>
      <w:r>
        <w:rPr>
          <w:rFonts w:ascii="Times New Roman" w:hAnsi="Times New Roman"/>
          <w:sz w:val="28"/>
        </w:rPr>
        <w:t xml:space="preserve"> настоящего Регламента, могут быть представлены Заявителем (Представителем Заявителя):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 непосредственно в Управление по месту жительства (пребывания); </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через МФЦ;</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посредством заказного почтового отправления с уведомлением о вручении в адрес Управления по месту жительства (пребывания);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lang w:eastAsia="ru-RU"/>
        </w:rPr>
        <w:t>Документы, предусмотренные пунктом 2.6.1 настоящего Регламента, а также документы, представляемые по инициативе Заявителя, представляются одновременно с заявлением в оригиналах или копиях,</w:t>
      </w:r>
      <w:r>
        <w:rPr>
          <w:rFonts w:ascii="Times New Roman" w:hAnsi="Times New Roman"/>
          <w:sz w:val="28"/>
        </w:rPr>
        <w:t xml:space="preserve">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pPr>
        <w:pStyle w:val="Normal"/>
        <w:spacing w:lineRule="auto" w:line="240" w:before="0" w:after="0"/>
        <w:ind w:firstLine="709"/>
        <w:jc w:val="both"/>
        <w:rPr>
          <w:rFonts w:ascii="Times New Roman" w:hAnsi="Times New Roman"/>
          <w:sz w:val="28"/>
        </w:rPr>
      </w:pPr>
      <w:r>
        <w:rPr>
          <w:rFonts w:ascii="Times New Roman" w:hAnsi="Times New Roman"/>
          <w:sz w:val="28"/>
        </w:rPr>
        <w:t>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пунктом 7.2 части 1 статьи 16 Федерального закона</w:t>
        <w:br/>
        <w:t>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rPr>
      </w:pPr>
      <w:r>
        <w:rPr>
          <w:rFonts w:ascii="Times New Roman" w:hAnsi="Times New Roman"/>
          <w:sz w:val="28"/>
        </w:rPr>
        <w:t>В случае если к заявлению, направленному посредством Единого портала, приложены не все необходимые документы, Заявитель (представитель Заявителя) в срок, не превышающий 3 рабочих дней со дня получения заявления Управлением, представляет в Управление по месту жительства (пребывания) такие недостающие документы.</w:t>
      </w:r>
    </w:p>
    <w:p>
      <w:pPr>
        <w:pStyle w:val="Normal"/>
        <w:spacing w:lineRule="atLeast" w:line="280" w:before="0" w:after="1"/>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bookmarkStart w:id="9" w:name="P256"/>
      <w:bookmarkStart w:id="10" w:name="P255"/>
      <w:bookmarkEnd w:id="9"/>
      <w:bookmarkEnd w:id="10"/>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том числе в электронной форме, порядок их представления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2.7.1. </w:t>
      </w:r>
      <w:r>
        <w:rPr>
          <w:rFonts w:ascii="Times New Roman" w:hAnsi="Times New Roman"/>
          <w:sz w:val="28"/>
          <w:szCs w:val="28"/>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r>
        <w:rPr>
          <w:rFonts w:ascii="Times New Roman" w:hAnsi="Times New Roman"/>
          <w:sz w:val="28"/>
        </w:rPr>
        <w:t>:</w:t>
      </w:r>
    </w:p>
    <w:p>
      <w:pPr>
        <w:pStyle w:val="Normal"/>
        <w:spacing w:lineRule="atLeast" w:line="280" w:before="0" w:after="1"/>
        <w:ind w:firstLine="709"/>
        <w:jc w:val="both"/>
        <w:rPr>
          <w:rFonts w:ascii="Times New Roman" w:hAnsi="Times New Roman"/>
          <w:sz w:val="28"/>
        </w:rPr>
      </w:pPr>
      <w:r>
        <w:rPr>
          <w:rFonts w:ascii="Times New Roman" w:hAnsi="Times New Roman"/>
          <w:sz w:val="28"/>
        </w:rPr>
        <w:t>1)</w:t>
      </w:r>
      <w:r>
        <w:rPr/>
        <w:t xml:space="preserve"> </w:t>
      </w:r>
      <w:r>
        <w:rPr>
          <w:rFonts w:ascii="Times New Roman" w:hAnsi="Times New Roman"/>
          <w:sz w:val="28"/>
        </w:rPr>
        <w:t>сведения о действительности паспорта гражданина;</w:t>
      </w:r>
    </w:p>
    <w:p>
      <w:pPr>
        <w:pStyle w:val="Normal"/>
        <w:spacing w:lineRule="atLeast" w:line="280" w:before="0" w:after="1"/>
        <w:ind w:firstLine="709"/>
        <w:jc w:val="both"/>
        <w:rPr>
          <w:rFonts w:ascii="Times New Roman" w:hAnsi="Times New Roman"/>
          <w:sz w:val="28"/>
        </w:rPr>
      </w:pPr>
      <w:r>
        <w:rPr>
          <w:rFonts w:ascii="Times New Roman" w:hAnsi="Times New Roman"/>
          <w:sz w:val="28"/>
        </w:rPr>
        <w:t>2)</w:t>
      </w:r>
      <w:r>
        <w:rPr/>
        <w:t xml:space="preserve"> </w:t>
      </w:r>
      <w:r>
        <w:rPr>
          <w:rFonts w:ascii="Times New Roman" w:hAnsi="Times New Roman"/>
          <w:sz w:val="28"/>
        </w:rPr>
        <w:t>сведения о страховом номере индивидуального лицевого счета;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сведения, подтверждающие установление опеки и (или) попечительства над лицами, указанными в заявлении;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4) сведения о государственной регистрации рождения ребенка</w:t>
        <w:br/>
        <w:t>(за исключением случаев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5)</w:t>
      </w:r>
      <w:r>
        <w:rPr/>
        <w:t xml:space="preserve"> </w:t>
      </w:r>
      <w:r>
        <w:rPr>
          <w:rFonts w:ascii="Times New Roman" w:hAnsi="Times New Roman"/>
          <w:sz w:val="28"/>
          <w:szCs w:val="28"/>
        </w:rPr>
        <w:t>сведения о государственной регистрации смерти лиц, указанных в заявлении (за исключением случаев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6) сведения о государственной регистрации перемены имени Заявителя;</w:t>
      </w:r>
    </w:p>
    <w:p>
      <w:pPr>
        <w:pStyle w:val="Normal"/>
        <w:spacing w:lineRule="atLeast" w:line="280" w:before="0" w:after="1"/>
        <w:ind w:firstLine="709"/>
        <w:jc w:val="both"/>
        <w:rPr>
          <w:rFonts w:ascii="Times New Roman" w:hAnsi="Times New Roman"/>
          <w:sz w:val="28"/>
        </w:rPr>
      </w:pPr>
      <w:r>
        <w:rPr>
          <w:rFonts w:ascii="Times New Roman" w:hAnsi="Times New Roman"/>
          <w:sz w:val="28"/>
        </w:rPr>
        <w:t>7) сведения о лишении (ограничении, восстановлении) родительских прав – запрашиваются в отношении законных представителей лиц, указанных в заявлении;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8) с</w:t>
      </w:r>
      <w:r>
        <w:rPr>
          <w:rFonts w:ascii="Times New Roman" w:hAnsi="Times New Roman"/>
          <w:sz w:val="28"/>
          <w:szCs w:val="28"/>
        </w:rPr>
        <w:t>ведения о факте ранее назначенной Заявителю аналогичной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9) решение об отнесении возникшей чрезвычайной ситуации к чрезвычайным ситуациям регионального или межмуниципального характера.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2.7.2. Управление</w:t>
      </w:r>
      <w:r>
        <w:rPr>
          <w:rFonts w:ascii="Times New Roman" w:hAnsi="Times New Roman"/>
          <w:sz w:val="28"/>
          <w:szCs w:val="28"/>
        </w:rPr>
        <w:t xml:space="preserve"> запрашивает указанные в подпункте 3 пункта 2.7.1 документы или содержащиеся в них сведения (если они не представлены по инициативе Заявителя)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(далее – СМЭВ)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6">
        <w:r>
          <w:rPr>
            <w:rFonts w:ascii="Times New Roman" w:hAnsi="Times New Roman"/>
            <w:sz w:val="28"/>
            <w:szCs w:val="28"/>
          </w:rPr>
          <w:t>закона</w:t>
        </w:r>
      </w:hyperlink>
      <w:r>
        <w:rPr>
          <w:rFonts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Иные документы или содержащиеся в них сведения, указанные в пункте 2.7.1 настоящего Регламента, получаются Управлением в рамках осуществления административной процедуры «</w:t>
      </w:r>
      <w:r>
        <w:rPr>
          <w:rFonts w:ascii="Times New Roman" w:hAnsi="Times New Roman"/>
          <w:sz w:val="28"/>
          <w:szCs w:val="28"/>
          <w:lang w:eastAsia="zh-CN"/>
        </w:rPr>
        <w:t>Проверка документов и информации, указанной в заявлении», предусмотренной пунктом 3.5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2.7.3. Документы, указанные в </w:t>
      </w:r>
      <w:hyperlink w:anchor="P255">
        <w:r>
          <w:rPr>
            <w:rFonts w:ascii="Times New Roman" w:hAnsi="Times New Roman"/>
            <w:sz w:val="28"/>
            <w:szCs w:val="28"/>
          </w:rPr>
          <w:t>пункте 2.7</w:t>
        </w:r>
      </w:hyperlink>
      <w:r>
        <w:rPr>
          <w:rFonts w:ascii="Times New Roman" w:hAnsi="Times New Roman"/>
          <w:sz w:val="28"/>
          <w:szCs w:val="28"/>
        </w:rPr>
        <w:t xml:space="preserve">.1 </w:t>
      </w:r>
      <w:r>
        <w:rPr>
          <w:rFonts w:ascii="Times New Roman" w:hAnsi="Times New Roman"/>
          <w:sz w:val="28"/>
        </w:rPr>
        <w:t xml:space="preserve">настоящего Регламента, могут быть представлены Заявителем по собственной инициативе в порядке, установленном </w:t>
      </w:r>
      <w:hyperlink w:anchor="P218">
        <w:r>
          <w:rPr>
            <w:rFonts w:ascii="Times New Roman" w:hAnsi="Times New Roman"/>
            <w:sz w:val="28"/>
          </w:rPr>
          <w:t>пунктом 2.6.3</w:t>
        </w:r>
      </w:hyperlink>
      <w:r>
        <w:rPr>
          <w:rFonts w:ascii="Times New Roman" w:hAnsi="Times New Roman"/>
          <w:sz w:val="28"/>
        </w:rPr>
        <w:t xml:space="preserve">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Непредставление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2.7.4.</w:t>
      </w:r>
      <w:bookmarkStart w:id="11" w:name="P267"/>
      <w:bookmarkEnd w:id="11"/>
      <w:r>
        <w:rPr>
          <w:rFonts w:ascii="Times New Roman" w:hAnsi="Times New Roman"/>
          <w:sz w:val="28"/>
        </w:rPr>
        <w:t xml:space="preserve"> </w:t>
      </w:r>
      <w:r>
        <w:rPr>
          <w:rFonts w:ascii="Times New Roman" w:hAnsi="Times New Roman"/>
          <w:sz w:val="28"/>
          <w:szCs w:val="28"/>
        </w:rPr>
        <w:t xml:space="preserve">В соответствии с требованиями </w:t>
      </w:r>
      <w:hyperlink r:id="rId7">
        <w:r>
          <w:rPr>
            <w:rFonts w:ascii="Times New Roman" w:hAnsi="Times New Roman"/>
            <w:sz w:val="28"/>
            <w:szCs w:val="28"/>
          </w:rPr>
          <w:t>пунктов 1, 2, 4 части 1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rPr>
        <w:t>Управления</w:t>
      </w:r>
      <w:r>
        <w:rPr>
          <w:rFonts w:ascii="Times New Roman" w:hAnsi="Times New Roman"/>
          <w:sz w:val="28"/>
          <w:szCs w:val="28"/>
        </w:rPr>
        <w:t xml:space="preserve"> не вправе требовать от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 xml:space="preserve">2.8. </w:t>
      </w:r>
      <w:r>
        <w:rPr>
          <w:rFonts w:eastAsia="Calibri" w:ascii="Times New Roman" w:hAnsi="Times New Roman" w:eastAsiaTheme="minorHAnsi"/>
          <w:sz w:val="28"/>
          <w:szCs w:val="28"/>
        </w:rPr>
        <w:t>Исчерпывающий</w:t>
      </w:r>
      <w:r>
        <w:rPr>
          <w:rFonts w:ascii="Times New Roman" w:hAnsi="Times New Roman"/>
          <w:sz w:val="28"/>
        </w:rPr>
        <w:t xml:space="preserve"> перечень оснований для отказа в приеме</w:t>
      </w:r>
    </w:p>
    <w:p>
      <w:pPr>
        <w:pStyle w:val="Normal"/>
        <w:spacing w:lineRule="atLeast" w:line="280" w:before="0" w:after="1"/>
        <w:ind w:firstLine="709"/>
        <w:jc w:val="center"/>
        <w:rPr>
          <w:rFonts w:ascii="Times New Roman" w:hAnsi="Times New Roman"/>
          <w:sz w:val="28"/>
        </w:rPr>
      </w:pPr>
      <w:r>
        <w:rPr>
          <w:rFonts w:ascii="Times New Roman" w:hAnsi="Times New Roman"/>
          <w:sz w:val="28"/>
        </w:rPr>
        <w:t>документов, необходимых для предоставления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Основаниями для отказа в приеме документов, необходимых для предоставления государственной услуги, являются: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неустановление личности лица, обратившегося за предоставлением государственной услуги;</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неподтверждение полномочий Представителя Заявителя на обращение;</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некорректное заполнение полей интерактивной формы заявления (в случае подачи заявления через Единый портал).</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2.9.1. Основаниями для отказа в предоставлении государственной услуги</w:t>
        <w:br/>
        <w:t>являются:</w:t>
      </w:r>
    </w:p>
    <w:p>
      <w:pPr>
        <w:pStyle w:val="Normal"/>
        <w:spacing w:lineRule="atLeast" w:line="280" w:before="0" w:after="1"/>
        <w:ind w:firstLine="709"/>
        <w:jc w:val="both"/>
        <w:rPr>
          <w:rFonts w:ascii="Times New Roman" w:hAnsi="Times New Roman"/>
          <w:sz w:val="28"/>
        </w:rPr>
      </w:pPr>
      <w:r>
        <w:rPr>
          <w:rFonts w:ascii="Times New Roman" w:hAnsi="Times New Roman"/>
          <w:sz w:val="28"/>
        </w:rPr>
        <w:t>1) отсутствие документов, подлежащих представлению Заявителем в соответствии с пунктом 2.6.1 настоящего Регламента;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представленные Заявителем документы не подтверждают его право на получение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3) документы (сведения) не подтверждают право Заявителя на получение выплаты, в том числе:</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сведения о документах, удостоверяющих личность, не соответствуют сведениям, имеющимся в распоряжении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сведения о государственной регистрации рождения ребенка (детей), указанного в заявлении, в том числе сведений о родителе (родителях) ребенка (детей), не соответствуют полученным сведениям;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отсутствие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сведения об установлении опеки и (или) попечительства, указанных в заявлении, не соответствуют полученным сведениям;</w:t>
      </w:r>
    </w:p>
    <w:p>
      <w:pPr>
        <w:pStyle w:val="Normal"/>
        <w:spacing w:lineRule="auto" w:line="240" w:before="0" w:after="0"/>
        <w:ind w:firstLine="709"/>
        <w:jc w:val="both"/>
        <w:rPr>
          <w:rFonts w:ascii="Times New Roman" w:hAnsi="Times New Roman"/>
          <w:sz w:val="28"/>
          <w:szCs w:val="28"/>
          <w:highlight w:val="yellow"/>
          <w:lang w:eastAsia="zh-CN"/>
        </w:rPr>
      </w:pPr>
      <w:r>
        <w:rPr>
          <w:rFonts w:ascii="Times New Roman" w:hAnsi="Times New Roman"/>
          <w:sz w:val="28"/>
          <w:szCs w:val="28"/>
          <w:lang w:eastAsia="zh-CN"/>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полученным сведениям;</w:t>
      </w:r>
    </w:p>
    <w:p>
      <w:pPr>
        <w:pStyle w:val="Normal"/>
        <w:spacing w:lineRule="auto" w:line="240" w:before="0" w:after="0"/>
        <w:ind w:firstLine="709"/>
        <w:jc w:val="both"/>
        <w:rPr>
          <w:rFonts w:ascii="Times New Roman" w:hAnsi="Times New Roman"/>
          <w:sz w:val="28"/>
          <w:szCs w:val="28"/>
          <w:highlight w:val="yellow"/>
          <w:lang w:eastAsia="zh-CN"/>
        </w:rPr>
      </w:pPr>
      <w:r>
        <w:rPr>
          <w:rFonts w:ascii="Times New Roman" w:hAnsi="Times New Roman"/>
          <w:sz w:val="28"/>
          <w:szCs w:val="28"/>
          <w:lang w:eastAsia="zh-CN"/>
        </w:rPr>
        <w:t>отсутствие информации о степени тяжести полученного Заявителем вреда здоровью;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rPr>
        <w:t>4) отсутствует решение об отнесении возникшей чрезвычайной ситуации к чрезвычайным ситуациям регионального или межмуниципального характера;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5) истек установленный абзацем первым пункта 2.4.1 настоящего Регламента срок для обращения за предоставлением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6) имеются сведения, полученные в рамках межведомственного информационного взаимодействия, о лишении или ограничении родительских прав в отношении лица, подавшего заявление на ребенка (детей);</w:t>
      </w:r>
    </w:p>
    <w:p>
      <w:pPr>
        <w:pStyle w:val="Normal"/>
        <w:spacing w:lineRule="atLeast" w:line="280" w:before="0" w:after="1"/>
        <w:ind w:firstLine="709"/>
        <w:jc w:val="both"/>
        <w:rPr>
          <w:rFonts w:ascii="Times New Roman" w:hAnsi="Times New Roman"/>
          <w:sz w:val="28"/>
        </w:rPr>
      </w:pPr>
      <w:r>
        <w:rPr>
          <w:rFonts w:ascii="Times New Roman" w:hAnsi="Times New Roman"/>
          <w:sz w:val="28"/>
        </w:rPr>
        <w:t>7) установлен факт ранее назначенной Заявителю в соответствии с настоящим Регламентом аналогичной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szCs w:val="28"/>
        </w:rPr>
        <w:t>2.9.2. Основания для приостановления, возобновления и прекращения п</w:t>
      </w:r>
      <w:r>
        <w:rPr>
          <w:rFonts w:ascii="Times New Roman" w:hAnsi="Times New Roman"/>
          <w:sz w:val="28"/>
        </w:rPr>
        <w:t>редоставления государственной услуги отсутствуют.</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2.11. Порядок, размер и основания взимания государственной пошлины или иной платы, взимаемой за предоставление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и информация о ней предоставляются бесплатно.</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2.12.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t>размера такой платы</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подаче заявления о предоставлении государственной услуги в Управление, МФЦ не должно превышать 15 минут.</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получении результата предоставления государственной услуги в Управление, МФЦ не должно превышать 15 минут.</w:t>
      </w:r>
    </w:p>
    <w:p>
      <w:pPr>
        <w:pStyle w:val="Normal"/>
        <w:spacing w:lineRule="atLeast" w:line="280" w:before="0" w:after="1"/>
        <w:ind w:firstLine="709"/>
        <w:jc w:val="both"/>
        <w:rPr>
          <w:sz w:val="28"/>
          <w:szCs w:val="28"/>
        </w:rPr>
      </w:pPr>
      <w:r>
        <w:rPr>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2.14. Срок и порядок регистрации заявления Заявителя о предоставлении государственной услуги, в том числе в электронной форме</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Управление или МФЦ регистрирует заявление в установленном порядке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Заявление, направленное посредством Единого портала, регистрируется в автоматическом режиме в государственной информационной системе, обеспечивающей возможность предоставления государственной услуги в электронной форме (далее – государственная информационная система). </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 при наличии всех необходимых документов, подлежащих представлению Заявителем </w:t>
      </w:r>
      <w:r>
        <w:rPr>
          <w:rFonts w:ascii="Times New Roman" w:hAnsi="Times New Roman"/>
          <w:sz w:val="28"/>
          <w:szCs w:val="28"/>
        </w:rPr>
        <w:t>(далее – необходимые документы)</w:t>
      </w:r>
      <w:r>
        <w:rPr>
          <w:rFonts w:eastAsia="Calibri" w:ascii="Times New Roman" w:hAnsi="Times New Roman" w:eastAsiaTheme="minorHAnsi"/>
          <w:sz w:val="28"/>
          <w:szCs w:val="28"/>
        </w:rPr>
        <w:t>, уведомление о регистрации заявления.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Управления,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если к заявлению, направленному посредством Единого портала, приложены не все необходимые документы, Заявитель или Представитель Заявителя в срок, не превышающий 3 рабочих дней со дня получения заявления Управлением, представляет в Управление по месту жительства (пребывания) такие недостающие документы.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трехдневного срока для представления необходимых документов, с указанием причин возвращения и порядка обжалования вынесенного решения.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представления Заявителем в течение указанного срока необходимых документов Управление осуществляет прием и регистрацию заявления в день представления необходимых документов, подлежащих представлению Заявителем.</w:t>
      </w:r>
    </w:p>
    <w:p>
      <w:pPr>
        <w:pStyle w:val="Normal"/>
        <w:spacing w:lineRule="atLeast" w:line="280" w:before="0" w:after="1"/>
        <w:ind w:firstLine="709"/>
        <w:jc w:val="both"/>
        <w:rPr>
          <w:rFonts w:ascii="Times New Roman" w:hAnsi="Times New Roman" w:eastAsia="Calibri" w:eastAsiaTheme="minorHAnsi"/>
        </w:rPr>
      </w:pPr>
      <w:r>
        <w:rPr>
          <w:rFonts w:eastAsia="Calibri" w:eastAsiaTheme="minorHAnsi" w:ascii="Times New Roman" w:hAnsi="Times New Roman"/>
        </w:rPr>
      </w:r>
    </w:p>
    <w:p>
      <w:pPr>
        <w:pStyle w:val="Normal"/>
        <w:spacing w:lineRule="auto" w:line="240" w:before="0" w:after="0"/>
        <w:jc w:val="center"/>
        <w:rPr>
          <w:rFonts w:ascii="Times New Roman" w:hAnsi="Times New Roman" w:eastAsia="Calibri" w:eastAsiaTheme="minorHAnsi"/>
          <w:bCs/>
          <w:sz w:val="28"/>
          <w:szCs w:val="28"/>
        </w:rPr>
      </w:pPr>
      <w:r>
        <w:rPr>
          <w:rFonts w:ascii="Times New Roman" w:hAnsi="Times New Roman"/>
          <w:sz w:val="28"/>
        </w:rPr>
        <w:t xml:space="preserve">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Pr>
          <w:rFonts w:eastAsia="Calibri" w:ascii="Times New Roman" w:hAnsi="Times New Roman" w:eastAsiaTheme="minorHAnsi"/>
          <w:bCs/>
          <w:sz w:val="28"/>
          <w:szCs w:val="28"/>
        </w:rPr>
        <w:t>размещению и оформлению визуальной, текстовой и мультимедийной информации о порядке предоставления такой услуги</w:t>
      </w:r>
      <w:r>
        <w:rPr>
          <w:rFonts w:ascii="Times New Roman" w:hAnsi="Times New Roman"/>
          <w:sz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2.15.1. Предоставление государственной услуги осуществляется в специально выделенном для этих целей помещении.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беспрепятственного входа в объекты и выхода из них;</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8">
        <w:r>
          <w:rPr>
            <w:rFonts w:ascii="Times New Roman" w:hAnsi="Times New Roman"/>
            <w:sz w:val="28"/>
          </w:rPr>
          <w:t>форме</w:t>
        </w:r>
      </w:hyperlink>
      <w:r>
        <w:rPr>
          <w:rFonts w:ascii="Times New Roman" w:hAnsi="Times New Roman"/>
          <w:sz w:val="28"/>
        </w:rPr>
        <w:t xml:space="preserve"> и в </w:t>
      </w:r>
      <w:hyperlink r:id="rId9">
        <w:r>
          <w:rPr>
            <w:rFonts w:ascii="Times New Roman" w:hAnsi="Times New Roman"/>
            <w:sz w:val="28"/>
          </w:rPr>
          <w:t>порядке</w:t>
        </w:r>
      </w:hyperlink>
      <w:r>
        <w:rPr>
          <w:rFonts w:ascii="Times New Roman" w:hAnsi="Times New Roman"/>
          <w:sz w:val="28"/>
        </w:rPr>
        <w:t xml:space="preserve">, утвержденных приказом Министерства труда и социальной защиты Российской Федерации от 22.06.2015 № 386н. </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Минимальный размер площади помещения (кабинета или кабины) для индивидуального приема (на одно рабочее место) должно быть не менее 12 кв.м.</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2.15.3. Место ожидания должно соответствовать комфортным условиям для Заявителей. Место ожидания оборудуется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выделены зоны специализированного обслуживания инвалидов в здании.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Зона мест ожидания Заявителей, имеющих инвалидность, размещается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tLeast" w:line="280" w:before="0" w:after="1"/>
        <w:ind w:firstLine="709"/>
        <w:jc w:val="both"/>
        <w:rPr>
          <w:u w:val="single"/>
        </w:rPr>
      </w:pPr>
      <w:r>
        <w:rPr>
          <w:rFonts w:ascii="Times New Roman" w:hAnsi="Times New Roman"/>
          <w:sz w:val="28"/>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tLeast" w:line="280" w:before="0" w:after="1"/>
        <w:ind w:firstLine="709"/>
        <w:jc w:val="both"/>
        <w:rPr>
          <w:rFonts w:ascii="Times New Roman" w:hAnsi="Times New Roman"/>
          <w:sz w:val="28"/>
        </w:rPr>
      </w:pPr>
      <w:r>
        <w:rPr>
          <w:rFonts w:ascii="Times New Roman" w:hAnsi="Times New Roman"/>
          <w:sz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tLeast" w:line="280" w:before="0" w:after="1"/>
        <w:ind w:firstLine="709"/>
        <w:jc w:val="both"/>
        <w:rPr>
          <w:rFonts w:ascii="Times New Roman" w:hAnsi="Times New Roman"/>
          <w:sz w:val="28"/>
          <w:szCs w:val="28"/>
        </w:rPr>
      </w:pPr>
      <w:r>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rPr>
        <w:t>2.16. </w:t>
      </w:r>
      <w:r>
        <w:rPr>
          <w:rFonts w:ascii="Times New Roman" w:hAnsi="Times New Roman"/>
          <w:sz w:val="28"/>
          <w:szCs w:val="28"/>
          <w:lang w:eastAsia="zh-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br/>
        <w:t>от 27.07.2010 № 210-ФЗ «Об организации предоставления государственных и муниципальных услуг» (далее – комплексный запрос)</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2.16.1. Показателями доступности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количество взаимодействий Заявителя с работниками Управления, МФЦ – не более 2 раз;</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продолжительность взаимодействия Заявителя с работниками Управления, МФЦ при предоставлении государственной услуги – не более 15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Регламента.</w:t>
      </w:r>
    </w:p>
    <w:p>
      <w:pPr>
        <w:pStyle w:val="Normal"/>
        <w:spacing w:lineRule="auto" w:line="240" w:before="0" w:after="0"/>
        <w:ind w:firstLine="709"/>
        <w:jc w:val="both"/>
        <w:rPr>
          <w:rFonts w:ascii="Times New Roman" w:hAnsi="Times New Roman"/>
          <w:sz w:val="28"/>
          <w:szCs w:val="28"/>
          <w:lang w:eastAsia="zh-CN" w:bidi="mn-Mong-CN"/>
        </w:rPr>
      </w:pPr>
      <w:r>
        <w:rPr>
          <w:rFonts w:eastAsia="Calibri" w:ascii="Times New Roman" w:hAnsi="Times New Roman" w:eastAsiaTheme="minorHAnsi"/>
          <w:sz w:val="28"/>
          <w:szCs w:val="28"/>
        </w:rPr>
        <w:t xml:space="preserve">5) </w:t>
      </w:r>
      <w:r>
        <w:rPr>
          <w:rFonts w:ascii="Times New Roman" w:hAnsi="Times New Roman"/>
          <w:sz w:val="28"/>
          <w:szCs w:val="28"/>
        </w:rPr>
        <w:t xml:space="preserve">возможность обращения Заявителя в любое районное структурное подразделение </w:t>
      </w:r>
      <w:r>
        <w:rPr>
          <w:rFonts w:ascii="Times New Roman" w:hAnsi="Times New Roman"/>
          <w:sz w:val="28"/>
          <w:szCs w:val="28"/>
          <w:lang w:eastAsia="zh-CN" w:bidi="mn-Mong-CN"/>
        </w:rPr>
        <w:t>Управления не предусмотрена.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2.16.2. Показателями качества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pPr>
        <w:pStyle w:val="Normal"/>
        <w:spacing w:lineRule="atLeast" w:line="280" w:before="0" w:after="1"/>
        <w:ind w:firstLine="709"/>
        <w:jc w:val="both"/>
        <w:rPr>
          <w:rFonts w:ascii="Times New Roman" w:hAnsi="Times New Roman"/>
          <w:sz w:val="28"/>
          <w:szCs w:val="28"/>
          <w:lang w:eastAsia="zh-CN"/>
        </w:rPr>
      </w:pPr>
      <w:r>
        <w:rPr>
          <w:rFonts w:ascii="Times New Roman" w:hAnsi="Times New Roman"/>
          <w:sz w:val="28"/>
          <w:szCs w:val="28"/>
          <w:lang w:eastAsia="zh-CN"/>
        </w:rPr>
        <w:t>- соблюдение сроков и последовательности административных процедур, установленных настоящим Регламентом.</w:t>
      </w:r>
    </w:p>
    <w:p>
      <w:pPr>
        <w:pStyle w:val="Normal"/>
        <w:spacing w:lineRule="auto" w:line="240" w:before="0" w:after="0"/>
        <w:rPr>
          <w:rFonts w:ascii="Times New Roman" w:hAnsi="Times New Roman"/>
          <w:sz w:val="28"/>
          <w:szCs w:val="28"/>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2.17. Иные требования, в том числе учитывающие особенности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предоставления государственной услуги в электронной форме</w:t>
      </w:r>
    </w:p>
    <w:p>
      <w:pPr>
        <w:pStyle w:val="Normal"/>
        <w:spacing w:lineRule="auto" w:line="240" w:before="0" w:after="0"/>
        <w:ind w:firstLine="709"/>
        <w:jc w:val="both"/>
        <w:rPr>
          <w:rFonts w:ascii="Times New Roman" w:hAnsi="Times New Roman"/>
          <w:sz w:val="28"/>
          <w:szCs w:val="28"/>
        </w:rPr>
      </w:pPr>
      <w:r>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2.17.1. Государственная услуга в электронной форме предоставляется.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этом случае заявитель авторизуется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2.17.3. Заявителю обеспечивается возможность получения результата предоставления государственной услуги</w:t>
      </w:r>
      <w:r>
        <w:rPr/>
        <w:t xml:space="preserve"> </w:t>
      </w:r>
      <w:r>
        <w:rPr>
          <w:rFonts w:ascii="Times New Roman" w:hAnsi="Times New Roman"/>
          <w:sz w:val="28"/>
          <w:szCs w:val="28"/>
        </w:rPr>
        <w:t>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3. Состав, последовательность и сроки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требования к порядку их</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выполнения, в том числе особенности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в электронной форме</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3.1. Предоставление государственной услуги включает в себя следующие административные процедуры: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регистрация заявления;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2) формирование и направление межведомственных запросов;</w:t>
      </w:r>
    </w:p>
    <w:p>
      <w:pPr>
        <w:pStyle w:val="Normal"/>
        <w:spacing w:lineRule="atLeast" w:line="280" w:before="0" w:after="1"/>
        <w:ind w:firstLine="709"/>
        <w:jc w:val="both"/>
        <w:rPr>
          <w:rFonts w:ascii="Times New Roman" w:hAnsi="Times New Roman"/>
          <w:sz w:val="28"/>
        </w:rPr>
      </w:pPr>
      <w:r>
        <w:rPr>
          <w:rFonts w:ascii="Times New Roman" w:hAnsi="Times New Roman"/>
          <w:sz w:val="28"/>
        </w:rPr>
        <w:t>3) проверка документов и информации, указанной в заявлении;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4) принятие решения о назначении или об отказе в назначении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3.2.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регистрируется должностным лицом Управления в журнале входящей документации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рассматривается должностным лицом Управления,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3.3.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«Регистрация заявления»</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3.3.1. Основанием для начала выполнения административной процедуры является поступление в Управление заполненного в соответствии с приложениями № 1 и (или) № 2 к настоящему Регламенту заявления Заявителя с приложением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приеме заявления и необходимых документов должностное лицо Управления, ответственное за прием и регистрацию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снимает копии с документов в случае, если представлены подлинники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заверяет копии документов, подлинники документов возвращает Заявителю;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вносит данные представленных документов Заявителя и заполняет карточку заявления в государственной информационной системе;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возвращает без рассмотрения заявление (в случае и в порядке, предусмотренные пунктом 2.14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регистрирует заявление в сроки, предусмотренные пунктом 2.14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выдает (направляет)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Управление принимает решение об отказе в приеме документов с мотивированным обоснованием причин отказа в соответствии с пунктом 2.8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регистрация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отказ в приеме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3.3.2. Способ фиксации результата административной процедуры: ответственное должностное лицо Управления регистрирует заявление со всеми необходимыми документами,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Уведомление Заявителя об отказе в приеме документов или о регистрации заявления осуществляется в автоматическом режиме в государственной информационной системе посредством push-уведомления на Едином портале и (или) на адрес электронной почты, указанный в профиле заявителя на Едином портале. В случае непосредственно обращения Заявителя в Управление (обращения посредством почтовой связи) уведомление об отказе в приеме документов выдается Заявителю лично (направляется посредством почтовой связи) по форме согласно приложению № 3 к настоящему Регламенту.</w:t>
      </w:r>
      <w:bookmarkStart w:id="12" w:name="P400"/>
      <w:bookmarkEnd w:id="12"/>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Уведомление Заявителя о возвращении без рассмотрения заявления осуществляется посредством Единого портала по форме согласно приложению</w:t>
        <w:br/>
        <w:t>№ 4 к настоящему Регламенту.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 календарный день.</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3.4.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«Формирование и направление межведомственных запросов»</w:t>
      </w:r>
    </w:p>
    <w:p>
      <w:pPr>
        <w:pStyle w:val="Normal"/>
        <w:spacing w:lineRule="auto" w:line="240" w:before="0" w:after="0"/>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3.4.1. Основанием для начала административной процедуры направления межведомственных запросов для получения информации, влияющей на право Заявителя на получение государственной услуги, является регистрация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Ответственное должностное лицо Управления осуществляет направление межведомственных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органы государственных внебюджетных фондов, в распоряжении которых находятся документы (сведения), указанные в подпункте 3 пункта 2.7.1 настоящего Регламента, в случае если указанные документы не были представлены Заявителем (Представителем Заявителя) самостоятельно, в том числе в электронной форме с использованием СМЭВ и подключаемых к ней региональных систем межведомственного электронного взаимодействия.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Направление межведомственного запроса и представление документов и информации, указанных в подпункте 3 пункта 2.7.1 настоящего Регламента, допускаются только в целях, связанных с предоставлением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Межведомственный запрос о представлении сведений, указанных в пункте 2.7.1 настоящего Регламента, для предоставления государственной услуги с использованием СМЭВ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3.4.2. Результатом административной процедуры является получение запрашиваемых документов и информации по каналам СМЭВ.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Способом фиксации результата выполнения административной процедуры является приложение полученных документов и информации к документам, прилагаемым к соответствующему заявлению.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14 календарных дней с момента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3.5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«Проверка документов и информации, указанной в заявлении»</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3.5.1. Административная процедура включает следующие административные 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проверка сведений о документах, удостоверяющих личность, указанных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проверка сведений о государственной регистрации рождения ребенка (детей), указанного в заявлении, в том числе сведений о родителе (родителях)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проверка сведений о лишении или ограничении родительских прав в отношении лица, подавшего заявление на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проверка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проверка сведений об установлении опеки и (или) попечительства, указанных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проверка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проверка информации о степени тяжести полученного Заявителем вреда здоровью;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проверка наличия факта ранее назначенной выплаты Заявителю, получившему вред здоровью различной степени тяжести в результате чрезвычайной ситуации, являющейся основанием для обращения;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9) проверка факта истечения срока, установленного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3.5.2. Проверка сведений о документах, удостоверяющих личность, указанных в заявлении, осуществляется путем направления межведомственных запросов по СМЭВ в информационную систему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Срок проведения административного действия составляет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Проверка сведений о государственной регистрации рождения ребенка (детей), указанного в заявлении, в том числе сведений о родителе (родителях) ребенка (детей), а также проверка сведений о государственной регистрации смерти лица (лиц), указанного в заявлении, осуществляется путем направления межведомственных запросов по СМЭВ в Единый государственный реестр записи актов гражданского состояния в срок, не превышающий 5 календарных дней.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 лишении или ограничении родительских прав в отношении лица, подавшего заявление на ребенка (детей), осуществляется путем направления межведомственных запросов по СМЭВ в Единую государственную информационную систему социального обеспечения в срок, не превышающий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об установлении опеки и (или) попечительства, указанных в заявлении, осуществляется Управлением, в том числе по СМЭВ, в срок, не превышающий 14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осуществляется Управлением, в том числе по СМЭВ, в срок, не превышающий 14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информации о степени тяжести полученного Заявителем вреда здоровью осуществляется Управлением, в том числе по СМЭВ, в срок, не превышающий 14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наличия факта ранее назначенной выплаты Заявителю, получившему вред здоровью различной степени тяжести в результате чрезвычайной ситуации, являющейся основанием для обращения, и факта истечения срока, установленного для предоставления государственной услуги, осуществляется Управлением с использованием государственных информационных систем в срок, не превышающий 14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выявления указанных фактов административные процедуры (действия) по предоставлению государственной услуги Заявителю прекращаются и принимается решение об отказе в назначении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3.5.3. Критерии принятия решения: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соответствие сведений о документах, удостоверяющих личность, сведениям, имеющимся в распоряжении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соответствие сведений о государственной регистрации рождения ребенка (детей), указанного в заявлении, в том числе сведений о родителе (родителях) ребенка (детей), полученным сведениям;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отсутствие сведений о лишении или ограничении родительских прав в отношении лица, подавшего заявление о назначении выплаты ребенку (детям);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отсутствие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соответствие сведений об установлении опеки и (или) попечительства, указанных в заявлении, полученным сведениям;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соответствие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полученным сведениям;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наличие информации о степени тяжести полученного Заявителем вреда здоровью;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отсутствие факта ранее назначенной выплаты Заявителю, получившему вред здоровью различной степени тяжести в результате чрезвычайной ситуации, являющейся основанием для обращения;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9) отсутствие факта истечения срока, установленного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 соответствие или несоответствие сведений, поданных Заявителем, критериям, установленным пунктом 3.5.3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 фиксации результата административной процедуры: автоматическое и ручное заполнение значений критериев принятия решения в государственной информационной системе.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14 календарных дней с момента регистрации заявления.</w:t>
      </w:r>
    </w:p>
    <w:p>
      <w:pPr>
        <w:pStyle w:val="Normal"/>
        <w:spacing w:lineRule="auto" w:line="240" w:before="0" w:after="0"/>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3.6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«Принятие решения о назначении или об отказе в назначении выплаты»</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3.6.1 Основанием для принятия решения о назначении выплаты или об отказе в назначении выплаты является соответствие или несоответствие сведений, поданных Заявителем, установленным критериям согласно пункту 3.5.3 настоящего Регламента.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3.6.2. Административная процедура включает в себя принятие решения о назначении выплаты в соответствии с результатами проверки документов и информации, указанной в заявлении.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Управление, исходя из результатов проверки документов и информации, указанной в заявлении, в течение 1 календарного дня принимает решение о назначении или об отказе в назначении выплаты.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3.6.3. Результатом административной процедуры является решение о назначении выплаты или об отказе в назначении выплаты.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 фиксации результата административной процедуры: оформление решения о назначении или об отказе в назначении выплаты единовременной материальной помощи фиксируется ответственным должностным лицом Управления в государственной информационной системе.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Уведомление Заявителя о принятом решении производится в автоматическом режиме в государственной информационной системе посредством push-уведомления на Едином портале, портале услуг, на адрес электронной почты, указанный в профиле заявителя на Едином портале, портале услуг, на указанный заявителем адрес почтовым отправлением или при личном обращении.</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lang w:eastAsia="zh-CN"/>
        </w:rPr>
        <w:t>Максимальный срок выполнения административной процедуры – 1 календарный день.</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3.7. Особенности выполнения</w:t>
      </w:r>
    </w:p>
    <w:p>
      <w:pPr>
        <w:pStyle w:val="Normal"/>
        <w:spacing w:lineRule="auto" w:line="240" w:before="0" w:after="0"/>
        <w:ind w:firstLine="709"/>
        <w:jc w:val="center"/>
        <w:rPr>
          <w:rFonts w:ascii="Times New Roman" w:hAnsi="Times New Roman"/>
          <w:sz w:val="28"/>
        </w:rPr>
      </w:pPr>
      <w:r>
        <w:rPr>
          <w:rFonts w:ascii="Times New Roman" w:hAnsi="Times New Roman"/>
          <w:sz w:val="28"/>
        </w:rPr>
        <w:t>административных процедур (действий) в электронной форме</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Default"/>
        <w:spacing w:before="0" w:after="200"/>
        <w:ind w:firstLine="709"/>
        <w:contextualSpacing/>
        <w:jc w:val="both"/>
        <w:rPr>
          <w:color w:val="111111"/>
          <w:sz w:val="28"/>
          <w:szCs w:val="28"/>
        </w:rPr>
      </w:pPr>
      <w:r>
        <w:rPr>
          <w:color w:val="111111"/>
          <w:sz w:val="28"/>
          <w:szCs w:val="28"/>
        </w:rPr>
        <w:t xml:space="preserve">3.7.1. Предоставление государственной услуги в электронной форме включает в себя следующие административные процедуры: </w:t>
      </w:r>
    </w:p>
    <w:p>
      <w:pPr>
        <w:pStyle w:val="Default"/>
        <w:spacing w:before="0" w:after="200"/>
        <w:ind w:firstLine="709"/>
        <w:contextualSpacing/>
        <w:jc w:val="both"/>
        <w:rPr>
          <w:color w:val="111111"/>
          <w:sz w:val="28"/>
          <w:szCs w:val="28"/>
        </w:rPr>
      </w:pPr>
      <w:r>
        <w:rPr>
          <w:color w:val="111111"/>
          <w:sz w:val="28"/>
          <w:szCs w:val="28"/>
        </w:rPr>
        <w:t xml:space="preserve">1) регистрация заявления; </w:t>
      </w:r>
    </w:p>
    <w:p>
      <w:pPr>
        <w:pStyle w:val="Default"/>
        <w:spacing w:before="0" w:after="200"/>
        <w:ind w:firstLine="709"/>
        <w:contextualSpacing/>
        <w:jc w:val="both"/>
        <w:rPr>
          <w:color w:val="111111"/>
          <w:sz w:val="28"/>
          <w:szCs w:val="28"/>
        </w:rPr>
      </w:pPr>
      <w:r>
        <w:rPr>
          <w:color w:val="111111"/>
          <w:sz w:val="28"/>
          <w:szCs w:val="28"/>
        </w:rPr>
        <w:t xml:space="preserve">2) проверка документов и информации, указанной в заявлении; </w:t>
      </w:r>
    </w:p>
    <w:p>
      <w:pPr>
        <w:pStyle w:val="Default"/>
        <w:spacing w:before="0" w:after="200"/>
        <w:ind w:firstLine="709"/>
        <w:contextualSpacing/>
        <w:jc w:val="both"/>
        <w:rPr>
          <w:color w:val="111111"/>
          <w:sz w:val="28"/>
          <w:szCs w:val="28"/>
        </w:rPr>
      </w:pPr>
      <w:r>
        <w:rPr>
          <w:color w:val="111111"/>
          <w:sz w:val="28"/>
          <w:szCs w:val="28"/>
        </w:rPr>
        <w:t xml:space="preserve">3) уведомление заявителя о принятом решении. </w:t>
      </w:r>
    </w:p>
    <w:p>
      <w:pPr>
        <w:pStyle w:val="Default"/>
        <w:spacing w:before="0" w:after="200"/>
        <w:ind w:firstLine="709"/>
        <w:contextualSpacing/>
        <w:jc w:val="both"/>
        <w:rPr>
          <w:color w:val="111111"/>
          <w:sz w:val="28"/>
          <w:szCs w:val="28"/>
        </w:rPr>
      </w:pPr>
      <w:r>
        <w:rPr>
          <w:color w:val="111111"/>
          <w:sz w:val="28"/>
          <w:szCs w:val="28"/>
        </w:rPr>
        <w:t>О</w:t>
      </w:r>
      <w:r>
        <w:rPr>
          <w:sz w:val="28"/>
          <w:szCs w:val="28"/>
        </w:rPr>
        <w:t xml:space="preserve">снованием для начала выполнения административной процедуры по регистрации Управлением заявления, поданного через Единый портал, является заполнение интерактивной </w:t>
      </w:r>
      <w:r>
        <w:rPr>
          <w:color w:val="111111"/>
          <w:sz w:val="28"/>
          <w:szCs w:val="28"/>
        </w:rPr>
        <w:t xml:space="preserve">формы заявления. </w:t>
      </w:r>
    </w:p>
    <w:p>
      <w:pPr>
        <w:pStyle w:val="Default"/>
        <w:spacing w:before="0" w:after="200"/>
        <w:ind w:firstLine="709"/>
        <w:contextualSpacing/>
        <w:jc w:val="both"/>
        <w:rPr>
          <w:color w:val="111111"/>
          <w:sz w:val="28"/>
          <w:szCs w:val="28"/>
        </w:rPr>
      </w:pPr>
      <w:r>
        <w:rPr>
          <w:color w:val="111111"/>
          <w:sz w:val="28"/>
          <w:szCs w:val="28"/>
        </w:rPr>
        <w:t xml:space="preserve">При приеме заявления, поданного через Единый портал, должностное лицо Управления, ответственное за прием и регистрацию заявления, в государственной информационной системе: </w:t>
      </w:r>
    </w:p>
    <w:p>
      <w:pPr>
        <w:pStyle w:val="Default"/>
        <w:spacing w:before="0" w:after="200"/>
        <w:ind w:firstLine="709"/>
        <w:contextualSpacing/>
        <w:jc w:val="both"/>
        <w:rPr>
          <w:color w:val="111111"/>
          <w:sz w:val="28"/>
          <w:szCs w:val="28"/>
        </w:rPr>
      </w:pPr>
      <w:r>
        <w:rPr>
          <w:color w:val="111111"/>
          <w:sz w:val="28"/>
          <w:szCs w:val="28"/>
        </w:rPr>
        <w:t xml:space="preserve">1) проверяет корректность заполнения полей интерактивной формы заявления; </w:t>
      </w:r>
    </w:p>
    <w:p>
      <w:pPr>
        <w:pStyle w:val="Default"/>
        <w:spacing w:before="0" w:after="200"/>
        <w:ind w:firstLine="709"/>
        <w:contextualSpacing/>
        <w:jc w:val="both"/>
        <w:rPr>
          <w:color w:val="111111"/>
          <w:sz w:val="28"/>
          <w:szCs w:val="28"/>
        </w:rPr>
      </w:pPr>
      <w:r>
        <w:rPr>
          <w:color w:val="111111"/>
          <w:sz w:val="28"/>
          <w:szCs w:val="28"/>
        </w:rPr>
        <w:t xml:space="preserve">2) регистрирует заявление в сроки, предусмотренные пунктом 2.14 настоящего Регламента. </w:t>
      </w:r>
    </w:p>
    <w:p>
      <w:pPr>
        <w:pStyle w:val="Default"/>
        <w:spacing w:before="0" w:after="200"/>
        <w:ind w:firstLine="709"/>
        <w:contextualSpacing/>
        <w:jc w:val="both"/>
        <w:rPr>
          <w:sz w:val="28"/>
          <w:szCs w:val="28"/>
        </w:rPr>
      </w:pPr>
      <w:r>
        <w:rPr>
          <w:color w:val="111111"/>
          <w:sz w:val="28"/>
          <w:szCs w:val="28"/>
        </w:rPr>
        <w:t xml:space="preserve">Заявителю сообщается о регистрации или об отказе в регистрации заявления, либо о возвращении без рассмотрения заявления в соответствии с </w:t>
      </w:r>
      <w:r>
        <w:rPr>
          <w:sz w:val="28"/>
          <w:szCs w:val="28"/>
        </w:rPr>
        <w:t>пунктом 2.14 настоящего Р</w:t>
      </w:r>
      <w:r>
        <w:rPr>
          <w:color w:val="111111"/>
          <w:sz w:val="28"/>
          <w:szCs w:val="28"/>
        </w:rPr>
        <w:t xml:space="preserve">егламента через Единый портал. </w:t>
      </w:r>
    </w:p>
    <w:p>
      <w:pPr>
        <w:pStyle w:val="Default"/>
        <w:spacing w:before="0" w:after="200"/>
        <w:ind w:firstLine="709"/>
        <w:contextualSpacing/>
        <w:jc w:val="both"/>
        <w:rPr>
          <w:color w:val="111111"/>
          <w:sz w:val="28"/>
          <w:szCs w:val="28"/>
        </w:rPr>
      </w:pPr>
      <w:r>
        <w:rPr>
          <w:color w:val="111111"/>
          <w:sz w:val="28"/>
          <w:szCs w:val="28"/>
        </w:rPr>
        <w:t>Управление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w:t>
      </w:r>
    </w:p>
    <w:p>
      <w:pPr>
        <w:pStyle w:val="Default"/>
        <w:spacing w:before="0" w:after="200"/>
        <w:ind w:firstLine="709"/>
        <w:contextualSpacing/>
        <w:jc w:val="both"/>
        <w:rPr>
          <w:color w:val="111111"/>
          <w:sz w:val="28"/>
          <w:szCs w:val="28"/>
        </w:rPr>
      </w:pPr>
      <w:r>
        <w:rPr>
          <w:color w:val="111111"/>
          <w:sz w:val="28"/>
          <w:szCs w:val="28"/>
        </w:rPr>
        <w:t>Заявителю сообщается решение о назначении выплаты или об отказе в назначении выплаты в течение 1 календарного дня со дня принятия решения в автоматическом режиме в государственной информационной системе посредством push-уведомления на Едином портале</w:t>
      </w:r>
      <w:r>
        <w:rPr>
          <w:sz w:val="28"/>
          <w:szCs w:val="28"/>
        </w:rPr>
        <w:t xml:space="preserve">, </w:t>
      </w:r>
      <w:r>
        <w:rPr>
          <w:color w:val="111111"/>
          <w:sz w:val="28"/>
          <w:szCs w:val="28"/>
        </w:rPr>
        <w:t xml:space="preserve">на адрес электронной почты, указанный в профиле заявителя на Едином портале. </w:t>
      </w:r>
    </w:p>
    <w:p>
      <w:pPr>
        <w:pStyle w:val="Normal"/>
        <w:spacing w:lineRule="auto" w:line="240" w:before="0" w:after="0"/>
        <w:ind w:firstLine="709"/>
        <w:contextualSpacing/>
        <w:jc w:val="both"/>
        <w:rPr>
          <w:rFonts w:ascii="Times New Roman" w:hAnsi="Times New Roman"/>
          <w:sz w:val="28"/>
        </w:rPr>
      </w:pPr>
      <w:r>
        <w:rPr>
          <w:rFonts w:ascii="Times New Roman" w:hAnsi="Times New Roman"/>
          <w:sz w:val="28"/>
          <w:szCs w:val="28"/>
        </w:rPr>
        <w:t xml:space="preserve">Заявителю обеспечивается возможность оценить доступность и качество государственной услуги на </w:t>
      </w:r>
      <w:r>
        <w:rPr>
          <w:rFonts w:ascii="Times New Roman" w:hAnsi="Times New Roman"/>
          <w:color w:val="111111"/>
          <w:sz w:val="28"/>
          <w:szCs w:val="28"/>
        </w:rPr>
        <w:t>Едином портале</w:t>
      </w:r>
      <w:r>
        <w:rPr>
          <w:rFonts w:ascii="Times New Roman" w:hAnsi="Times New Roman"/>
          <w:sz w:val="28"/>
          <w:szCs w:val="28"/>
        </w:rPr>
        <w:t>.</w:t>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t xml:space="preserve">4. Формы контроля за </w:t>
      </w:r>
      <w:r>
        <w:rPr>
          <w:rFonts w:eastAsia="Calibri" w:ascii="Times New Roman" w:hAnsi="Times New Roman" w:eastAsiaTheme="minorHAnsi"/>
          <w:sz w:val="28"/>
          <w:szCs w:val="28"/>
        </w:rPr>
        <w:t>предоставлением государственной услуги</w:t>
      </w:r>
    </w:p>
    <w:p>
      <w:pPr>
        <w:pStyle w:val="Normal"/>
        <w:spacing w:lineRule="atLeast" w:line="28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w:t>
      </w:r>
      <w:r>
        <w:rPr>
          <w:rFonts w:ascii="Times New Roman" w:hAnsi="Times New Roman"/>
          <w:sz w:val="28"/>
          <w:szCs w:val="28"/>
        </w:rPr>
        <w:t>районного структурного подразделения</w:t>
      </w:r>
      <w:r>
        <w:rPr>
          <w:rFonts w:ascii="Times New Roman" w:hAnsi="Times New Roman"/>
          <w:sz w:val="28"/>
        </w:rPr>
        <w:t xml:space="preserve"> Управления, Центра, ответственными за организацию работы по предоставлению государственной услуги, в рамках установленной компетенции.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anchor="P602">
        <w:r>
          <w:rPr>
            <w:rFonts w:ascii="Times New Roman" w:hAnsi="Times New Roman"/>
            <w:sz w:val="28"/>
          </w:rPr>
          <w:t>разделе 5</w:t>
        </w:r>
      </w:hyperlink>
      <w:r>
        <w:rPr>
          <w:rFonts w:ascii="Times New Roman" w:hAnsi="Times New Roman"/>
          <w:sz w:val="28"/>
        </w:rPr>
        <w:t xml:space="preserve"> настоящего Регламента, принятие решений по ним и подготовку мотивированных ответов о результатах рассмотрения жалоб.</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ascii="Times New Roman" w:hAnsi="Times New Roman" w:eastAsiaTheme="minorHAnsi"/>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eastAsiaTheme="minorHAnsi" w:ascii="Times New Roman" w:hAnsi="Times New Roman"/>
          <w:bCs/>
          <w:sz w:val="28"/>
          <w:szCs w:val="28"/>
        </w:rPr>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Для проведения плановой проверки формируется комиссия, в состав которой включаются государственные служащие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приказа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Акт подписывают председатель и члены комиссии, директор Управления, Центра, руководитель районного структурного подразделения Управления.</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numPr>
          <w:ilvl w:val="0"/>
          <w:numId w:val="0"/>
        </w:numPr>
        <w:spacing w:lineRule="auto" w:line="240" w:before="0" w:after="0"/>
        <w:ind w:firstLine="540"/>
        <w:jc w:val="center"/>
        <w:outlineLvl w:val="0"/>
        <w:rPr>
          <w:rFonts w:ascii="Times New Roman" w:hAnsi="Times New Roman" w:eastAsia="Calibri" w:eastAsiaTheme="minorHAnsi"/>
          <w:sz w:val="28"/>
          <w:szCs w:val="28"/>
        </w:rPr>
      </w:pPr>
      <w:r>
        <w:rPr>
          <w:rFonts w:eastAsia="Calibri" w:ascii="Times New Roman" w:hAnsi="Times New Roman" w:eastAsiaTheme="minorHAnsi"/>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tabs>
          <w:tab w:val="clear" w:pos="708"/>
          <w:tab w:val="left" w:pos="709" w:leader="none"/>
        </w:tabs>
        <w:spacing w:lineRule="auto" w:line="240" w:before="0" w:after="0"/>
        <w:ind w:firstLine="709"/>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Должностные лица Управления,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pPr>
        <w:pStyle w:val="Normal"/>
        <w:spacing w:lineRule="auto" w:line="240" w:before="0" w:after="0"/>
        <w:ind w:firstLine="540"/>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Ответственность должностных лиц Управления, его районных структурных подразделений, Центра закрепляется в их должностных инструкциях.</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ascii="Times New Roman" w:hAnsi="Times New Roman" w:eastAsiaTheme="minorHAnsi"/>
          <w:bCs/>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eastAsia="Calibri" w:ascii="Times New Roman" w:hAnsi="Times New Roman" w:eastAsiaTheme="minorHAnsi"/>
          <w:b/>
          <w:bCs/>
          <w:sz w:val="28"/>
          <w:szCs w:val="28"/>
        </w:rPr>
        <w:t>.</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w:t>
      </w:r>
      <w:r>
        <w:rPr>
          <w:rFonts w:eastAsia="Calibri" w:ascii="Times New Roman" w:hAnsi="Times New Roman" w:eastAsiaTheme="minorHAnsi"/>
          <w:bCs/>
          <w:sz w:val="28"/>
          <w:szCs w:val="28"/>
        </w:rPr>
        <w:t>, его структурных подразделений</w:t>
      </w:r>
      <w:r>
        <w:rPr>
          <w:rFonts w:eastAsia="Calibri" w:ascii="Times New Roman" w:hAnsi="Times New Roman" w:eastAsiaTheme="minorHAnsi"/>
          <w:sz w:val="28"/>
          <w:szCs w:val="28"/>
        </w:rPr>
        <w:t xml:space="preserve"> нормативных правовых актов Российской Федерации, Рязанской области, а также положений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tLeast" w:line="280" w:before="0" w:after="1"/>
        <w:ind w:firstLine="709"/>
        <w:jc w:val="both"/>
        <w:rPr>
          <w:rFonts w:ascii="Times New Roman" w:hAnsi="Times New Roman"/>
          <w:sz w:val="28"/>
          <w:szCs w:val="28"/>
        </w:rPr>
      </w:pPr>
      <w:r>
        <w:rPr/>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bookmarkStart w:id="13" w:name="P602"/>
      <w:bookmarkEnd w:id="13"/>
      <w:r>
        <w:rPr>
          <w:rFonts w:eastAsia="Calibri" w:ascii="Times New Roman" w:hAnsi="Times New Roman" w:eastAsiaTheme="minorHAnsi"/>
          <w:sz w:val="28"/>
          <w:szCs w:val="28"/>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и действий (бездействия) </w:t>
      </w:r>
      <w:r>
        <w:rPr>
          <w:rFonts w:eastAsia="Calibri" w:ascii="Times New Roman" w:hAnsi="Times New Roman" w:eastAsiaTheme="minorHAnsi"/>
          <w:bCs/>
          <w:sz w:val="28"/>
          <w:szCs w:val="28"/>
        </w:rPr>
        <w:t>государственных органов</w:t>
      </w:r>
      <w:r>
        <w:rPr>
          <w:rFonts w:eastAsia="Calibri" w:ascii="Times New Roman" w:hAnsi="Times New Roman" w:eastAsiaTheme="minorHAnsi"/>
          <w:sz w:val="28"/>
          <w:szCs w:val="28"/>
        </w:rPr>
        <w:t>, а также</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их должностных лиц</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5.1. Заинтересованными лицами при обжаловании решений и действий </w:t>
      </w:r>
      <w:r>
        <w:rPr>
          <w:rFonts w:eastAsia="Calibri" w:ascii="Times New Roman" w:hAnsi="Times New Roman" w:eastAsiaTheme="minorHAnsi"/>
          <w:bCs/>
          <w:sz w:val="28"/>
          <w:szCs w:val="28"/>
        </w:rPr>
        <w:t xml:space="preserve">Управления, Центра, Министерства </w:t>
      </w:r>
      <w:r>
        <w:rPr>
          <w:rFonts w:eastAsia="Calibri" w:ascii="Times New Roman" w:hAnsi="Times New Roman" w:eastAsiaTheme="minorHAnsi"/>
          <w:sz w:val="28"/>
          <w:szCs w:val="28"/>
        </w:rPr>
        <w:t>и их должностных лиц являются Заявители.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Заявитель может обратиться с жалобой по основаниям и в порядке, предусмотренном статьями 11.1 и 11.2 Федерального закона </w:t>
      </w:r>
      <w:r>
        <w:rPr>
          <w:rFonts w:ascii="Times New Roman" w:hAnsi="Times New Roman"/>
          <w:sz w:val="28"/>
          <w:szCs w:val="28"/>
        </w:rPr>
        <w:t>от 27.07.2010      № 210-ФЗ «Об организации предоставления государственных и муниципальных услуг»</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sz w:val="28"/>
          <w:szCs w:val="28"/>
        </w:rPr>
        <w:t>районным структурным подразделением</w:t>
      </w:r>
      <w:r>
        <w:rPr>
          <w:rFonts w:eastAsia="Calibri" w:ascii="Times New Roman" w:hAnsi="Times New Roman" w:eastAsiaTheme="minorHAnsi"/>
          <w:bCs/>
          <w:sz w:val="28"/>
          <w:szCs w:val="28"/>
        </w:rPr>
        <w:t xml:space="preserve"> Управления, Центром, </w:t>
      </w:r>
      <w:r>
        <w:rPr>
          <w:rFonts w:ascii="Times New Roman" w:hAnsi="Times New Roman"/>
          <w:sz w:val="28"/>
          <w:szCs w:val="28"/>
          <w:lang w:eastAsia="zh-CN"/>
        </w:rPr>
        <w:t xml:space="preserve">Министерством </w:t>
      </w:r>
      <w:r>
        <w:rPr>
          <w:rFonts w:eastAsia="Calibri" w:ascii="Times New Roman" w:hAnsi="Times New Roman" w:eastAsiaTheme="minorHAnsi"/>
          <w:sz w:val="28"/>
          <w:szCs w:val="28"/>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1) директору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 xml:space="preserve">(лицу, исполняющему его обязанности) – на решение и (или) действия (бездействие) работников </w:t>
      </w:r>
      <w:r>
        <w:rPr>
          <w:rFonts w:eastAsia="Calibri" w:ascii="Times New Roman" w:hAnsi="Times New Roman" w:eastAsiaTheme="minorHAnsi"/>
          <w:bCs/>
          <w:sz w:val="28"/>
          <w:szCs w:val="28"/>
        </w:rPr>
        <w:t>Управления, Центра</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 первому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 xml:space="preserve">– на решение или действия (бездействие) директора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(лица, исполняющего его обязанности);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 министру труда и социальной защиты населения Рязанской области – на решение или действия (бездействие) первого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5.3. 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посредством размещения информации на стендах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 xml:space="preserve">в местах предоставления государственной услуги, на официальном сайте </w:t>
      </w:r>
      <w:r>
        <w:rPr>
          <w:rFonts w:eastAsia="Calibri" w:ascii="Times New Roman" w:hAnsi="Times New Roman" w:eastAsiaTheme="minorHAnsi"/>
          <w:bCs/>
          <w:sz w:val="28"/>
          <w:szCs w:val="28"/>
        </w:rPr>
        <w:t>Управления</w:t>
      </w:r>
      <w:r>
        <w:rPr>
          <w:rFonts w:eastAsia="Calibri" w:ascii="Times New Roman" w:hAnsi="Times New Roman" w:eastAsiaTheme="minorHAnsi"/>
          <w:sz w:val="28"/>
          <w:szCs w:val="28"/>
        </w:rPr>
        <w:t>,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5.4. Порядок досудебного (внесудебного) обжалования решений и действий (бездействия) Министерства,</w:t>
      </w:r>
      <w:r>
        <w:rPr>
          <w:rFonts w:eastAsia="Calibri" w:ascii="Times New Roman" w:hAnsi="Times New Roman" w:eastAsiaTheme="minorHAnsi"/>
          <w:bCs/>
          <w:sz w:val="28"/>
          <w:szCs w:val="28"/>
        </w:rPr>
        <w:t xml:space="preserve"> Управления</w:t>
      </w:r>
      <w:r>
        <w:rPr>
          <w:rFonts w:eastAsia="Calibri" w:ascii="Times New Roman" w:hAnsi="Times New Roman" w:eastAsiaTheme="minorHAnsi"/>
          <w:sz w:val="28"/>
          <w:szCs w:val="28"/>
        </w:rPr>
        <w:t>, Центра, а также их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5.5. Информация, указанная в настоящем разделе, подлежит обязательному размещению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6. Особенности выполнения административных</w:t>
      </w:r>
    </w:p>
    <w:p>
      <w:pPr>
        <w:pStyle w:val="Normal"/>
        <w:spacing w:lineRule="auto" w:line="240" w:before="0" w:after="0"/>
        <w:jc w:val="center"/>
        <w:rPr>
          <w:rFonts w:ascii="Times New Roman" w:hAnsi="Times New Roman"/>
          <w:sz w:val="28"/>
          <w:szCs w:val="28"/>
          <w:lang w:eastAsia="zh-CN"/>
        </w:rPr>
      </w:pPr>
      <w:r>
        <w:rPr>
          <w:rFonts w:ascii="Times New Roman" w:hAnsi="Times New Roman"/>
          <w:bCs/>
          <w:sz w:val="28"/>
          <w:szCs w:val="28"/>
          <w:lang w:eastAsia="zh-CN"/>
        </w:rPr>
        <w:t>процедур (действий)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6.1. Получение Заявителем государственной услуги в МФЦ осуществляется в соответствии с соглашением, заключенным между МФЦ и Министерством.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 В МФЦ осуществляются следующие административные процедуры: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информирование и консультирование Заявителей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прием и регистрация заявления о предоставлении 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направление заявления о предоставлении государственной услуги и необходимых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«Информирование и консультирование</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Заявителей о порядке предоставления государственной услуги в МФЦ»</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6.3. Основанием для начала административной процедуры является обращение Заявителя за консультацией по вопросу порядка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Управление, сроках рассмотрения документов, принятия решения и уведомления о нем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6.6.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6.7. Способ фиксации результата административной процедуры не предусмотрен.</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«Прием и регистрация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заявления о предоставлении государственной услуги</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составленное на основании комплексного запроса, должно быть подписано уполномоченным сотрудником МФЦ, скреплено печатью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6.10. Сотрудник МФЦ, ответственный за прием документов, при поступлении заявления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регистрирует заявление в установленном порядке.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подачи заявления о предоставлении государственной услуги через МФЦ датой приема заявления считается дата регистрации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6.11.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6.12. Результатом административной процедуры является прием (регистрация)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6.13.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6.14.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«Направление заявления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о предоставлении государственной услуги и необходимых</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6.17. Сотрудник МФЦ, ответственный за передачу документов в Управление, обеспечивает передачу в Управление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1 рабочего дня, следующего за днем поступления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Управление с приложением заверенной МФЦ копии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6.18.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6.19.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6.20. 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установленном порядке не позднее 1 рабочего дня, следующего за днем их поступления из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Административная процедура «Выдача Заявителю результата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6.21. Основанием для начала административной процедуры является поступление из Управления в МФЦ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6.22. Сотрудник МФЦ, ответственный за выдачу Заявителю результата предоставления государственной услуги, посредством телефонной связи информирует Заявителя о готовности выдать ему уведомление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6.24. Результатом административной процедуры является выдача Заявителю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6.25.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6.26. Способом фиксации выполнения административной процедуры является регистрация уведомления о предоставлении либо об отказе в предоставлении выплаты в установленном порядке.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szCs w:val="28"/>
        </w:rPr>
      </w:pPr>
      <w:r>
        <w:rPr>
          <w:rFonts w:ascii="Times New Roman" w:hAnsi="Times New Roman"/>
          <w:sz w:val="28"/>
        </w:rPr>
        <w:t>Приложение № 1</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Директору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28" w:before="0" w:after="0"/>
        <w:jc w:val="center"/>
        <w:rPr>
          <w:rFonts w:ascii="Times New Roman" w:hAnsi="Times New Roman"/>
          <w:sz w:val="28"/>
          <w:szCs w:val="28"/>
        </w:rPr>
      </w:pPr>
      <w:r>
        <w:rPr>
          <w:rFonts w:ascii="Times New Roman" w:hAnsi="Times New Roman"/>
          <w:sz w:val="28"/>
          <w:szCs w:val="28"/>
        </w:rPr>
      </w:r>
    </w:p>
    <w:p>
      <w:pPr>
        <w:pStyle w:val="Normal"/>
        <w:spacing w:lineRule="auto" w:line="228" w:before="0" w:after="0"/>
        <w:jc w:val="center"/>
        <w:rPr>
          <w:rFonts w:ascii="Times New Roman" w:hAnsi="Times New Roman"/>
          <w:sz w:val="28"/>
          <w:szCs w:val="28"/>
        </w:rPr>
      </w:pPr>
      <w:r>
        <w:rPr>
          <w:rFonts w:ascii="Times New Roman" w:hAnsi="Times New Roman"/>
          <w:sz w:val="28"/>
          <w:szCs w:val="28"/>
        </w:rPr>
        <w:t>ЗАЯВЛЕНИЕ</w:t>
      </w:r>
    </w:p>
    <w:p>
      <w:pPr>
        <w:pStyle w:val="Normal"/>
        <w:numPr>
          <w:ilvl w:val="0"/>
          <w:numId w:val="0"/>
        </w:numPr>
        <w:spacing w:lineRule="auto" w:line="228"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uto" w:line="228" w:before="0" w:after="0"/>
        <w:ind w:firstLine="709"/>
        <w:contextualSpacing/>
        <w:jc w:val="both"/>
        <w:outlineLvl w:val="1"/>
        <w:rPr>
          <w:rFonts w:ascii="Times New Roman" w:hAnsi="Times New Roman"/>
          <w:sz w:val="28"/>
        </w:rPr>
      </w:pPr>
      <w:r>
        <w:rPr>
          <w:rFonts w:ascii="Times New Roman" w:hAnsi="Times New Roman"/>
          <w:sz w:val="28"/>
        </w:rPr>
        <w:t>Прошу назначить мне,___________________________________________</w:t>
        <w:br/>
        <w:t>______________________________________________________________________,</w:t>
      </w:r>
    </w:p>
    <w:p>
      <w:pPr>
        <w:pStyle w:val="Normal"/>
        <w:numPr>
          <w:ilvl w:val="0"/>
          <w:numId w:val="0"/>
        </w:numPr>
        <w:spacing w:lineRule="auto" w:line="228" w:before="0" w:after="0"/>
        <w:ind w:firstLine="709"/>
        <w:contextualSpacing/>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 удостоверяющего личность, СНИЛС, адрес места жительства)</w:t>
      </w:r>
    </w:p>
    <w:p>
      <w:pPr>
        <w:pStyle w:val="Normal"/>
        <w:numPr>
          <w:ilvl w:val="0"/>
          <w:numId w:val="0"/>
        </w:numPr>
        <w:spacing w:lineRule="auto" w:line="228" w:before="0" w:after="0"/>
        <w:contextualSpacing/>
        <w:jc w:val="both"/>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28" w:before="0" w:after="0"/>
        <w:contextualSpacing/>
        <w:jc w:val="both"/>
        <w:outlineLvl w:val="1"/>
        <w:rPr>
          <w:rFonts w:ascii="Times New Roman" w:hAnsi="Times New Roman"/>
          <w:sz w:val="28"/>
          <w:szCs w:val="28"/>
        </w:rPr>
      </w:pPr>
      <w:r>
        <w:rPr>
          <w:rFonts w:ascii="Times New Roman" w:hAnsi="Times New Roman"/>
          <w:sz w:val="28"/>
          <w:szCs w:val="28"/>
        </w:rPr>
        <w:t>выплату единовременного пособия в связи с получением мною вреда здоровью в результате чрезвычайной ситуации на территории:  _________________________,</w:t>
      </w:r>
    </w:p>
    <w:p>
      <w:pPr>
        <w:pStyle w:val="Normal"/>
        <w:numPr>
          <w:ilvl w:val="0"/>
          <w:numId w:val="0"/>
        </w:numPr>
        <w:spacing w:lineRule="auto" w:line="228" w:before="0" w:after="0"/>
        <w:ind w:left="5670" w:hanging="0"/>
        <w:contextualSpacing/>
        <w:jc w:val="both"/>
        <w:outlineLvl w:val="1"/>
        <w:rPr>
          <w:rFonts w:ascii="Times New Roman" w:hAnsi="Times New Roman"/>
          <w:sz w:val="24"/>
          <w:szCs w:val="24"/>
        </w:rPr>
      </w:pPr>
      <w:r>
        <w:rPr>
          <w:rFonts w:ascii="Times New Roman" w:hAnsi="Times New Roman"/>
          <w:sz w:val="24"/>
          <w:szCs w:val="24"/>
        </w:rPr>
        <w:t>(наименование субъекта Российской Федерации)</w:t>
      </w:r>
    </w:p>
    <w:p>
      <w:pPr>
        <w:pStyle w:val="Normal"/>
        <w:numPr>
          <w:ilvl w:val="0"/>
          <w:numId w:val="0"/>
        </w:numPr>
        <w:spacing w:lineRule="auto" w:line="228" w:before="0" w:after="0"/>
        <w:contextualSpacing/>
        <w:jc w:val="both"/>
        <w:outlineLvl w:val="1"/>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numPr>
          <w:ilvl w:val="0"/>
          <w:numId w:val="0"/>
        </w:numPr>
        <w:spacing w:lineRule="auto" w:line="228" w:before="0" w:after="0"/>
        <w:contextualSpacing/>
        <w:jc w:val="center"/>
        <w:outlineLvl w:val="1"/>
        <w:rPr>
          <w:rFonts w:ascii="Times New Roman" w:hAnsi="Times New Roman"/>
          <w:sz w:val="24"/>
          <w:szCs w:val="24"/>
        </w:rPr>
      </w:pPr>
      <w:r>
        <w:rPr>
          <w:rFonts w:ascii="Times New Roman" w:hAnsi="Times New Roman"/>
          <w:sz w:val="24"/>
          <w:szCs w:val="24"/>
        </w:rP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Pr>
          <w:rFonts w:ascii="Times New Roman" w:hAnsi="Times New Roman"/>
          <w:sz w:val="28"/>
          <w:szCs w:val="28"/>
        </w:rPr>
        <w:br/>
        <w:t>______________________________________________________________________,</w:t>
      </w:r>
    </w:p>
    <w:p>
      <w:pPr>
        <w:pStyle w:val="Normal"/>
        <w:numPr>
          <w:ilvl w:val="0"/>
          <w:numId w:val="0"/>
        </w:numPr>
        <w:spacing w:lineRule="auto" w:line="228" w:before="0" w:after="1"/>
        <w:ind w:firstLine="709"/>
        <w:jc w:val="center"/>
        <w:outlineLvl w:val="1"/>
        <w:rPr>
          <w:rFonts w:ascii="Times New Roman" w:hAnsi="Times New Roman"/>
          <w:sz w:val="24"/>
          <w:szCs w:val="24"/>
        </w:rPr>
      </w:pPr>
      <w:r>
        <w:rPr>
          <w:rFonts w:ascii="Times New Roman" w:hAnsi="Times New Roman"/>
          <w:sz w:val="24"/>
          <w:szCs w:val="24"/>
        </w:rPr>
        <w:t>(указывается способ выплаты: через кредитные организации)</w:t>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t>Контактные данные заявителя:</w:t>
      </w:r>
    </w:p>
    <w:p>
      <w:pPr>
        <w:pStyle w:val="Normal"/>
        <w:numPr>
          <w:ilvl w:val="0"/>
          <w:numId w:val="0"/>
        </w:numPr>
        <w:spacing w:lineRule="auto" w:line="228" w:before="0" w:after="1"/>
        <w:jc w:val="both"/>
        <w:outlineLvl w:val="1"/>
        <w:rPr>
          <w:rFonts w:ascii="Times New Roman" w:hAnsi="Times New Roman"/>
          <w:sz w:val="28"/>
          <w:szCs w:val="28"/>
        </w:rPr>
      </w:pPr>
      <w:r>
        <w:rPr>
          <w:rFonts w:ascii="Times New Roman" w:hAnsi="Times New Roman"/>
          <w:sz w:val="28"/>
          <w:szCs w:val="28"/>
        </w:rPr>
        <w:t>Телефон: _____________________________________</w:t>
      </w:r>
    </w:p>
    <w:p>
      <w:pPr>
        <w:pStyle w:val="Normal"/>
        <w:numPr>
          <w:ilvl w:val="0"/>
          <w:numId w:val="0"/>
        </w:numPr>
        <w:spacing w:lineRule="auto" w:line="228" w:before="0" w:after="1"/>
        <w:jc w:val="both"/>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28" w:before="0" w:after="1"/>
        <w:jc w:val="both"/>
        <w:outlineLvl w:val="1"/>
        <w:rPr>
          <w:rFonts w:ascii="Times New Roman" w:hAnsi="Times New Roman"/>
          <w:sz w:val="28"/>
          <w:szCs w:val="28"/>
        </w:rPr>
      </w:pPr>
      <w:r>
        <w:rPr>
          <w:rFonts w:ascii="Times New Roman" w:hAnsi="Times New Roman"/>
          <w:sz w:val="28"/>
          <w:szCs w:val="28"/>
        </w:rPr>
        <w:t>Банковские реквизиты для выплаты:</w:t>
      </w:r>
    </w:p>
    <w:tbl>
      <w:tblPr>
        <w:tblW w:w="9639" w:type="dxa"/>
        <w:jc w:val="left"/>
        <w:tblInd w:w="62" w:type="dxa"/>
        <w:tblLayout w:type="fixed"/>
        <w:tblCellMar>
          <w:top w:w="102" w:type="dxa"/>
          <w:left w:w="62" w:type="dxa"/>
          <w:bottom w:w="102" w:type="dxa"/>
          <w:right w:w="62" w:type="dxa"/>
        </w:tblCellMar>
        <w:tblLook w:val="0000"/>
      </w:tblPr>
      <w:tblGrid>
        <w:gridCol w:w="5954"/>
        <w:gridCol w:w="3684"/>
      </w:tblGrid>
      <w:tr>
        <w:trPr/>
        <w:tc>
          <w:tcPr>
            <w:tcW w:w="5954" w:type="dxa"/>
            <w:tcBorders/>
          </w:tcPr>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Лицевой счет: 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Расчетный счет: 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Наименование банка: 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БИК _____________________________________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ИНН 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КПП 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Номер банковской карты ___________________</w:t>
            </w:r>
          </w:p>
        </w:tc>
        <w:tc>
          <w:tcPr>
            <w:tcW w:w="3684" w:type="dxa"/>
            <w:tcBorders/>
          </w:tcPr>
          <w:p>
            <w:pPr>
              <w:pStyle w:val="Style26"/>
              <w:widowControl w:val="false"/>
              <w:spacing w:lineRule="auto" w:line="228" w:before="0" w:after="0"/>
              <w:ind w:left="284" w:hanging="0"/>
              <w:contextualSpacing/>
              <w:rPr>
                <w:sz w:val="28"/>
                <w:szCs w:val="28"/>
              </w:rPr>
            </w:pPr>
            <w:r>
              <w:rPr>
                <w:sz w:val="28"/>
                <w:szCs w:val="28"/>
              </w:rPr>
            </w:r>
          </w:p>
          <w:p>
            <w:pPr>
              <w:pStyle w:val="Style26"/>
              <w:widowControl w:val="false"/>
              <w:spacing w:lineRule="auto" w:line="228" w:before="0" w:after="0"/>
              <w:ind w:left="284" w:hanging="0"/>
              <w:contextualSpacing/>
              <w:rPr>
                <w:sz w:val="28"/>
                <w:szCs w:val="28"/>
              </w:rPr>
            </w:pPr>
            <w:r>
              <w:rPr>
                <w:sz w:val="28"/>
                <w:szCs w:val="28"/>
              </w:rPr>
            </w:r>
          </w:p>
        </w:tc>
      </w:tr>
    </w:tbl>
    <w:p>
      <w:pPr>
        <w:pStyle w:val="Normal"/>
        <w:numPr>
          <w:ilvl w:val="0"/>
          <w:numId w:val="0"/>
        </w:numPr>
        <w:spacing w:lineRule="auto" w:line="228" w:before="0" w:after="1"/>
        <w:ind w:firstLine="709"/>
        <w:jc w:val="both"/>
        <w:outlineLvl w:val="1"/>
        <w:rPr>
          <w:rFonts w:ascii="Times New Roman" w:hAnsi="Times New Roman"/>
          <w:sz w:val="24"/>
          <w:szCs w:val="24"/>
        </w:rPr>
      </w:pPr>
      <w:r>
        <w:rPr>
          <w:rFonts w:ascii="Times New Roman" w:hAnsi="Times New Roman"/>
          <w:sz w:val="24"/>
          <w:szCs w:val="24"/>
        </w:rPr>
        <w:br/>
        <w:t>«____» ______________ г.   ________________     ________________________________________</w:t>
      </w:r>
    </w:p>
    <w:p>
      <w:pPr>
        <w:pStyle w:val="Normal"/>
        <w:numPr>
          <w:ilvl w:val="0"/>
          <w:numId w:val="0"/>
        </w:numPr>
        <w:spacing w:lineRule="auto" w:line="228" w:before="0" w:after="1"/>
        <w:ind w:firstLine="709"/>
        <w:jc w:val="both"/>
        <w:outlineLvl w:val="1"/>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(дата)                        (подпись)                                (фамилия, инициалы)</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2</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Pr>
          <w:rFonts w:ascii="Times New Roman" w:hAnsi="Times New Roman"/>
          <w:sz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Директору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firstLine="709"/>
        <w:contextualSpacing/>
        <w:jc w:val="both"/>
        <w:outlineLvl w:val="1"/>
        <w:rPr>
          <w:rFonts w:ascii="Times New Roman" w:hAnsi="Times New Roman"/>
          <w:sz w:val="28"/>
        </w:rPr>
      </w:pPr>
      <w:r>
        <w:rPr>
          <w:rFonts w:ascii="Times New Roman" w:hAnsi="Times New Roman"/>
          <w:sz w:val="28"/>
        </w:rPr>
        <w:t>Прошу назначить мне, представителю и (или) законному представителю несовершеннолетнего или недееспособного лица, ____________________________ _______________________________________________________________________</w:t>
        <w:br/>
        <w:t>______________________________________________________________________,</w:t>
      </w:r>
    </w:p>
    <w:p>
      <w:pPr>
        <w:pStyle w:val="Normal"/>
        <w:numPr>
          <w:ilvl w:val="0"/>
          <w:numId w:val="0"/>
        </w:numPr>
        <w:spacing w:lineRule="auto" w:line="240" w:before="0" w:after="0"/>
        <w:ind w:firstLine="709"/>
        <w:contextualSpacing/>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pPr>
        <w:pStyle w:val="Normal"/>
        <w:numPr>
          <w:ilvl w:val="0"/>
          <w:numId w:val="0"/>
        </w:numPr>
        <w:spacing w:lineRule="auto" w:line="228" w:before="0" w:after="0"/>
        <w:contextualSpacing/>
        <w:jc w:val="both"/>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28" w:before="0" w:after="0"/>
        <w:contextualSpacing/>
        <w:jc w:val="both"/>
        <w:outlineLvl w:val="1"/>
        <w:rPr>
          <w:rFonts w:ascii="Times New Roman" w:hAnsi="Times New Roman"/>
          <w:sz w:val="28"/>
          <w:szCs w:val="28"/>
        </w:rPr>
      </w:pPr>
      <w:r>
        <w:rPr>
          <w:rFonts w:ascii="Times New Roman" w:hAnsi="Times New Roman"/>
          <w:sz w:val="28"/>
          <w:szCs w:val="28"/>
        </w:rPr>
        <w:t>выплату единовременного пособия в связи с получением мною вреда здоровью в результате чрезвычайной ситуации на территории:  _________________________,</w:t>
      </w:r>
    </w:p>
    <w:p>
      <w:pPr>
        <w:pStyle w:val="Normal"/>
        <w:numPr>
          <w:ilvl w:val="0"/>
          <w:numId w:val="0"/>
        </w:numPr>
        <w:spacing w:lineRule="auto" w:line="228" w:before="0" w:after="0"/>
        <w:ind w:left="5670" w:hanging="0"/>
        <w:contextualSpacing/>
        <w:jc w:val="both"/>
        <w:outlineLvl w:val="1"/>
        <w:rPr>
          <w:rFonts w:ascii="Times New Roman" w:hAnsi="Times New Roman"/>
          <w:sz w:val="24"/>
          <w:szCs w:val="24"/>
        </w:rPr>
      </w:pPr>
      <w:r>
        <w:rPr>
          <w:rFonts w:ascii="Times New Roman" w:hAnsi="Times New Roman"/>
          <w:sz w:val="24"/>
          <w:szCs w:val="24"/>
        </w:rPr>
        <w:t>(наименование субъекта Российской Федерации)</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моими несовершеннолетними детьми:</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1.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numPr>
          <w:ilvl w:val="0"/>
          <w:numId w:val="0"/>
        </w:numPr>
        <w:spacing w:lineRule="atLeast" w:line="280" w:before="0" w:after="1"/>
        <w:jc w:val="both"/>
        <w:outlineLvl w:val="1"/>
        <w:rPr>
          <w:rFonts w:ascii="Times New Roman" w:hAnsi="Times New Roman"/>
          <w:sz w:val="24"/>
          <w:szCs w:val="24"/>
        </w:rPr>
      </w:pPr>
      <w:r>
        <w:rPr>
          <w:rFonts w:ascii="Times New Roman" w:hAnsi="Times New Roman"/>
          <w:sz w:val="24"/>
          <w:szCs w:val="24"/>
        </w:rPr>
        <w:t>2. ________________________________________________________________________________,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иных лиц, представителем и (или) законным представителем которых я являюсь:</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1.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w:t>
      </w:r>
    </w:p>
    <w:p>
      <w:pPr>
        <w:pStyle w:val="Normal"/>
        <w:numPr>
          <w:ilvl w:val="0"/>
          <w:numId w:val="0"/>
        </w:numPr>
        <w:spacing w:lineRule="atLeast" w:line="280" w:before="0" w:after="1"/>
        <w:jc w:val="center"/>
        <w:outlineLvl w:val="1"/>
        <w:rPr>
          <w:rFonts w:ascii="Times New Roman" w:hAnsi="Times New Roman"/>
          <w:sz w:val="28"/>
          <w:szCs w:val="28"/>
        </w:rPr>
      </w:pPr>
      <w:r>
        <w:rPr>
          <w:rFonts w:ascii="Times New Roman" w:hAnsi="Times New Roman"/>
          <w:sz w:val="24"/>
          <w:szCs w:val="24"/>
        </w:rPr>
        <w:t>удостоверяющего личность, СНИЛС)</w:t>
      </w:r>
    </w:p>
    <w:p>
      <w:pPr>
        <w:pStyle w:val="Normal"/>
        <w:numPr>
          <w:ilvl w:val="0"/>
          <w:numId w:val="0"/>
        </w:numPr>
        <w:spacing w:lineRule="atLeast" w:line="280" w:before="0" w:after="1"/>
        <w:outlineLvl w:val="1"/>
        <w:rPr>
          <w:rFonts w:ascii="Times New Roman" w:hAnsi="Times New Roman"/>
          <w:sz w:val="24"/>
          <w:szCs w:val="24"/>
        </w:rPr>
      </w:pPr>
      <w:r>
        <w:rPr>
          <w:rFonts w:ascii="Times New Roman" w:hAnsi="Times New Roman"/>
          <w:sz w:val="28"/>
          <w:szCs w:val="28"/>
        </w:rPr>
        <w:t>2.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удостоверяющего личность, СНИЛС)</w:t>
      </w:r>
    </w:p>
    <w:p>
      <w:pPr>
        <w:pStyle w:val="Normal"/>
        <w:numPr>
          <w:ilvl w:val="0"/>
          <w:numId w:val="0"/>
        </w:numPr>
        <w:spacing w:lineRule="atLeast" w:line="280" w:before="0" w:after="1"/>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numPr>
          <w:ilvl w:val="0"/>
          <w:numId w:val="0"/>
        </w:numPr>
        <w:spacing w:lineRule="atLeast" w:line="280" w:before="0" w:after="1"/>
        <w:ind w:firstLine="709"/>
        <w:jc w:val="center"/>
        <w:outlineLvl w:val="1"/>
        <w:rPr>
          <w:rFonts w:ascii="Times New Roman" w:hAnsi="Times New Roman"/>
          <w:sz w:val="24"/>
          <w:szCs w:val="24"/>
        </w:rPr>
      </w:pPr>
      <w:r>
        <w:rPr>
          <w:rFonts w:ascii="Times New Roman" w:hAnsi="Times New Roman"/>
          <w:sz w:val="24"/>
          <w:szCs w:val="24"/>
        </w:rPr>
        <w:t>(указывается способ выплаты: через кредитные организации)</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Контактные данные заявителя:</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Телефон: _____________________________________</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Банковские реквизиты для выплаты:</w:t>
      </w:r>
    </w:p>
    <w:tbl>
      <w:tblPr>
        <w:tblW w:w="9639" w:type="dxa"/>
        <w:jc w:val="left"/>
        <w:tblInd w:w="62" w:type="dxa"/>
        <w:tblLayout w:type="fixed"/>
        <w:tblCellMar>
          <w:top w:w="102" w:type="dxa"/>
          <w:left w:w="62" w:type="dxa"/>
          <w:bottom w:w="102" w:type="dxa"/>
          <w:right w:w="62" w:type="dxa"/>
        </w:tblCellMar>
        <w:tblLook w:val="0000"/>
      </w:tblPr>
      <w:tblGrid>
        <w:gridCol w:w="5954"/>
        <w:gridCol w:w="3684"/>
      </w:tblGrid>
      <w:tr>
        <w:trPr/>
        <w:tc>
          <w:tcPr>
            <w:tcW w:w="5954" w:type="dxa"/>
            <w:tcBorders/>
          </w:tcPr>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Лицевой счет: 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Расчетный счет: 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Наименование банка: 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БИК _____________________________________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ИНН 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КПП 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Номер банковской карты ___________________</w:t>
            </w:r>
          </w:p>
        </w:tc>
        <w:tc>
          <w:tcPr>
            <w:tcW w:w="3684" w:type="dxa"/>
            <w:tcBorders/>
          </w:tcPr>
          <w:p>
            <w:pPr>
              <w:pStyle w:val="Style26"/>
              <w:widowControl w:val="false"/>
              <w:spacing w:before="0" w:after="0"/>
              <w:ind w:left="284" w:hanging="0"/>
              <w:contextualSpacing/>
              <w:rPr>
                <w:sz w:val="28"/>
                <w:szCs w:val="28"/>
              </w:rPr>
            </w:pPr>
            <w:r>
              <w:rPr>
                <w:sz w:val="28"/>
                <w:szCs w:val="28"/>
              </w:rPr>
            </w:r>
          </w:p>
          <w:p>
            <w:pPr>
              <w:pStyle w:val="Style26"/>
              <w:widowControl w:val="false"/>
              <w:spacing w:before="0" w:after="0"/>
              <w:ind w:left="284" w:hanging="0"/>
              <w:contextualSpacing/>
              <w:rPr>
                <w:sz w:val="28"/>
                <w:szCs w:val="28"/>
              </w:rPr>
            </w:pPr>
            <w:r>
              <w:rPr>
                <w:sz w:val="28"/>
                <w:szCs w:val="28"/>
              </w:rPr>
            </w:r>
          </w:p>
        </w:tc>
      </w:tr>
    </w:tbl>
    <w:p>
      <w:pPr>
        <w:pStyle w:val="Normal"/>
        <w:numPr>
          <w:ilvl w:val="0"/>
          <w:numId w:val="0"/>
        </w:numPr>
        <w:spacing w:lineRule="atLeast" w:line="280" w:before="0" w:after="1"/>
        <w:ind w:firstLine="709"/>
        <w:jc w:val="both"/>
        <w:outlineLvl w:val="1"/>
        <w:rPr>
          <w:rFonts w:ascii="Times New Roman" w:hAnsi="Times New Roman"/>
          <w:sz w:val="24"/>
          <w:szCs w:val="24"/>
        </w:rPr>
      </w:pPr>
      <w:r>
        <w:rPr>
          <w:rFonts w:ascii="Times New Roman" w:hAnsi="Times New Roman"/>
          <w:sz w:val="24"/>
          <w:szCs w:val="24"/>
        </w:rPr>
        <w:br/>
        <w:t>«____» ______________ г.   ________________     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(дата)                        (подпись)                                (фамилия, инициалы)</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numPr>
          <w:ilvl w:val="0"/>
          <w:numId w:val="0"/>
        </w:numPr>
        <w:spacing w:lineRule="atLeast" w:line="280" w:before="0" w:after="1"/>
        <w:outlineLvl w:val="1"/>
        <w:rPr>
          <w:rFonts w:ascii="Times New Roman" w:hAnsi="Times New Roman"/>
          <w:sz w:val="24"/>
          <w:szCs w:val="24"/>
        </w:rPr>
      </w:pPr>
      <w:r>
        <w:rPr>
          <w:rFonts w:ascii="Times New Roman" w:hAnsi="Times New Roman"/>
          <w:sz w:val="24"/>
          <w:szCs w:val="24"/>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3</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Pr>
          <w:rFonts w:ascii="Times New Roman" w:hAnsi="Times New Roman"/>
          <w:sz w:val="28"/>
        </w:rPr>
        <w:t>»</w:t>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1"/>
        <w:spacing w:before="0" w:after="240"/>
        <w:jc w:val="center"/>
        <w:rPr>
          <w:rFonts w:eastAsia="Calibri"/>
          <w:sz w:val="28"/>
          <w:szCs w:val="28"/>
          <w:lang w:eastAsia="en-US"/>
        </w:rPr>
      </w:pPr>
      <w:r>
        <w:rPr>
          <w:rFonts w:eastAsia="Calibri"/>
          <w:sz w:val="28"/>
          <w:szCs w:val="28"/>
          <w:lang w:eastAsia="en-US"/>
        </w:rPr>
      </w:r>
    </w:p>
    <w:p>
      <w:pPr>
        <w:pStyle w:val="1"/>
        <w:spacing w:before="0" w:after="240"/>
        <w:jc w:val="center"/>
        <w:rPr>
          <w:rFonts w:eastAsia="Calibri"/>
          <w:sz w:val="28"/>
          <w:szCs w:val="28"/>
          <w:lang w:eastAsia="en-US"/>
        </w:rPr>
      </w:pPr>
      <w:r>
        <w:rPr>
          <w:rFonts w:eastAsia="Calibri"/>
          <w:sz w:val="28"/>
          <w:szCs w:val="28"/>
          <w:lang w:eastAsia="en-US"/>
        </w:rPr>
        <w:t>УВЕДОМЛЕНИЕ</w:t>
      </w:r>
    </w:p>
    <w:p>
      <w:pPr>
        <w:pStyle w:val="1"/>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ind w:left="708" w:firstLine="708"/>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jc w:val="center"/>
        <w:rPr>
          <w:rFonts w:eastAsia="Calibri"/>
          <w:lang w:eastAsia="en-US"/>
        </w:rPr>
      </w:pPr>
      <w:r>
        <w:rPr>
          <w:rFonts w:eastAsia="Calibri"/>
          <w:lang w:eastAsia="en-US"/>
        </w:rPr>
      </w:r>
    </w:p>
    <w:p>
      <w:pPr>
        <w:pStyle w:val="1"/>
        <w:jc w:val="center"/>
        <w:rPr>
          <w:rFonts w:eastAsia="Calibri"/>
          <w:sz w:val="28"/>
          <w:szCs w:val="28"/>
          <w:lang w:eastAsia="en-US"/>
        </w:rPr>
      </w:pPr>
      <w:r>
        <w:rPr>
          <w:rFonts w:eastAsia="Calibri"/>
          <w:sz w:val="28"/>
          <w:szCs w:val="28"/>
          <w:lang w:eastAsia="en-US"/>
        </w:rPr>
        <w:t>об отказе в приеме документов, необходимых для предоставления</w:t>
      </w:r>
    </w:p>
    <w:p>
      <w:pPr>
        <w:pStyle w:val="1"/>
        <w:jc w:val="center"/>
        <w:rPr>
          <w:rFonts w:eastAsia="Calibri"/>
          <w:sz w:val="28"/>
          <w:szCs w:val="28"/>
          <w:lang w:eastAsia="en-US"/>
        </w:rPr>
      </w:pPr>
      <w:r>
        <w:rPr>
          <w:rFonts w:eastAsia="Calibri"/>
          <w:sz w:val="28"/>
          <w:szCs w:val="28"/>
          <w:lang w:eastAsia="en-US"/>
        </w:rPr>
        <w:t>государственным казенным учреждением Рязанской области</w:t>
      </w:r>
    </w:p>
    <w:p>
      <w:pPr>
        <w:pStyle w:val="1"/>
        <w:jc w:val="center"/>
        <w:rPr>
          <w:rFonts w:eastAsia="Calibri"/>
          <w:sz w:val="28"/>
          <w:szCs w:val="28"/>
          <w:lang w:eastAsia="en-US"/>
        </w:rPr>
      </w:pPr>
      <w:r>
        <w:rPr>
          <w:rFonts w:eastAsia="Calibri"/>
          <w:sz w:val="28"/>
          <w:szCs w:val="28"/>
          <w:lang w:eastAsia="en-US"/>
        </w:rPr>
        <w:t>«Управление социальной защиты населения Рязанской области»</w:t>
      </w:r>
    </w:p>
    <w:p>
      <w:pPr>
        <w:pStyle w:val="1"/>
        <w:jc w:val="center"/>
        <w:rPr>
          <w:rFonts w:eastAsia="Calibri"/>
          <w:sz w:val="28"/>
          <w:szCs w:val="28"/>
          <w:lang w:eastAsia="en-US"/>
        </w:rPr>
      </w:pPr>
      <w:r>
        <w:rPr>
          <w:rFonts w:eastAsia="Calibri"/>
          <w:sz w:val="28"/>
          <w:szCs w:val="28"/>
          <w:lang w:eastAsia="en-US"/>
        </w:rPr>
        <w:t>государственной услуги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pPr>
        <w:pStyle w:val="Normal"/>
        <w:rPr>
          <w:rFonts w:ascii="Times New Roman" w:hAnsi="Times New Roman"/>
          <w:sz w:val="28"/>
          <w:szCs w:val="28"/>
        </w:rPr>
      </w:pPr>
      <w:r>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 утвержденного в постановлением министерства труда и социальной защиты населения Рязанской области от … № …, уведомляет  Вас о том, что в приеме документов, необходимых для предоставления указанной государственной услуги по Вашему заявлению от «____» ______ 20___ года, отказано в связи с:</w:t>
      </w:r>
    </w:p>
    <w:p>
      <w:pPr>
        <w:pStyle w:val="1"/>
        <w:ind w:firstLine="708"/>
        <w:jc w:val="both"/>
        <w:rPr>
          <w:rFonts w:eastAsia="Calibri"/>
          <w:sz w:val="28"/>
          <w:szCs w:val="28"/>
          <w:lang w:eastAsia="en-US"/>
        </w:rPr>
      </w:pPr>
      <w:r>
        <w:rPr>
          <w:rFonts w:eastAsia="Calibri"/>
          <w:sz w:val="28"/>
          <w:szCs w:val="28"/>
          <w:lang w:eastAsia="en-US"/>
        </w:rPr>
      </w:r>
    </w:p>
    <w:p>
      <w:pPr>
        <w:pStyle w:val="1"/>
        <w:jc w:val="both"/>
        <w:rPr>
          <w:rFonts w:eastAsia="Calibri"/>
          <w:sz w:val="28"/>
          <w:szCs w:val="28"/>
          <w:lang w:eastAsia="en-US"/>
        </w:rPr>
      </w:pPr>
      <w:r>
        <w:rPr>
          <w:rFonts w:eastAsia="Wingdings" w:cs="Wingdings" w:ascii="Wingdings" w:hAnsi="Wingdings"/>
          <w:sz w:val="28"/>
          <w:szCs w:val="28"/>
        </w:rPr>
        <w:t></w:t>
      </w:r>
      <w:r>
        <w:rPr>
          <w:sz w:val="28"/>
          <w:szCs w:val="28"/>
        </w:rPr>
        <w:t xml:space="preserve"> </w:t>
      </w:r>
      <w:r>
        <w:rPr>
          <w:sz w:val="28"/>
          <w:szCs w:val="28"/>
        </w:rPr>
        <w:t>неустановлением личности лица, обратившегося за предоставлением государственной услуги;</w:t>
      </w:r>
    </w:p>
    <w:p>
      <w:pPr>
        <w:pStyle w:val="1"/>
        <w:jc w:val="both"/>
        <w:rPr>
          <w:rFonts w:eastAsia="Calibri"/>
          <w:sz w:val="28"/>
          <w:szCs w:val="28"/>
          <w:lang w:eastAsia="en-US"/>
        </w:rPr>
      </w:pPr>
      <w:r>
        <w:rPr>
          <w:rFonts w:eastAsia="Wingdings" w:cs="Wingdings" w:ascii="Wingdings" w:hAnsi="Wingdings"/>
          <w:sz w:val="28"/>
          <w:szCs w:val="28"/>
          <w:lang w:eastAsia="en-US"/>
        </w:rPr>
        <w:t></w:t>
      </w:r>
      <w:r>
        <w:rPr>
          <w:rFonts w:eastAsia="Calibri"/>
          <w:sz w:val="28"/>
          <w:szCs w:val="28"/>
          <w:lang w:eastAsia="en-US"/>
        </w:rPr>
        <w:t xml:space="preserve"> </w:t>
      </w:r>
      <w:r>
        <w:rPr>
          <w:rFonts w:eastAsia="Calibri"/>
          <w:sz w:val="28"/>
          <w:szCs w:val="28"/>
          <w:lang w:eastAsia="en-US"/>
        </w:rPr>
        <w:t>неподтверждением полномочий Представителя Заявителя на обращение;</w:t>
      </w:r>
    </w:p>
    <w:p>
      <w:pPr>
        <w:pStyle w:val="Normal"/>
        <w:spacing w:lineRule="auto" w:line="240" w:before="0" w:after="0"/>
        <w:contextualSpacing/>
        <w:jc w:val="both"/>
        <w:rPr>
          <w:rFonts w:ascii="Times New Roman" w:hAnsi="Times New Roman"/>
          <w:sz w:val="28"/>
          <w:szCs w:val="28"/>
        </w:rPr>
      </w:pPr>
      <w:r>
        <w:rPr>
          <w:rFonts w:eastAsia="Wingdings" w:cs="Wingdings" w:ascii="Wingdings" w:hAnsi="Wingdings"/>
          <w:sz w:val="28"/>
          <w:szCs w:val="28"/>
        </w:rPr>
        <w:t></w:t>
      </w:r>
      <w:r>
        <w:rPr>
          <w:sz w:val="28"/>
          <w:szCs w:val="28"/>
        </w:rPr>
        <w:t xml:space="preserve">  </w:t>
      </w:r>
      <w:r>
        <w:rPr>
          <w:rFonts w:eastAsia="Calibri" w:ascii="Times New Roman" w:hAnsi="Times New Roman" w:eastAsiaTheme="minorHAnsi"/>
          <w:sz w:val="28"/>
          <w:szCs w:val="28"/>
        </w:rPr>
        <w:t>некорректное заполнение полей интерактивной формы заявления (в случае подачи заявления через федеральную государственную информационную систему «Единый портал государственных и муниципальных услуг (функций)»)</w:t>
      </w:r>
      <w:r>
        <w:rPr>
          <w:sz w:val="28"/>
          <w:szCs w:val="28"/>
        </w:rPr>
        <w:t>.</w:t>
      </w:r>
    </w:p>
    <w:p>
      <w:pPr>
        <w:pStyle w:val="Normal"/>
        <w:rPr>
          <w:rFonts w:ascii="Times New Roman" w:hAnsi="Times New Roman"/>
          <w:sz w:val="28"/>
          <w:szCs w:val="28"/>
        </w:rPr>
      </w:pPr>
      <w:r>
        <w:rPr/>
      </w:r>
    </w:p>
    <w:p>
      <w:pPr>
        <w:pStyle w:val="1"/>
        <w:jc w:val="both"/>
        <w:rPr>
          <w:rFonts w:eastAsia="Calibri"/>
          <w:sz w:val="28"/>
          <w:szCs w:val="28"/>
          <w:lang w:eastAsia="en-US"/>
        </w:rPr>
      </w:pPr>
      <w:r>
        <w:rPr>
          <w:rFonts w:eastAsia="Calibri"/>
          <w:sz w:val="28"/>
          <w:szCs w:val="28"/>
          <w:lang w:eastAsia="en-US"/>
        </w:rPr>
        <w:t>Должностное лицо, ответственное</w:t>
      </w:r>
    </w:p>
    <w:p>
      <w:pPr>
        <w:pStyle w:val="1"/>
        <w:jc w:val="both"/>
        <w:rPr>
          <w:rFonts w:eastAsia="Calibri"/>
          <w:lang w:eastAsia="en-US"/>
        </w:rPr>
      </w:pPr>
      <w:r>
        <w:rPr>
          <w:rFonts w:eastAsia="Calibri"/>
          <w:sz w:val="28"/>
          <w:szCs w:val="28"/>
          <w:lang w:eastAsia="en-US"/>
        </w:rPr>
        <w:t xml:space="preserve">за прием документов             </w:t>
      </w:r>
      <w:r>
        <w:rPr>
          <w:rFonts w:eastAsia="Calibri"/>
          <w:lang w:eastAsia="en-US"/>
        </w:rPr>
        <w:t>__________________        ________________________________</w:t>
      </w:r>
    </w:p>
    <w:p>
      <w:pPr>
        <w:pStyle w:val="1"/>
        <w:jc w:val="both"/>
        <w:rPr>
          <w:rFonts w:eastAsia="Calibri"/>
          <w:lang w:eastAsia="en-US"/>
        </w:rPr>
      </w:pPr>
      <w:r>
        <w:rPr>
          <w:rFonts w:eastAsia="Calibri"/>
          <w:sz w:val="22"/>
          <w:szCs w:val="22"/>
          <w:lang w:eastAsia="en-US"/>
        </w:rPr>
        <w:t xml:space="preserve">                    </w:t>
      </w:r>
      <w:r>
        <w:rPr>
          <w:rFonts w:eastAsia="Calibri"/>
          <w:sz w:val="22"/>
          <w:szCs w:val="22"/>
          <w:lang w:eastAsia="en-US"/>
        </w:rPr>
        <w:tab/>
        <w:tab/>
      </w:r>
      <w:r>
        <w:rPr>
          <w:rFonts w:eastAsia="Calibri"/>
          <w:lang w:eastAsia="en-US"/>
        </w:rPr>
        <w:t xml:space="preserve">                                  (подпись) </w:t>
        <w:tab/>
        <w:t xml:space="preserve">                                     (</w:t>
      </w:r>
      <w:r>
        <w:rPr/>
        <w:t>Ф.И.О.</w:t>
      </w:r>
      <w:r>
        <w:rPr>
          <w:rFonts w:eastAsia="Calibri"/>
          <w:lang w:eastAsia="en-US"/>
        </w:rPr>
        <w:t>)</w:t>
      </w:r>
    </w:p>
    <w:p>
      <w:pPr>
        <w:pStyle w:val="Normal"/>
        <w:numPr>
          <w:ilvl w:val="0"/>
          <w:numId w:val="0"/>
        </w:numPr>
        <w:spacing w:lineRule="auto" w:line="240" w:before="0" w:after="0"/>
        <w:ind w:firstLine="709"/>
        <w:contextualSpacing/>
        <w:jc w:val="both"/>
        <w:outlineLvl w:val="1"/>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4</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Pr>
          <w:rFonts w:ascii="Times New Roman" w:hAnsi="Times New Roman"/>
          <w:sz w:val="28"/>
        </w:rPr>
        <w:t>»</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1"/>
        <w:spacing w:before="0" w:after="240"/>
        <w:contextualSpacing/>
        <w:rPr>
          <w:rFonts w:eastAsia="Calibri"/>
          <w:sz w:val="28"/>
          <w:szCs w:val="28"/>
          <w:lang w:eastAsia="en-US"/>
        </w:rPr>
      </w:pPr>
      <w:r>
        <w:rPr>
          <w:rFonts w:eastAsia="Calibri"/>
          <w:sz w:val="28"/>
          <w:szCs w:val="28"/>
          <w:lang w:eastAsia="en-US"/>
        </w:rPr>
      </w:r>
    </w:p>
    <w:p>
      <w:pPr>
        <w:pStyle w:val="1"/>
        <w:spacing w:before="0" w:after="240"/>
        <w:contextualSpacing/>
        <w:jc w:val="center"/>
        <w:rPr>
          <w:rFonts w:eastAsia="Calibri"/>
          <w:sz w:val="28"/>
          <w:szCs w:val="28"/>
          <w:lang w:eastAsia="en-US"/>
        </w:rPr>
      </w:pPr>
      <w:r>
        <w:rPr>
          <w:rFonts w:eastAsia="Calibri"/>
          <w:sz w:val="28"/>
          <w:szCs w:val="28"/>
          <w:lang w:eastAsia="en-US"/>
        </w:rPr>
      </w:r>
    </w:p>
    <w:p>
      <w:pPr>
        <w:pStyle w:val="1"/>
        <w:spacing w:before="0" w:after="240"/>
        <w:contextualSpacing/>
        <w:jc w:val="center"/>
        <w:rPr>
          <w:rFonts w:eastAsia="Calibri"/>
          <w:sz w:val="28"/>
          <w:szCs w:val="28"/>
          <w:lang w:eastAsia="en-US"/>
        </w:rPr>
      </w:pPr>
      <w:r>
        <w:rPr>
          <w:rFonts w:eastAsia="Calibri"/>
          <w:sz w:val="28"/>
          <w:szCs w:val="28"/>
          <w:lang w:eastAsia="en-US"/>
        </w:rPr>
        <w:t>УВЕДОМЛЕНИЕ</w:t>
      </w:r>
    </w:p>
    <w:p>
      <w:pPr>
        <w:pStyle w:val="1"/>
        <w:spacing w:before="0" w:after="0"/>
        <w:contextualSpacing/>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spacing w:before="0" w:after="0"/>
        <w:ind w:left="708" w:firstLine="708"/>
        <w:contextualSpacing/>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spacing w:before="0" w:after="0"/>
        <w:contextualSpacing/>
        <w:jc w:val="center"/>
        <w:rPr>
          <w:rFonts w:eastAsia="Calibri"/>
          <w:lang w:eastAsia="en-US"/>
        </w:rPr>
      </w:pPr>
      <w:r>
        <w:rPr>
          <w:rFonts w:eastAsia="Calibri"/>
          <w:lang w:eastAsia="en-US"/>
        </w:rPr>
      </w:r>
    </w:p>
    <w:p>
      <w:pPr>
        <w:pStyle w:val="1"/>
        <w:spacing w:before="0" w:after="0"/>
        <w:contextualSpacing/>
        <w:jc w:val="center"/>
        <w:rPr>
          <w:sz w:val="28"/>
          <w:szCs w:val="28"/>
        </w:rPr>
      </w:pPr>
      <w:r>
        <w:rPr>
          <w:rFonts w:eastAsia="Calibri"/>
          <w:sz w:val="28"/>
          <w:szCs w:val="28"/>
          <w:lang w:eastAsia="en-US"/>
        </w:rPr>
        <w:t xml:space="preserve">о возвращении без рассмотрения заявления </w:t>
      </w:r>
      <w:r>
        <w:rPr>
          <w:sz w:val="28"/>
          <w:szCs w:val="28"/>
        </w:rPr>
        <w:t>о предоставлении</w:t>
      </w:r>
    </w:p>
    <w:p>
      <w:pPr>
        <w:pStyle w:val="1"/>
        <w:spacing w:before="0" w:after="0"/>
        <w:contextualSpacing/>
        <w:jc w:val="center"/>
        <w:rPr>
          <w:sz w:val="28"/>
          <w:szCs w:val="28"/>
        </w:rPr>
      </w:pPr>
      <w:r>
        <w:rPr>
          <w:sz w:val="28"/>
          <w:szCs w:val="28"/>
        </w:rPr>
        <w:t>государственной услуги «</w:t>
      </w:r>
      <w:r>
        <w:rPr>
          <w:sz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Pr>
          <w:sz w:val="28"/>
          <w:szCs w:val="28"/>
        </w:rPr>
        <w:t>»</w:t>
      </w:r>
    </w:p>
    <w:p>
      <w:pPr>
        <w:pStyle w:val="Normal"/>
        <w:spacing w:lineRule="auto" w:line="240" w:before="0" w:after="200"/>
        <w:contextualSpacing/>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200"/>
        <w:contextualSpacing/>
        <w:jc w:val="both"/>
        <w:rPr>
          <w:rFonts w:ascii="Times New Roman" w:hAnsi="Times New Roman"/>
          <w:sz w:val="28"/>
          <w:szCs w:val="28"/>
        </w:rPr>
      </w:pPr>
      <w:r>
        <w:rPr>
          <w:rFonts w:ascii="Times New Roman" w:hAnsi="Times New Roman"/>
          <w:sz w:val="28"/>
          <w:szCs w:val="28"/>
          <w:lang w:eastAsia="ru-RU"/>
        </w:rPr>
        <w:tab/>
        <w:t xml:space="preserve">Государственное  казенное учреждение Рязанской области «Управление социальной защиты населения Рязанской области», руководствуясь п. 4 Порядка предоставления компенсаций и социальных гарантий гражданам Российской Федерации, пострадавшим в результате чрезвычайных ситуаций, утвержденного постановлением Правительства Рязанской области  от 31.05.2022 № 199, </w:t>
      </w:r>
      <w:r>
        <w:rPr>
          <w:rFonts w:ascii="Times New Roman" w:hAnsi="Times New Roman"/>
          <w:sz w:val="28"/>
          <w:szCs w:val="28"/>
        </w:rPr>
        <w:t>уведомляет  Вас о возвращении без рассмотрения заявления от «____» __________ 20___ года о предоставлении государственной услуги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 в связи с:____________________________________________________________________________________________________________________________________________</w:t>
        <w:br/>
        <w:t>_______________________________________________________________________</w:t>
      </w:r>
    </w:p>
    <w:p>
      <w:pPr>
        <w:pStyle w:val="Normal"/>
        <w:spacing w:lineRule="auto" w:line="240" w:before="0" w:after="200"/>
        <w:contextualSpacing/>
        <w:jc w:val="center"/>
        <w:rPr>
          <w:rFonts w:ascii="Times New Roman" w:hAnsi="Times New Roman"/>
          <w:sz w:val="24"/>
          <w:szCs w:val="24"/>
        </w:rPr>
      </w:pPr>
      <w:r>
        <w:rPr>
          <w:rFonts w:ascii="Times New Roman" w:hAnsi="Times New Roman"/>
          <w:sz w:val="24"/>
          <w:szCs w:val="24"/>
        </w:rPr>
        <w:t>(обстоятельства, послужившие основанием для возвращения заявления без рассмотрения)</w:t>
      </w:r>
    </w:p>
    <w:p>
      <w:pPr>
        <w:pStyle w:val="Normal"/>
        <w:spacing w:lineRule="auto" w:line="240" w:before="0" w:after="200"/>
        <w:contextualSpacing/>
        <w:jc w:val="both"/>
        <w:rPr>
          <w:rFonts w:ascii="Times New Roman" w:hAnsi="Times New Roman"/>
          <w:sz w:val="24"/>
          <w:szCs w:val="24"/>
        </w:rPr>
      </w:pPr>
      <w:r>
        <w:rPr>
          <w:rFonts w:ascii="Times New Roman" w:hAnsi="Times New Roman"/>
          <w:sz w:val="24"/>
          <w:szCs w:val="24"/>
        </w:rPr>
        <w:tab/>
      </w:r>
    </w:p>
    <w:p>
      <w:pPr>
        <w:pStyle w:val="Normal"/>
        <w:spacing w:lineRule="auto" w:line="240" w:before="0" w:after="200"/>
        <w:contextualSpacing/>
        <w:jc w:val="both"/>
        <w:rPr>
          <w:rFonts w:ascii="Times New Roman" w:hAnsi="Times New Roman"/>
          <w:sz w:val="28"/>
          <w:szCs w:val="28"/>
        </w:rPr>
      </w:pPr>
      <w:r>
        <w:rPr>
          <w:rFonts w:ascii="Times New Roman" w:hAnsi="Times New Roman"/>
          <w:sz w:val="28"/>
          <w:szCs w:val="28"/>
        </w:rPr>
        <w:t>В случае несогласия с принятым решением Вы вправе обжаловать его в установленном законодательством РФ порядке.</w:t>
      </w:r>
    </w:p>
    <w:p>
      <w:pPr>
        <w:pStyle w:val="Normal"/>
        <w:spacing w:lineRule="auto" w:line="240" w:before="0" w:after="200"/>
        <w:contextualSpacing/>
        <w:jc w:val="both"/>
        <w:rPr>
          <w:rFonts w:ascii="Times New Roman" w:hAnsi="Times New Roman"/>
          <w:sz w:val="28"/>
          <w:szCs w:val="28"/>
        </w:rPr>
      </w:pPr>
      <w:r>
        <w:rPr/>
        <w:t>_________________________________________________    _____________      _______________________</w:t>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(должность)                                                   (подпись)                       (Ф.И.О.)</w:t>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5</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rPr>
      </w:pPr>
      <w:r>
        <w:rPr>
          <w:rFonts w:ascii="Times New Roman" w:hAnsi="Times New Roman"/>
          <w:sz w:val="28"/>
        </w:rPr>
        <w:t>предоставления государственной услуги «</w:t>
      </w:r>
      <w:r>
        <w:rPr>
          <w:rFonts w:ascii="Times New Roman" w:hAnsi="Times New Roman"/>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Pr>
          <w:rFonts w:ascii="Times New Roman" w:hAnsi="Times New Roman"/>
          <w:sz w:val="28"/>
        </w:rPr>
        <w:t>»</w:t>
      </w:r>
    </w:p>
    <w:p>
      <w:pPr>
        <w:pStyle w:val="Normal"/>
        <w:spacing w:lineRule="auto" w:line="240" w:before="0" w:after="0"/>
        <w:ind w:left="5387" w:hanging="0"/>
        <w:rPr>
          <w:rFonts w:ascii="Times New Roman" w:hAnsi="Times New Roman"/>
          <w:sz w:val="28"/>
        </w:rPr>
      </w:pPr>
      <w:r>
        <w:rPr>
          <w:rFonts w:ascii="Times New Roman" w:hAnsi="Times New Roman"/>
          <w:sz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УВЕДОМЛЕНИЕ</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 от __________________</w:t>
      </w:r>
    </w:p>
    <w:p>
      <w:pPr>
        <w:pStyle w:val="Normal"/>
        <w:spacing w:lineRule="auto" w:line="240" w:before="0" w:after="0"/>
        <w:contextualSpacing/>
        <w:jc w:val="center"/>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(число, месяц, год)</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pacing w:val="-1"/>
          <w:sz w:val="28"/>
          <w:szCs w:val="28"/>
        </w:rPr>
      </w:pPr>
      <w:r>
        <w:rPr>
          <w:rFonts w:ascii="Times New Roman" w:hAnsi="Times New Roman"/>
          <w:sz w:val="28"/>
          <w:szCs w:val="28"/>
        </w:rPr>
        <w:t>о назначении (отказе в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руководствуясь п. 7 Порядка предоставления компенсаций и социальных гарантий гражданам Российской Федерации, пострадавшим в результате чрезвычайных ситуаций, утвержденного постановлением Правительства Рязанской области  от 31.05.2022 № 199, приняло решение:</w:t>
      </w:r>
    </w:p>
    <w:p>
      <w:pPr>
        <w:pStyle w:val="Normal"/>
        <w:spacing w:lineRule="auto" w:line="240" w:before="0" w:after="0"/>
        <w:ind w:firstLine="709"/>
        <w:contextualSpacing/>
        <w:jc w:val="both"/>
        <w:rPr>
          <w:rFonts w:ascii="Times New Roman" w:hAnsi="Times New Roman"/>
          <w:sz w:val="28"/>
          <w:szCs w:val="28"/>
        </w:rPr>
      </w:pPr>
      <w:r>
        <w:rPr>
          <w:rFonts w:eastAsia="Wingdings" w:cs="Wingdings" w:ascii="Wingdings" w:hAnsi="Wingdings"/>
          <w:sz w:val="28"/>
          <w:szCs w:val="28"/>
        </w:rPr>
        <w:t></w:t>
      </w:r>
      <w:r>
        <w:rPr>
          <w:rFonts w:ascii="Times New Roman" w:hAnsi="Times New Roman"/>
          <w:sz w:val="28"/>
          <w:szCs w:val="28"/>
        </w:rPr>
        <w:t xml:space="preserve"> </w:t>
      </w:r>
      <w:r>
        <w:rPr>
          <w:rFonts w:ascii="Times New Roman" w:hAnsi="Times New Roman"/>
          <w:sz w:val="28"/>
          <w:szCs w:val="28"/>
        </w:rPr>
        <w:t>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p>
    <w:p>
      <w:pPr>
        <w:pStyle w:val="Normal"/>
        <w:spacing w:lineRule="auto" w:line="240" w:before="0" w:after="0"/>
        <w:ind w:firstLine="709"/>
        <w:contextualSpacing/>
        <w:jc w:val="both"/>
        <w:rPr>
          <w:rFonts w:ascii="Times New Roman" w:hAnsi="Times New Roman"/>
          <w:sz w:val="28"/>
          <w:szCs w:val="28"/>
        </w:rPr>
      </w:pPr>
      <w:r>
        <w:rPr>
          <w:rFonts w:eastAsia="Wingdings" w:cs="Wingdings" w:ascii="Wingdings" w:hAnsi="Wingdings"/>
          <w:sz w:val="28"/>
          <w:szCs w:val="28"/>
        </w:rPr>
        <w:t></w:t>
      </w:r>
      <w:r>
        <w:rPr>
          <w:rFonts w:ascii="Times New Roman" w:hAnsi="Times New Roman"/>
          <w:sz w:val="28"/>
          <w:szCs w:val="28"/>
        </w:rPr>
        <w:t xml:space="preserve"> </w:t>
      </w:r>
      <w:r>
        <w:rPr>
          <w:rFonts w:ascii="Times New Roman" w:hAnsi="Times New Roman"/>
          <w:sz w:val="28"/>
          <w:szCs w:val="28"/>
        </w:rPr>
        <w:t>об отказе в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 в связи с:</w:t>
      </w:r>
    </w:p>
    <w:p>
      <w:pPr>
        <w:pStyle w:val="Normal"/>
        <w:spacing w:lineRule="auto" w:line="240" w:before="0" w:after="0"/>
        <w:contextualSpacing/>
        <w:jc w:val="center"/>
        <w:rPr>
          <w:rFonts w:ascii="Times New Roman" w:hAnsi="Times New Roman"/>
          <w:sz w:val="24"/>
          <w:szCs w:val="24"/>
        </w:rPr>
      </w:pPr>
      <w:r>
        <w:rPr>
          <w:rFonts w:ascii="Times New Roman" w:hAnsi="Times New Roman"/>
          <w:sz w:val="28"/>
          <w:szCs w:val="28"/>
        </w:rPr>
        <w:t>_______________________________________________________________________</w:t>
      </w:r>
      <w:r>
        <w:rPr/>
        <w:t xml:space="preserve"> </w:t>
      </w:r>
      <w:r>
        <w:rPr>
          <w:rFonts w:ascii="Times New Roman" w:hAnsi="Times New Roman"/>
          <w:sz w:val="24"/>
          <w:szCs w:val="24"/>
        </w:rPr>
        <w:t>(обстоятельства, послужившие основанием для принятия решения об отказе в назначении</w:t>
      </w:r>
    </w:p>
    <w:p>
      <w:pPr>
        <w:pStyle w:val="Normal"/>
        <w:spacing w:lineRule="auto" w:line="240" w:before="0" w:after="0"/>
        <w:contextualSpacing/>
        <w:jc w:val="center"/>
        <w:rPr>
          <w:rFonts w:ascii="Times New Roman" w:hAnsi="Times New Roman"/>
          <w:sz w:val="28"/>
          <w:szCs w:val="28"/>
        </w:rPr>
      </w:pPr>
      <w:r>
        <w:rPr/>
        <w:t>___________________________________________________________________________________</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единовременного пособия гражданам, получившим в результате чрезвычайных ситуаций природного и техногенного характера вред здоровью)</w:t>
      </w:r>
    </w:p>
    <w:p>
      <w:pPr>
        <w:pStyle w:val="Normal"/>
        <w:tabs>
          <w:tab w:val="clear" w:pos="708"/>
          <w:tab w:val="left" w:pos="7215" w:leader="none"/>
        </w:tabs>
        <w:spacing w:lineRule="auto" w:line="240" w:before="0" w:after="0"/>
        <w:contextualSpacing/>
        <w:rPr>
          <w:sz w:val="28"/>
          <w:szCs w:val="28"/>
        </w:rPr>
      </w:pPr>
      <w:r>
        <w:rPr>
          <w:sz w:val="28"/>
          <w:szCs w:val="28"/>
        </w:rPr>
        <w:tab/>
      </w:r>
    </w:p>
    <w:p>
      <w:pPr>
        <w:pStyle w:val="Normal"/>
        <w:spacing w:lineRule="auto" w:line="240" w:before="0" w:after="0"/>
        <w:contextualSpacing/>
        <w:jc w:val="both"/>
        <w:rPr>
          <w:rFonts w:ascii="Times New Roman" w:hAnsi="Times New Roman"/>
        </w:rPr>
      </w:pPr>
      <w:r>
        <w:rPr>
          <w:rFonts w:ascii="Times New Roman" w:hAnsi="Times New Roman"/>
          <w:sz w:val="28"/>
          <w:szCs w:val="28"/>
        </w:rPr>
        <w:t>Решение об отказе в предоставлении государственной услуги может быть обжаловано в установленном законодательством порядке.</w:t>
      </w:r>
    </w:p>
    <w:p>
      <w:pPr>
        <w:pStyle w:val="Normal"/>
        <w:spacing w:lineRule="auto" w:line="240" w:before="0" w:after="0"/>
        <w:contextualSpacing/>
        <w:rPr>
          <w:rFonts w:ascii="Times New Roman" w:hAnsi="Times New Roman"/>
        </w:rPr>
      </w:pPr>
      <w:r>
        <w:rPr>
          <w:rFonts w:ascii="Times New Roman" w:hAnsi="Times New Roman"/>
        </w:rPr>
      </w:r>
    </w:p>
    <w:p>
      <w:pPr>
        <w:pStyle w:val="Normal"/>
        <w:spacing w:lineRule="auto" w:line="240" w:before="0" w:after="0"/>
        <w:contextualSpacing/>
        <w:rPr>
          <w:rFonts w:ascii="Times New Roman" w:hAnsi="Times New Roman"/>
        </w:rPr>
      </w:pPr>
      <w:r>
        <w:rPr>
          <w:rFonts w:ascii="Times New Roman" w:hAnsi="Times New Roman"/>
        </w:rPr>
        <w:t>________________________________________________    ______________      _______________________</w:t>
      </w:r>
    </w:p>
    <w:p>
      <w:pPr>
        <w:pStyle w:val="Normal"/>
        <w:spacing w:lineRule="auto" w:line="240" w:before="0" w:after="0"/>
        <w:contextualSpacing/>
        <w:rPr>
          <w:rFonts w:ascii="Times New Roman" w:hAnsi="Times New Roman"/>
        </w:rPr>
      </w:pPr>
      <w:r>
        <w:rPr>
          <w:rFonts w:ascii="Times New Roman" w:hAnsi="Times New Roman"/>
        </w:rPr>
        <w:t xml:space="preserve">                                     </w:t>
      </w:r>
      <w:r>
        <w:rPr>
          <w:rFonts w:ascii="Times New Roman" w:hAnsi="Times New Roman"/>
        </w:rPr>
        <w:t>(должность)                                                 (подпись)                          (Ф.И.О.).</w:t>
      </w:r>
    </w:p>
    <w:p>
      <w:pPr>
        <w:pStyle w:val="Normal"/>
        <w:spacing w:lineRule="auto" w:line="240" w:before="0" w:after="0"/>
        <w:contextualSpacing/>
        <w:rPr>
          <w:rFonts w:ascii="Times New Roman" w:hAnsi="Times New Roman"/>
        </w:rPr>
      </w:pPr>
      <w:r>
        <w:rPr>
          <w:rFonts w:ascii="Times New Roman" w:hAnsi="Times New Roman"/>
        </w:rPr>
        <w:t xml:space="preserve">                     </w:t>
      </w:r>
    </w:p>
    <w:p>
      <w:pPr>
        <w:pStyle w:val="Normal"/>
        <w:spacing w:lineRule="auto" w:line="240" w:before="0" w:after="0"/>
        <w:ind w:left="5387" w:hanging="0"/>
        <w:rPr>
          <w:rFonts w:ascii="Times New Roman" w:hAnsi="Times New Roman"/>
          <w:sz w:val="28"/>
          <w:szCs w:val="28"/>
        </w:rPr>
      </w:pPr>
      <w:r>
        <w:rPr/>
      </w:r>
    </w:p>
    <w:sectPr>
      <w:headerReference w:type="default" r:id="rId10"/>
      <w:type w:val="nextPage"/>
      <w:pgSz w:w="12240" w:h="15840"/>
      <w:pgMar w:left="1701" w:right="567" w:gutter="0" w:header="720" w:top="1134" w:footer="0" w:bottom="1134"/>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 w:name="Wing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41</w:t>
    </w:r>
    <w:r>
      <w:rPr/>
      <w:fldChar w:fldCharType="end"/>
    </w:r>
  </w:p>
  <w:p>
    <w:pPr>
      <w:pStyle w:val="Style24"/>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zh-CN" w:bidi="mn-Mong-CN"/>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ab7"/>
    <w:pPr>
      <w:widowControl/>
      <w:bidi w:val="0"/>
      <w:spacing w:lineRule="auto" w:line="276" w:before="0" w:after="200"/>
      <w:jc w:val="left"/>
    </w:pPr>
    <w:rPr>
      <w:rFonts w:ascii="Calibri" w:hAnsi="Calibri" w:eastAsia="Calibri" w:cs="Times New Roman"/>
      <w:color w:val="auto"/>
      <w:kern w:val="0"/>
      <w:sz w:val="22"/>
      <w:szCs w:val="22"/>
      <w:lang w:eastAsia="en-US" w:bidi="ar-SA" w:val="ru-RU"/>
    </w:rPr>
  </w:style>
  <w:style w:type="paragraph" w:styleId="1">
    <w:name w:val="Heading 1"/>
    <w:basedOn w:val="Normal"/>
    <w:next w:val="Normal"/>
    <w:link w:val="11"/>
    <w:uiPriority w:val="99"/>
    <w:qFormat/>
    <w:rsid w:val="0053081d"/>
    <w:pPr>
      <w:keepNext w:val="true"/>
      <w:tabs>
        <w:tab w:val="clear" w:pos="708"/>
        <w:tab w:val="left" w:pos="649" w:leader="none"/>
        <w:tab w:val="left" w:pos="750" w:leader="none"/>
      </w:tabs>
      <w:spacing w:lineRule="auto" w:line="240" w:before="0" w:after="0"/>
      <w:outlineLvl w:val="0"/>
    </w:pPr>
    <w:rPr>
      <w:rFonts w:ascii="Times New Roman" w:hAnsi="Times New Roman" w:eastAsia="Times New Roman"/>
      <w:sz w:val="24"/>
      <w:szCs w:val="24"/>
      <w:lang w:eastAsia="ru-RU"/>
    </w:rPr>
  </w:style>
  <w:style w:type="paragraph" w:styleId="2">
    <w:name w:val="Heading 2"/>
    <w:basedOn w:val="Normal"/>
    <w:next w:val="Normal"/>
    <w:link w:val="21"/>
    <w:uiPriority w:val="99"/>
    <w:qFormat/>
    <w:rsid w:val="0053081d"/>
    <w:pPr>
      <w:keepNext w:val="true"/>
      <w:spacing w:lineRule="auto" w:line="240" w:before="0" w:after="0"/>
      <w:ind w:right="-142" w:firstLine="567"/>
      <w:jc w:val="both"/>
      <w:outlineLvl w:val="1"/>
    </w:pPr>
    <w:rPr>
      <w:rFonts w:ascii="Times New Roman" w:hAnsi="Times New Roman" w:eastAsia="Times New Roman"/>
      <w:sz w:val="24"/>
      <w:szCs w:val="24"/>
      <w:lang w:eastAsia="ru-RU"/>
    </w:rPr>
  </w:style>
  <w:style w:type="paragraph" w:styleId="3">
    <w:name w:val="Heading 3"/>
    <w:basedOn w:val="Normal"/>
    <w:next w:val="Normal"/>
    <w:link w:val="31"/>
    <w:uiPriority w:val="99"/>
    <w:qFormat/>
    <w:rsid w:val="0044599a"/>
    <w:pPr>
      <w:keepNext w:val="true"/>
      <w:keepLines/>
      <w:spacing w:before="200" w:after="0"/>
      <w:outlineLvl w:val="2"/>
    </w:pPr>
    <w:rPr>
      <w:rFonts w:ascii="Cambria" w:hAnsi="Cambria" w:eastAsia="Times New Roman"/>
      <w:b/>
      <w:bCs/>
      <w:color w:val="4F81BD"/>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locked/>
    <w:rsid w:val="0053081d"/>
    <w:rPr>
      <w:rFonts w:ascii="Times New Roman" w:hAnsi="Times New Roman" w:cs="Times New Roman"/>
      <w:sz w:val="24"/>
      <w:szCs w:val="24"/>
      <w:lang w:eastAsia="ru-RU"/>
    </w:rPr>
  </w:style>
  <w:style w:type="character" w:styleId="21" w:customStyle="1">
    <w:name w:val="Заголовок 2 Знак"/>
    <w:basedOn w:val="DefaultParagraphFont"/>
    <w:uiPriority w:val="99"/>
    <w:qFormat/>
    <w:locked/>
    <w:rsid w:val="0053081d"/>
    <w:rPr>
      <w:rFonts w:ascii="Times New Roman" w:hAnsi="Times New Roman" w:cs="Times New Roman"/>
      <w:sz w:val="24"/>
      <w:szCs w:val="24"/>
      <w:lang w:eastAsia="ru-RU"/>
    </w:rPr>
  </w:style>
  <w:style w:type="character" w:styleId="31" w:customStyle="1">
    <w:name w:val="Заголовок 3 Знак"/>
    <w:basedOn w:val="DefaultParagraphFont"/>
    <w:uiPriority w:val="99"/>
    <w:semiHidden/>
    <w:qFormat/>
    <w:locked/>
    <w:rsid w:val="0044599a"/>
    <w:rPr>
      <w:rFonts w:ascii="Cambria" w:hAnsi="Cambria" w:cs="Times New Roman"/>
      <w:b/>
      <w:bCs/>
      <w:color w:val="4F81BD"/>
    </w:rPr>
  </w:style>
  <w:style w:type="character" w:styleId="Style11" w:customStyle="1">
    <w:name w:val="Текст выноски Знак"/>
    <w:basedOn w:val="DefaultParagraphFont"/>
    <w:link w:val="BalloonText"/>
    <w:uiPriority w:val="99"/>
    <w:semiHidden/>
    <w:qFormat/>
    <w:locked/>
    <w:rsid w:val="00b200d2"/>
    <w:rPr>
      <w:rFonts w:ascii="Tahoma" w:hAnsi="Tahoma" w:cs="Tahoma"/>
      <w:sz w:val="16"/>
      <w:szCs w:val="16"/>
    </w:rPr>
  </w:style>
  <w:style w:type="character" w:styleId="Style12" w:customStyle="1">
    <w:name w:val="Верхний колонтитул Знак"/>
    <w:basedOn w:val="DefaultParagraphFont"/>
    <w:uiPriority w:val="99"/>
    <w:qFormat/>
    <w:locked/>
    <w:rsid w:val="002b438a"/>
    <w:rPr>
      <w:rFonts w:cs="Times New Roman"/>
    </w:rPr>
  </w:style>
  <w:style w:type="character" w:styleId="Style13" w:customStyle="1">
    <w:name w:val="Нижний колонтитул Знак"/>
    <w:basedOn w:val="DefaultParagraphFont"/>
    <w:uiPriority w:val="99"/>
    <w:qFormat/>
    <w:locked/>
    <w:rsid w:val="002b438a"/>
    <w:rPr>
      <w:rFonts w:cs="Times New Roman"/>
    </w:rPr>
  </w:style>
  <w:style w:type="character" w:styleId="Style14">
    <w:name w:val="Интернет-ссылка"/>
    <w:basedOn w:val="DefaultParagraphFont"/>
    <w:uiPriority w:val="99"/>
    <w:rsid w:val="00a66da2"/>
    <w:rPr>
      <w:rFonts w:cs="Times New Roman"/>
      <w:color w:val="0000FF"/>
      <w:u w:val="single"/>
    </w:rPr>
  </w:style>
  <w:style w:type="character" w:styleId="22" w:customStyle="1">
    <w:name w:val="Основной текст 2 Знак"/>
    <w:basedOn w:val="DefaultParagraphFont"/>
    <w:link w:val="BodyText2"/>
    <w:uiPriority w:val="99"/>
    <w:qFormat/>
    <w:locked/>
    <w:rsid w:val="0044599a"/>
    <w:rPr>
      <w:rFonts w:ascii="Times New Roman" w:hAnsi="Times New Roman" w:cs="Times New Roman"/>
      <w:sz w:val="28"/>
      <w:szCs w:val="28"/>
      <w:lang w:eastAsia="ru-RU"/>
    </w:rPr>
  </w:style>
  <w:style w:type="character" w:styleId="Style15" w:customStyle="1">
    <w:name w:val="Основной текст Знак"/>
    <w:basedOn w:val="DefaultParagraphFont"/>
    <w:uiPriority w:val="99"/>
    <w:qFormat/>
    <w:locked/>
    <w:rsid w:val="0044599a"/>
    <w:rPr>
      <w:rFonts w:ascii="Times New Roman" w:hAnsi="Times New Roman" w:cs="Times New Roman"/>
      <w:sz w:val="24"/>
      <w:szCs w:val="24"/>
      <w:lang w:eastAsia="ru-RU"/>
    </w:rPr>
  </w:style>
  <w:style w:type="character" w:styleId="23" w:customStyle="1">
    <w:name w:val="Основной текст с отступом 2 Знак"/>
    <w:basedOn w:val="DefaultParagraphFont"/>
    <w:link w:val="BodyTextIndent2"/>
    <w:uiPriority w:val="99"/>
    <w:semiHidden/>
    <w:qFormat/>
    <w:locked/>
    <w:rsid w:val="004f15aa"/>
    <w:rPr>
      <w:rFonts w:cs="Times New Roman"/>
    </w:rPr>
  </w:style>
  <w:style w:type="character" w:styleId="Linenumber">
    <w:name w:val="line number"/>
    <w:basedOn w:val="DefaultParagraphFont"/>
    <w:uiPriority w:val="99"/>
    <w:semiHidden/>
    <w:qFormat/>
    <w:rsid w:val="006312e2"/>
    <w:rPr>
      <w:rFonts w:cs="Times New Roman"/>
    </w:rPr>
  </w:style>
  <w:style w:type="character" w:styleId="Style16" w:customStyle="1">
    <w:name w:val="Абзац списка Знак"/>
    <w:link w:val="ListParagraph"/>
    <w:uiPriority w:val="34"/>
    <w:qFormat/>
    <w:locked/>
    <w:rsid w:val="006a58ac"/>
    <w:rPr>
      <w:sz w:val="22"/>
      <w:szCs w:val="22"/>
      <w:lang w:eastAsia="en-US"/>
    </w:rPr>
  </w:style>
  <w:style w:type="character" w:styleId="ConsPlusNormal" w:customStyle="1">
    <w:name w:val="ConsPlusNormal Знак"/>
    <w:link w:val="ConsPlusNormal1"/>
    <w:uiPriority w:val="99"/>
    <w:qFormat/>
    <w:locked/>
    <w:rsid w:val="009d533c"/>
    <w:rPr>
      <w:rFonts w:ascii="Arial" w:hAnsi="Arial" w:cs="Arial"/>
      <w:lang w:eastAsia="en-US" w:bidi="ar-SA"/>
    </w:rPr>
  </w:style>
  <w:style w:type="character" w:styleId="Style17" w:customStyle="1">
    <w:name w:val="Основной текст с отступом Знак"/>
    <w:basedOn w:val="DefaultParagraphFont"/>
    <w:uiPriority w:val="99"/>
    <w:semiHidden/>
    <w:qFormat/>
    <w:rsid w:val="007e541a"/>
    <w:rPr>
      <w:sz w:val="22"/>
      <w:szCs w:val="22"/>
      <w:lang w:eastAsia="en-US" w:bidi="ar-SA"/>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link w:val="Style15"/>
    <w:uiPriority w:val="99"/>
    <w:rsid w:val="0044599a"/>
    <w:pPr>
      <w:tabs>
        <w:tab w:val="clear" w:pos="708"/>
        <w:tab w:val="left" w:pos="2725" w:leader="none"/>
      </w:tabs>
      <w:spacing w:lineRule="auto" w:line="192" w:before="0" w:after="0"/>
      <w:jc w:val="center"/>
      <w:outlineLvl w:val="0"/>
    </w:pPr>
    <w:rPr>
      <w:rFonts w:ascii="Times New Roman" w:hAnsi="Times New Roman" w:eastAsia="Times New Roman"/>
      <w:sz w:val="24"/>
      <w:szCs w:val="24"/>
      <w:lang w:eastAsia="ru-RU"/>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onsPlusNormal1" w:customStyle="1">
    <w:name w:val="ConsPlusNormal"/>
    <w:link w:val="ConsPlusNormal"/>
    <w:uiPriority w:val="99"/>
    <w:qFormat/>
    <w:rsid w:val="002f21c7"/>
    <w:pPr>
      <w:widowControl/>
      <w:bidi w:val="0"/>
      <w:spacing w:before="0" w:after="0"/>
      <w:jc w:val="left"/>
    </w:pPr>
    <w:rPr>
      <w:rFonts w:ascii="Arial" w:hAnsi="Arial" w:cs="Arial" w:eastAsia="Calibri"/>
      <w:color w:val="auto"/>
      <w:kern w:val="0"/>
      <w:sz w:val="20"/>
      <w:szCs w:val="20"/>
      <w:lang w:eastAsia="en-US" w:bidi="ar-SA" w:val="ru-RU"/>
    </w:rPr>
  </w:style>
  <w:style w:type="paragraph" w:styleId="Caption">
    <w:name w:val="caption"/>
    <w:basedOn w:val="Normal"/>
    <w:next w:val="Normal"/>
    <w:uiPriority w:val="99"/>
    <w:qFormat/>
    <w:rsid w:val="00b200d2"/>
    <w:pPr>
      <w:spacing w:lineRule="auto" w:line="288" w:before="0" w:after="0"/>
      <w:jc w:val="center"/>
    </w:pPr>
    <w:rPr>
      <w:rFonts w:ascii="Times New Roman" w:hAnsi="Times New Roman" w:eastAsia="Times New Roman"/>
      <w:b/>
      <w:sz w:val="36"/>
      <w:szCs w:val="26"/>
      <w:lang w:eastAsia="ru-RU"/>
    </w:rPr>
  </w:style>
  <w:style w:type="paragraph" w:styleId="BalloonText">
    <w:name w:val="Balloon Text"/>
    <w:basedOn w:val="Normal"/>
    <w:link w:val="Style11"/>
    <w:uiPriority w:val="99"/>
    <w:semiHidden/>
    <w:qFormat/>
    <w:rsid w:val="00b200d2"/>
    <w:pPr>
      <w:spacing w:lineRule="auto" w:line="240" w:before="0" w:after="0"/>
    </w:pPr>
    <w:rPr>
      <w:rFonts w:ascii="Tahoma" w:hAnsi="Tahoma" w:cs="Tahoma"/>
      <w:sz w:val="16"/>
      <w:szCs w:val="16"/>
    </w:rPr>
  </w:style>
  <w:style w:type="paragraph" w:styleId="ListParagraph">
    <w:name w:val="List Paragraph"/>
    <w:basedOn w:val="Normal"/>
    <w:link w:val="Style16"/>
    <w:uiPriority w:val="34"/>
    <w:qFormat/>
    <w:rsid w:val="009d18af"/>
    <w:pPr>
      <w:spacing w:before="0" w:after="200"/>
      <w:ind w:left="720" w:hanging="0"/>
      <w:contextualSpacing/>
    </w:pPr>
    <w:rPr>
      <w:lang w:bidi="mn-Mong-CN"/>
    </w:rPr>
  </w:style>
  <w:style w:type="paragraph" w:styleId="Style23">
    <w:name w:val="Колонтитул"/>
    <w:basedOn w:val="Normal"/>
    <w:qFormat/>
    <w:pPr/>
    <w:rPr/>
  </w:style>
  <w:style w:type="paragraph" w:styleId="Style24">
    <w:name w:val="Header"/>
    <w:basedOn w:val="Normal"/>
    <w:link w:val="Style12"/>
    <w:uiPriority w:val="99"/>
    <w:rsid w:val="002b438a"/>
    <w:pPr>
      <w:tabs>
        <w:tab w:val="clear" w:pos="708"/>
        <w:tab w:val="center" w:pos="4677" w:leader="none"/>
        <w:tab w:val="right" w:pos="9355" w:leader="none"/>
      </w:tabs>
      <w:spacing w:lineRule="auto" w:line="240" w:before="0" w:after="0"/>
    </w:pPr>
    <w:rPr/>
  </w:style>
  <w:style w:type="paragraph" w:styleId="Style25">
    <w:name w:val="Footer"/>
    <w:basedOn w:val="Normal"/>
    <w:link w:val="Style13"/>
    <w:uiPriority w:val="99"/>
    <w:rsid w:val="002b438a"/>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701f82"/>
    <w:pPr>
      <w:widowControl/>
      <w:bidi w:val="0"/>
      <w:spacing w:before="0" w:after="0"/>
      <w:jc w:val="left"/>
    </w:pPr>
    <w:rPr>
      <w:rFonts w:ascii="Courier New" w:hAnsi="Courier New" w:cs="Courier New" w:eastAsia="Calibri"/>
      <w:color w:val="auto"/>
      <w:kern w:val="0"/>
      <w:sz w:val="20"/>
      <w:szCs w:val="20"/>
      <w:lang w:eastAsia="en-US" w:bidi="ar-SA" w:val="ru-RU"/>
    </w:rPr>
  </w:style>
  <w:style w:type="paragraph" w:styleId="ConsPlusCell" w:customStyle="1">
    <w:name w:val="ConsPlusCell"/>
    <w:uiPriority w:val="99"/>
    <w:qFormat/>
    <w:rsid w:val="0053081d"/>
    <w:pPr>
      <w:widowControl/>
      <w:bidi w:val="0"/>
      <w:spacing w:before="0" w:after="0"/>
      <w:jc w:val="left"/>
    </w:pPr>
    <w:rPr>
      <w:rFonts w:ascii="Arial" w:hAnsi="Arial" w:eastAsia="Times New Roman" w:cs="Arial"/>
      <w:color w:val="auto"/>
      <w:kern w:val="0"/>
      <w:sz w:val="20"/>
      <w:szCs w:val="20"/>
      <w:lang w:eastAsia="ru-RU" w:bidi="ar-SA" w:val="ru-RU"/>
    </w:rPr>
  </w:style>
  <w:style w:type="paragraph" w:styleId="BodyText2">
    <w:name w:val="Body Text 2"/>
    <w:basedOn w:val="Normal"/>
    <w:link w:val="22"/>
    <w:uiPriority w:val="99"/>
    <w:qFormat/>
    <w:rsid w:val="0044599a"/>
    <w:pPr>
      <w:spacing w:lineRule="auto" w:line="240" w:before="0" w:after="0"/>
      <w:ind w:right="-77" w:firstLine="709"/>
      <w:jc w:val="both"/>
    </w:pPr>
    <w:rPr>
      <w:rFonts w:ascii="Times New Roman" w:hAnsi="Times New Roman" w:eastAsia="Times New Roman"/>
      <w:sz w:val="28"/>
      <w:szCs w:val="28"/>
      <w:lang w:eastAsia="ru-RU"/>
    </w:rPr>
  </w:style>
  <w:style w:type="paragraph" w:styleId="BodyTextIndent2">
    <w:name w:val="Body Text Indent 2"/>
    <w:basedOn w:val="Normal"/>
    <w:link w:val="23"/>
    <w:uiPriority w:val="99"/>
    <w:semiHidden/>
    <w:qFormat/>
    <w:rsid w:val="004f15aa"/>
    <w:pPr>
      <w:spacing w:lineRule="auto" w:line="480" w:before="0" w:after="120"/>
      <w:ind w:left="283" w:hanging="0"/>
    </w:pPr>
    <w:rPr/>
  </w:style>
  <w:style w:type="paragraph" w:styleId="ConsPlusTitle" w:customStyle="1">
    <w:name w:val="ConsPlusTitle"/>
    <w:qFormat/>
    <w:rsid w:val="009d533c"/>
    <w:pPr>
      <w:widowControl w:val="false"/>
      <w:bidi w:val="0"/>
      <w:spacing w:before="0" w:after="0"/>
      <w:jc w:val="left"/>
    </w:pPr>
    <w:rPr>
      <w:rFonts w:eastAsia="Times New Roman" w:cs="Calibri" w:ascii="Calibri" w:hAnsi="Calibri"/>
      <w:b/>
      <w:color w:val="auto"/>
      <w:kern w:val="0"/>
      <w:sz w:val="22"/>
      <w:szCs w:val="20"/>
      <w:lang w:eastAsia="ru-RU" w:bidi="ar-SA" w:val="ru-RU"/>
    </w:rPr>
  </w:style>
  <w:style w:type="paragraph" w:styleId="Style26">
    <w:name w:val="Body Text Indent"/>
    <w:basedOn w:val="Normal"/>
    <w:link w:val="Style17"/>
    <w:uiPriority w:val="99"/>
    <w:semiHidden/>
    <w:unhideWhenUsed/>
    <w:rsid w:val="007e541a"/>
    <w:pPr>
      <w:spacing w:before="0" w:after="120"/>
      <w:ind w:left="283" w:hanging="0"/>
    </w:pPr>
    <w:rPr/>
  </w:style>
  <w:style w:type="paragraph" w:styleId="Default" w:customStyle="1">
    <w:name w:val="Default"/>
    <w:qFormat/>
    <w:rsid w:val="00e66967"/>
    <w:pPr>
      <w:widowControl/>
      <w:bidi w:val="0"/>
      <w:spacing w:before="0" w:after="0"/>
      <w:jc w:val="left"/>
    </w:pPr>
    <w:rPr>
      <w:rFonts w:ascii="Times New Roman" w:hAnsi="Times New Roman" w:eastAsia="Calibri" w:cs="Times New Roman"/>
      <w:color w:val="000000"/>
      <w:kern w:val="0"/>
      <w:sz w:val="24"/>
      <w:szCs w:val="24"/>
      <w:lang w:bidi="ar-SA" w:val="ru-RU" w:eastAsia="zh-C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
    <w:name w:val="Table Grid"/>
    <w:basedOn w:val="a1"/>
    <w:uiPriority w:val="59"/>
    <w:rsid w:val="00a068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8A2E689F6CDAACC94D1B58A663F4E59458B2E58BB78E056BCA585224F2C39925382818DD2RDs0H" TargetMode="External"/><Relationship Id="rId3" Type="http://schemas.openxmlformats.org/officeDocument/2006/relationships/hyperlink" Target="consultantplus://offline/ref=E8A2E689F6CDAACC94D1AB877053105344807150B978EB07E2F28375107C3FC713C287D8929C5FE7F8821551R8s6H" TargetMode="External"/><Relationship Id="rId4" Type="http://schemas.openxmlformats.org/officeDocument/2006/relationships/hyperlink" Target="consultantplus://offline/ref=8C6349DBB58C01EB48722B192C7062755FD28D4DBEF02C01CD1F9DCEEE11D221FE53BB26D68AA0E08323CAAC4AFAM" TargetMode="External"/><Relationship Id="rId5" Type="http://schemas.openxmlformats.org/officeDocument/2006/relationships/hyperlink" Target="consultantplus://offline/ref=8C6349DBB58C01EB487235143A1C3C7F5ED9D245BFFA2252964D9B99B141D474BE13BD7649F6M" TargetMode="External"/><Relationship Id="rId6" Type="http://schemas.openxmlformats.org/officeDocument/2006/relationships/hyperlink" Target="consultantplus://offline/ref=F2335537713EEDE50800C21C495A3838C192210718E478268B9A7C5F4FNEH7M" TargetMode="External"/><Relationship Id="rId7" Type="http://schemas.openxmlformats.org/officeDocument/2006/relationships/hyperlink" Target="consultantplus://offline/ref=EB46747CFFBC445E5369DBEB3479614120E3052E3740B88C702CB4E1ECD1B1EA76576C88S1CBO" TargetMode="External"/><Relationship Id="rId8" Type="http://schemas.openxmlformats.org/officeDocument/2006/relationships/hyperlink" Target="consultantplus://offline/ref=E8A2E689F6CDAACC94D1B58A663F4E5946832C59B176E056BCA585224F2C39925382818DD1D852E7RFsAH" TargetMode="External"/><Relationship Id="rId9" Type="http://schemas.openxmlformats.org/officeDocument/2006/relationships/hyperlink" Target="consultantplus://offline/ref=E8A2E689F6CDAACC94D1B58A663F4E5946832C59B176E056BCA585224F2C39925382818DD1D852E5RFs0H" TargetMode="External"/><Relationship Id="rId10" Type="http://schemas.openxmlformats.org/officeDocument/2006/relationships/header" Target="head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CA95B-1A00-4560-AFD9-89AAF15E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3896</TotalTime>
  <Application>LibreOffice/7.3.2.2$Windows_X86_64 LibreOffice_project/49f2b1bff42cfccbd8f788c8dc32c1c309559be0</Application>
  <AppVersion>15.0000</AppVersion>
  <Pages>41</Pages>
  <Words>8915</Words>
  <Characters>70741</Characters>
  <CharactersWithSpaces>79778</CharactersWithSpaces>
  <Paragraphs>547</Paragraphs>
  <Company>WareZ Provider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2022-01-20T13:15:00Z</dcterms:created>
  <dc:creator>user</dc:creator>
  <dc:description/>
  <dc:language>ru-RU</dc:language>
  <cp:lastModifiedBy/>
  <cp:lastPrinted>2022-06-28T07:59:00Z</cp:lastPrinted>
  <dcterms:modified xsi:type="dcterms:W3CDTF">2022-06-30T12:52:07Z</dcterms:modified>
  <cp:revision>894</cp:revision>
  <dc:subject/>
  <dc:title/>
</cp:coreProperties>
</file>

<file path=docProps/custom.xml><?xml version="1.0" encoding="utf-8"?>
<Properties xmlns="http://schemas.openxmlformats.org/officeDocument/2006/custom-properties" xmlns:vt="http://schemas.openxmlformats.org/officeDocument/2006/docPropsVTypes"/>
</file>