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535A" w:rsidRDefault="00AF091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35A" w:rsidRDefault="00AF0910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9535A" w:rsidRDefault="00AF091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9535A" w:rsidRDefault="00C9535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9535A" w:rsidRDefault="00C9535A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C9535A" w:rsidRDefault="00AF091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9535A" w:rsidRDefault="00C9535A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C9535A" w:rsidRDefault="00CB174F">
      <w:pPr>
        <w:tabs>
          <w:tab w:val="left" w:pos="709"/>
        </w:tabs>
      </w:pPr>
      <w:r>
        <w:rPr>
          <w:sz w:val="28"/>
          <w:szCs w:val="28"/>
        </w:rPr>
        <w:t>01 июня</w:t>
      </w:r>
      <w:r w:rsidR="00AF0910">
        <w:rPr>
          <w:sz w:val="28"/>
          <w:szCs w:val="28"/>
        </w:rPr>
        <w:t xml:space="preserve"> 202</w:t>
      </w:r>
      <w:r w:rsidR="00AF0910">
        <w:rPr>
          <w:sz w:val="28"/>
          <w:szCs w:val="28"/>
        </w:rPr>
        <w:t>2</w:t>
      </w:r>
      <w:r w:rsidR="00AF0910">
        <w:rPr>
          <w:sz w:val="28"/>
          <w:szCs w:val="28"/>
        </w:rPr>
        <w:t xml:space="preserve"> г.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AF0910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287-п</w:t>
      </w:r>
      <w:r w:rsidR="00AF0910">
        <w:rPr>
          <w:sz w:val="28"/>
          <w:szCs w:val="28"/>
        </w:rPr>
        <w:t xml:space="preserve"> </w:t>
      </w:r>
      <w:r w:rsidR="00AF0910">
        <w:rPr>
          <w:sz w:val="28"/>
          <w:szCs w:val="28"/>
          <w:u w:val="single"/>
        </w:rPr>
        <w:t xml:space="preserve">            </w:t>
      </w: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C9535A" w:rsidRDefault="00AF0910">
      <w:pPr>
        <w:pStyle w:val="ConsPlusNormal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62:15:0050511:7 по адресу:</w:t>
      </w:r>
      <w:r w:rsidR="00CB174F"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обл. Рязанская, 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Алеканово</w:t>
      </w:r>
      <w:proofErr w:type="spellEnd"/>
    </w:p>
    <w:p w:rsidR="00C9535A" w:rsidRDefault="00C9535A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535A" w:rsidRDefault="00AF0910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обращений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Карпуновой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Инны Анатольевны, Елисеева Алексея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Николаевича,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Трещинкина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Алексея Ивановича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62:15:0050511:7 по адресу: обл. Рязанская, р-н Рязанский,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  <w:t xml:space="preserve">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Алеканово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</w:t>
      </w:r>
      <w:r>
        <w:rPr>
          <w:rFonts w:ascii="Times New Roman" w:hAnsi="Times New Roman" w:cs="Times New Roman"/>
          <w:sz w:val="28"/>
          <w:szCs w:val="28"/>
        </w:rPr>
        <w:t>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>от 17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.05.2022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</w:t>
      </w:r>
      <w:r>
        <w:rPr>
          <w:rFonts w:ascii="Times New Roman" w:hAnsi="Times New Roman" w:cs="Times New Roman"/>
          <w:sz w:val="28"/>
          <w:szCs w:val="28"/>
        </w:rPr>
        <w:t>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области»,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C9535A" w:rsidRDefault="00AF0910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Карпуновой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И.А., Елисееву А.Н.,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Трещинкину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А.И.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на условно разрешенный вид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62:15:0050511:7 по адресу: обл. Рязанская, р-н Рязанский, с.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Алеканово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магазины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C9535A" w:rsidRDefault="00AF091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</w:t>
      </w:r>
      <w:r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- портале правовой информации (www.pravo.gov.ru) в течение двух дней со дня его издания.</w:t>
      </w:r>
    </w:p>
    <w:p w:rsidR="00C9535A" w:rsidRDefault="00AF0910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</w:t>
      </w:r>
      <w:r>
        <w:rPr>
          <w:rFonts w:ascii="Times New Roman" w:hAnsi="Times New Roman" w:cs="Times New Roman"/>
          <w:sz w:val="28"/>
          <w:szCs w:val="28"/>
        </w:rPr>
        <w:t>реждению Рязанской области «Центр градостроительного развития Рязанской области»:</w:t>
      </w:r>
    </w:p>
    <w:p w:rsidR="00C9535A" w:rsidRDefault="00AF091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настоящее   постановление    и    заключение   о   результатах</w:t>
      </w:r>
    </w:p>
    <w:p w:rsidR="00C9535A" w:rsidRDefault="00C9535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35A" w:rsidRDefault="00C9535A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535A" w:rsidRDefault="00C9535A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9535A" w:rsidRDefault="00AF0910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C9535A" w:rsidRDefault="00C9535A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535A" w:rsidRDefault="00AF0910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C9535A" w:rsidRDefault="00AF091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Дубровическое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</w:t>
      </w:r>
      <w:r>
        <w:rPr>
          <w:rFonts w:ascii="Times New Roman" w:hAnsi="Times New Roman" w:cs="Times New Roman"/>
          <w:sz w:val="28"/>
          <w:szCs w:val="28"/>
          <w:highlight w:val="white"/>
        </w:rPr>
        <w:t>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</w:t>
      </w:r>
      <w:r>
        <w:rPr>
          <w:rFonts w:ascii="Times New Roman" w:hAnsi="Times New Roman" w:cs="Times New Roman"/>
          <w:sz w:val="28"/>
          <w:szCs w:val="28"/>
          <w:highlight w:val="white"/>
        </w:rPr>
        <w:t>ения.</w:t>
      </w:r>
    </w:p>
    <w:p w:rsidR="00C9535A" w:rsidRDefault="00AF0910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C9535A" w:rsidRDefault="00C9535A">
      <w:pPr>
        <w:pStyle w:val="ConsPlusNormal"/>
        <w:ind w:firstLine="0"/>
        <w:jc w:val="both"/>
      </w:pPr>
    </w:p>
    <w:p w:rsidR="00C9535A" w:rsidRDefault="00C9535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</w:rPr>
      </w:pPr>
    </w:p>
    <w:p w:rsidR="00C9535A" w:rsidRDefault="00AF0910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C9535A" w:rsidRDefault="00AF091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3pt;height:14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780" cy="1803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9535A" w:rsidRDefault="00C9535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3pt;height:14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9535A" w:rsidRDefault="00AF0910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5590" cy="1841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4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9535A" w:rsidRDefault="00C9535A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6pt;height:14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</w:rPr>
      </w:pPr>
    </w:p>
    <w:p w:rsidR="00C9535A" w:rsidRDefault="00C9535A">
      <w:pPr>
        <w:spacing w:line="216" w:lineRule="auto"/>
        <w:contextualSpacing/>
        <w:jc w:val="both"/>
        <w:rPr>
          <w:sz w:val="24"/>
          <w:szCs w:val="24"/>
        </w:rPr>
      </w:pPr>
    </w:p>
    <w:p w:rsidR="00C9535A" w:rsidRDefault="00C9535A">
      <w:pPr>
        <w:jc w:val="both"/>
        <w:rPr>
          <w:sz w:val="28"/>
          <w:szCs w:val="28"/>
        </w:rPr>
      </w:pPr>
    </w:p>
    <w:sectPr w:rsidR="00C9535A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10" w:rsidRDefault="00AF0910">
      <w:r>
        <w:separator/>
      </w:r>
    </w:p>
  </w:endnote>
  <w:endnote w:type="continuationSeparator" w:id="0">
    <w:p w:rsidR="00AF0910" w:rsidRDefault="00AF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10" w:rsidRDefault="00AF0910">
      <w:r>
        <w:separator/>
      </w:r>
    </w:p>
  </w:footnote>
  <w:footnote w:type="continuationSeparator" w:id="0">
    <w:p w:rsidR="00AF0910" w:rsidRDefault="00AF0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5A" w:rsidRDefault="00C9535A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35A" w:rsidRDefault="00C9535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5D60"/>
    <w:multiLevelType w:val="multilevel"/>
    <w:tmpl w:val="D59090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34312B"/>
    <w:multiLevelType w:val="multilevel"/>
    <w:tmpl w:val="EDEC37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35A"/>
    <w:rsid w:val="00AF0910"/>
    <w:rsid w:val="00C9535A"/>
    <w:rsid w:val="00C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2022-06-01T13:20:00Z</dcterms:created>
  <dcterms:modified xsi:type="dcterms:W3CDTF">2022-06-01T13:34:00Z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2022-05-23T09:18:53Z</cp:lastPrinted>
  <dcterms:modified xsi:type="dcterms:W3CDTF">2022-05-25T11:13:33Z</dcterms:modified>
  <cp:revision>149</cp:revision>
  <dc:subject/>
  <dc:title>ГЛАВА АДМИНИСТРАЦИИ РЯЗАНСКОЙ ОБЛАСТИ</dc:title>
</cp:coreProperties>
</file>