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41122" w:rsidRDefault="00C32324">
      <w:pPr>
        <w:spacing w:line="288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922020" cy="98679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154" t="-1090" r="-1154" b="-10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8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1122" w:rsidRDefault="00441122">
      <w:pPr>
        <w:spacing w:line="288" w:lineRule="auto"/>
        <w:jc w:val="center"/>
      </w:pPr>
    </w:p>
    <w:p w:rsidR="00441122" w:rsidRDefault="00C32324">
      <w:pPr>
        <w:pStyle w:val="14"/>
        <w:spacing w:line="240" w:lineRule="auto"/>
      </w:pPr>
      <w:r>
        <w:rPr>
          <w:spacing w:val="-20"/>
          <w:sz w:val="31"/>
          <w:szCs w:val="31"/>
        </w:rPr>
        <w:t>ГЛАВНОЕ УПРАВЛЕНИЕ АРХИТЕКТУРЫ И ГРАДОСТРОИТЕЛЬСТВА</w:t>
      </w:r>
    </w:p>
    <w:p w:rsidR="00441122" w:rsidRDefault="00C32324">
      <w:pPr>
        <w:pStyle w:val="1"/>
        <w:numPr>
          <w:ilvl w:val="0"/>
          <w:numId w:val="1"/>
        </w:numPr>
      </w:pPr>
      <w:r>
        <w:rPr>
          <w:sz w:val="31"/>
          <w:szCs w:val="31"/>
        </w:rPr>
        <w:t>РЯЗАНСКОЙ  ОБЛАСТИ</w:t>
      </w:r>
    </w:p>
    <w:p w:rsidR="00441122" w:rsidRDefault="00441122">
      <w:pPr>
        <w:pStyle w:val="af3"/>
        <w:tabs>
          <w:tab w:val="clear" w:pos="4677"/>
          <w:tab w:val="clear" w:pos="9355"/>
          <w:tab w:val="right" w:pos="9922"/>
        </w:tabs>
        <w:spacing w:line="240" w:lineRule="exact"/>
        <w:rPr>
          <w:b/>
          <w:sz w:val="31"/>
          <w:szCs w:val="31"/>
        </w:rPr>
      </w:pPr>
    </w:p>
    <w:p w:rsidR="00441122" w:rsidRDefault="00441122">
      <w:pPr>
        <w:spacing w:line="360" w:lineRule="auto"/>
        <w:jc w:val="center"/>
        <w:rPr>
          <w:b/>
          <w:iCs/>
          <w:sz w:val="32"/>
          <w:szCs w:val="32"/>
        </w:rPr>
      </w:pPr>
    </w:p>
    <w:p w:rsidR="00441122" w:rsidRDefault="00C32324">
      <w:pPr>
        <w:spacing w:line="360" w:lineRule="auto"/>
        <w:jc w:val="center"/>
      </w:pPr>
      <w:proofErr w:type="gramStart"/>
      <w:r>
        <w:rPr>
          <w:b/>
          <w:iCs/>
          <w:sz w:val="32"/>
          <w:szCs w:val="32"/>
        </w:rPr>
        <w:t>П</w:t>
      </w:r>
      <w:proofErr w:type="gramEnd"/>
      <w:r>
        <w:rPr>
          <w:b/>
          <w:iCs/>
          <w:sz w:val="32"/>
          <w:szCs w:val="32"/>
        </w:rPr>
        <w:t xml:space="preserve"> О С Т А Н О В Л Е Н И Е</w:t>
      </w:r>
    </w:p>
    <w:p w:rsidR="00441122" w:rsidRDefault="00733639">
      <w:pPr>
        <w:spacing w:line="360" w:lineRule="auto"/>
        <w:jc w:val="center"/>
      </w:pPr>
      <w:r>
        <w:rPr>
          <w:sz w:val="28"/>
          <w:szCs w:val="28"/>
        </w:rPr>
        <w:t xml:space="preserve">24 июня </w:t>
      </w:r>
      <w:r w:rsidR="00C32324">
        <w:rPr>
          <w:sz w:val="28"/>
          <w:szCs w:val="28"/>
        </w:rPr>
        <w:t>2022 г.</w:t>
      </w:r>
      <w:r w:rsidR="00C32324">
        <w:rPr>
          <w:sz w:val="28"/>
          <w:szCs w:val="28"/>
        </w:rPr>
        <w:tab/>
      </w:r>
      <w:r w:rsidR="00C32324">
        <w:rPr>
          <w:sz w:val="28"/>
          <w:szCs w:val="28"/>
        </w:rPr>
        <w:tab/>
      </w:r>
      <w:r w:rsidR="00C32324">
        <w:rPr>
          <w:sz w:val="28"/>
          <w:szCs w:val="28"/>
        </w:rPr>
        <w:tab/>
      </w:r>
      <w:r w:rsidR="00C32324">
        <w:rPr>
          <w:sz w:val="28"/>
          <w:szCs w:val="28"/>
        </w:rPr>
        <w:tab/>
      </w:r>
      <w:r w:rsidR="00C32324">
        <w:rPr>
          <w:sz w:val="28"/>
          <w:szCs w:val="28"/>
        </w:rPr>
        <w:tab/>
      </w:r>
      <w:r w:rsidR="00C32324">
        <w:rPr>
          <w:sz w:val="28"/>
          <w:szCs w:val="28"/>
        </w:rPr>
        <w:tab/>
        <w:t xml:space="preserve">   </w:t>
      </w:r>
      <w:r w:rsidR="00C32324">
        <w:rPr>
          <w:sz w:val="28"/>
          <w:szCs w:val="28"/>
        </w:rPr>
        <w:tab/>
        <w:t xml:space="preserve">             </w:t>
      </w:r>
      <w:r>
        <w:rPr>
          <w:sz w:val="28"/>
          <w:szCs w:val="28"/>
        </w:rPr>
        <w:t xml:space="preserve">                   </w:t>
      </w:r>
      <w:bookmarkStart w:id="0" w:name="_GoBack"/>
      <w:bookmarkEnd w:id="0"/>
      <w:r w:rsidR="00C32324">
        <w:rPr>
          <w:sz w:val="28"/>
          <w:szCs w:val="28"/>
        </w:rPr>
        <w:t xml:space="preserve"> № </w:t>
      </w:r>
      <w:r>
        <w:rPr>
          <w:sz w:val="28"/>
          <w:szCs w:val="28"/>
        </w:rPr>
        <w:t>349-п</w:t>
      </w:r>
    </w:p>
    <w:p w:rsidR="00441122" w:rsidRDefault="00441122">
      <w:pPr>
        <w:jc w:val="center"/>
        <w:rPr>
          <w:sz w:val="28"/>
          <w:szCs w:val="28"/>
        </w:rPr>
      </w:pPr>
    </w:p>
    <w:p w:rsidR="00441122" w:rsidRDefault="00441122">
      <w:pPr>
        <w:jc w:val="center"/>
        <w:rPr>
          <w:sz w:val="28"/>
          <w:szCs w:val="28"/>
        </w:rPr>
      </w:pPr>
    </w:p>
    <w:p w:rsidR="00441122" w:rsidRDefault="00C32324">
      <w:pPr>
        <w:jc w:val="center"/>
      </w:pPr>
      <w:r>
        <w:rPr>
          <w:sz w:val="28"/>
          <w:szCs w:val="28"/>
        </w:rPr>
        <w:t>О внесении изменений в постановление главного управления архитектуры</w:t>
      </w:r>
      <w:r>
        <w:rPr>
          <w:sz w:val="28"/>
          <w:szCs w:val="28"/>
        </w:rPr>
        <w:br/>
        <w:t xml:space="preserve">и градостроительства </w:t>
      </w:r>
      <w:r>
        <w:rPr>
          <w:sz w:val="28"/>
          <w:szCs w:val="28"/>
        </w:rPr>
        <w:t>Рязанской области от 03 апреля 2019 г. № 6-п</w:t>
      </w:r>
    </w:p>
    <w:p w:rsidR="00441122" w:rsidRDefault="00C32324">
      <w:pPr>
        <w:jc w:val="center"/>
        <w:rPr>
          <w:sz w:val="28"/>
          <w:szCs w:val="28"/>
        </w:rPr>
      </w:pPr>
      <w:r>
        <w:rPr>
          <w:sz w:val="28"/>
          <w:szCs w:val="28"/>
        </w:rPr>
        <w:t>«Об утверждении Положения о комиссии по территориальному планированию, землепользованию и застройке Рязанской области, Положения об организации</w:t>
      </w:r>
      <w:r>
        <w:rPr>
          <w:sz w:val="28"/>
          <w:szCs w:val="28"/>
        </w:rPr>
        <w:br/>
        <w:t>и проведении общественных обсуждений, публичных слушаний при осущес</w:t>
      </w:r>
      <w:r>
        <w:rPr>
          <w:sz w:val="28"/>
          <w:szCs w:val="28"/>
        </w:rPr>
        <w:t>твлении градостроительной деятельности»</w:t>
      </w:r>
    </w:p>
    <w:p w:rsidR="00441122" w:rsidRDefault="00441122">
      <w:pPr>
        <w:jc w:val="center"/>
      </w:pPr>
    </w:p>
    <w:p w:rsidR="00441122" w:rsidRDefault="00441122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441122" w:rsidRDefault="00C32324">
      <w:pPr>
        <w:ind w:firstLine="737"/>
        <w:jc w:val="both"/>
      </w:pPr>
      <w:r>
        <w:rPr>
          <w:sz w:val="28"/>
          <w:szCs w:val="28"/>
        </w:rPr>
        <w:t>Руководству</w:t>
      </w:r>
      <w:r>
        <w:rPr>
          <w:color w:val="000000"/>
          <w:sz w:val="28"/>
          <w:szCs w:val="28"/>
        </w:rPr>
        <w:t xml:space="preserve">ясь постановлением Правительства Рязанской области                      от 6 августа 2008 г. № 153 «Об утверждении Положения о главном управлении архитектуры и градостроительства Рязанской области», </w:t>
      </w:r>
      <w:r>
        <w:rPr>
          <w:color w:val="000000"/>
          <w:sz w:val="28"/>
          <w:szCs w:val="28"/>
        </w:rPr>
        <w:t>прик</w:t>
      </w:r>
      <w:r>
        <w:rPr>
          <w:color w:val="000000"/>
          <w:sz w:val="28"/>
          <w:szCs w:val="28"/>
        </w:rPr>
        <w:t xml:space="preserve">азом главного управления архитектуры и градостроительства Рязанской области </w:t>
      </w:r>
      <w:bookmarkStart w:id="1" w:name="mail-clipboard-id-2205312930050624658453"/>
      <w:bookmarkEnd w:id="1"/>
      <w:r>
        <w:rPr>
          <w:color w:val="000000"/>
          <w:sz w:val="28"/>
          <w:szCs w:val="28"/>
        </w:rPr>
        <w:t>от 14.06.2022</w:t>
      </w:r>
      <w:r>
        <w:rPr>
          <w:color w:val="000000"/>
          <w:sz w:val="28"/>
          <w:szCs w:val="28"/>
        </w:rPr>
        <w:br/>
        <w:t>№ 24-ок «О направлении работника в командировку»</w:t>
      </w:r>
      <w:r>
        <w:rPr>
          <w:color w:val="000000"/>
          <w:sz w:val="28"/>
          <w:szCs w:val="28"/>
        </w:rPr>
        <w:t>,</w:t>
      </w:r>
      <w:r>
        <w:rPr>
          <w:color w:val="C9211E"/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главное управление архитектуры и градостроительства Рязанской области ПОСТАНОВЛЯЕТ: </w:t>
      </w:r>
    </w:p>
    <w:p w:rsidR="00441122" w:rsidRDefault="00C32324">
      <w:pPr>
        <w:pStyle w:val="ConsPlusNormal"/>
        <w:ind w:firstLine="737"/>
        <w:jc w:val="both"/>
      </w:pPr>
      <w:r>
        <w:rPr>
          <w:rFonts w:ascii="Times New Roman" w:hAnsi="Times New Roman"/>
          <w:sz w:val="28"/>
          <w:szCs w:val="28"/>
        </w:rPr>
        <w:t>1. Внести в приложение № 2 к по</w:t>
      </w:r>
      <w:r>
        <w:rPr>
          <w:rFonts w:ascii="Times New Roman" w:hAnsi="Times New Roman"/>
          <w:sz w:val="28"/>
          <w:szCs w:val="28"/>
        </w:rPr>
        <w:t>становлению главного управления архитектуры и градостроительства Рязанской области от 3 апреля</w:t>
      </w:r>
      <w:r>
        <w:rPr>
          <w:rFonts w:ascii="Times New Roman" w:hAnsi="Times New Roman"/>
          <w:sz w:val="28"/>
          <w:szCs w:val="28"/>
        </w:rPr>
        <w:br/>
        <w:t>2019 г. № 6-п «Об утверждении Положения о комиссии по территориальному планированию, землепользованию и застройке Рязанской области, Положения</w:t>
      </w:r>
      <w:r>
        <w:rPr>
          <w:rFonts w:ascii="Times New Roman" w:hAnsi="Times New Roman"/>
          <w:sz w:val="28"/>
          <w:szCs w:val="28"/>
        </w:rPr>
        <w:br/>
        <w:t>об организации и п</w:t>
      </w:r>
      <w:r>
        <w:rPr>
          <w:rFonts w:ascii="Times New Roman" w:hAnsi="Times New Roman"/>
          <w:sz w:val="28"/>
          <w:szCs w:val="28"/>
        </w:rPr>
        <w:t>роведении общественных обсуждений, публичных слушаний</w:t>
      </w:r>
      <w:r>
        <w:rPr>
          <w:rFonts w:ascii="Times New Roman" w:hAnsi="Times New Roman"/>
          <w:sz w:val="28"/>
          <w:szCs w:val="28"/>
        </w:rPr>
        <w:br/>
      </w:r>
      <w:proofErr w:type="gramStart"/>
      <w:r>
        <w:rPr>
          <w:rFonts w:ascii="Times New Roman" w:hAnsi="Times New Roman"/>
          <w:sz w:val="28"/>
          <w:szCs w:val="28"/>
        </w:rPr>
        <w:t xml:space="preserve">при осуществлении градостроительной деятельности» (в редакции постановлений </w:t>
      </w:r>
      <w:proofErr w:type="spellStart"/>
      <w:r>
        <w:rPr>
          <w:rFonts w:ascii="Times New Roman" w:hAnsi="Times New Roman"/>
          <w:sz w:val="28"/>
          <w:szCs w:val="28"/>
        </w:rPr>
        <w:t>Главархитектуры</w:t>
      </w:r>
      <w:proofErr w:type="spellEnd"/>
      <w:r>
        <w:rPr>
          <w:rFonts w:ascii="Times New Roman" w:hAnsi="Times New Roman"/>
          <w:sz w:val="28"/>
          <w:szCs w:val="28"/>
        </w:rPr>
        <w:t xml:space="preserve"> Рязанской области от 18.07.2019 </w:t>
      </w:r>
      <w:hyperlink r:id="rId9">
        <w:r>
          <w:rPr>
            <w:rFonts w:ascii="Times New Roman" w:hAnsi="Times New Roman"/>
            <w:sz w:val="28"/>
            <w:szCs w:val="28"/>
          </w:rPr>
          <w:t>№ 64-п</w:t>
        </w:r>
      </w:hyperlink>
      <w:r>
        <w:rPr>
          <w:rFonts w:ascii="Times New Roman" w:hAnsi="Times New Roman"/>
          <w:sz w:val="28"/>
          <w:szCs w:val="28"/>
        </w:rPr>
        <w:t xml:space="preserve">, от 04.10.2019 </w:t>
      </w:r>
      <w:hyperlink r:id="rId10">
        <w:r>
          <w:rPr>
            <w:rFonts w:ascii="Times New Roman" w:hAnsi="Times New Roman"/>
            <w:sz w:val="28"/>
            <w:szCs w:val="28"/>
          </w:rPr>
          <w:t>№ 232-п</w:t>
        </w:r>
      </w:hyperlink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br/>
        <w:t xml:space="preserve">от 18.12.2019 </w:t>
      </w:r>
      <w:hyperlink r:id="rId11">
        <w:r>
          <w:rPr>
            <w:rFonts w:ascii="Times New Roman" w:hAnsi="Times New Roman"/>
            <w:sz w:val="28"/>
            <w:szCs w:val="28"/>
          </w:rPr>
          <w:t>№ 465-п</w:t>
        </w:r>
      </w:hyperlink>
      <w:r>
        <w:rPr>
          <w:rFonts w:ascii="Times New Roman" w:hAnsi="Times New Roman"/>
          <w:sz w:val="28"/>
          <w:szCs w:val="28"/>
        </w:rPr>
        <w:t xml:space="preserve">, от 10.01.2020 </w:t>
      </w:r>
      <w:hyperlink r:id="rId12">
        <w:r>
          <w:rPr>
            <w:rFonts w:ascii="Times New Roman" w:hAnsi="Times New Roman"/>
            <w:sz w:val="28"/>
            <w:szCs w:val="28"/>
          </w:rPr>
          <w:t>№ 22-п</w:t>
        </w:r>
      </w:hyperlink>
      <w:r>
        <w:rPr>
          <w:rFonts w:ascii="Times New Roman" w:hAnsi="Times New Roman"/>
          <w:sz w:val="28"/>
          <w:szCs w:val="28"/>
        </w:rPr>
        <w:t xml:space="preserve">, от 26.08.2020 </w:t>
      </w:r>
      <w:hyperlink r:id="rId13">
        <w:r>
          <w:rPr>
            <w:rFonts w:ascii="Times New Roman" w:hAnsi="Times New Roman"/>
            <w:sz w:val="28"/>
            <w:szCs w:val="28"/>
          </w:rPr>
          <w:t>№ 560-п</w:t>
        </w:r>
      </w:hyperlink>
      <w:r>
        <w:rPr>
          <w:rFonts w:ascii="Times New Roman" w:hAnsi="Times New Roman"/>
          <w:sz w:val="28"/>
          <w:szCs w:val="28"/>
        </w:rPr>
        <w:t>, от 15.09.2020</w:t>
      </w:r>
      <w:r>
        <w:rPr>
          <w:rFonts w:ascii="Times New Roman" w:hAnsi="Times New Roman"/>
          <w:sz w:val="28"/>
          <w:szCs w:val="28"/>
        </w:rPr>
        <w:br/>
      </w:r>
      <w:hyperlink r:id="rId14">
        <w:r>
          <w:rPr>
            <w:rFonts w:ascii="Times New Roman" w:hAnsi="Times New Roman"/>
            <w:sz w:val="28"/>
            <w:szCs w:val="28"/>
          </w:rPr>
          <w:t>№ 607-п</w:t>
        </w:r>
      </w:hyperlink>
      <w:r>
        <w:rPr>
          <w:rFonts w:ascii="Times New Roman" w:hAnsi="Times New Roman"/>
          <w:sz w:val="28"/>
          <w:szCs w:val="28"/>
        </w:rPr>
        <w:t xml:space="preserve">, от 18.02.2021 </w:t>
      </w:r>
      <w:hyperlink r:id="rId15">
        <w:r>
          <w:rPr>
            <w:rFonts w:ascii="Times New Roman" w:hAnsi="Times New Roman"/>
            <w:sz w:val="28"/>
            <w:szCs w:val="28"/>
          </w:rPr>
          <w:t>№ 76-п</w:t>
        </w:r>
      </w:hyperlink>
      <w:r>
        <w:rPr>
          <w:rFonts w:ascii="Times New Roman" w:hAnsi="Times New Roman"/>
          <w:sz w:val="28"/>
          <w:szCs w:val="28"/>
        </w:rPr>
        <w:t xml:space="preserve">, от 17.03.2021 </w:t>
      </w:r>
      <w:hyperlink r:id="rId16">
        <w:r>
          <w:rPr>
            <w:rFonts w:ascii="Times New Roman" w:hAnsi="Times New Roman"/>
            <w:sz w:val="28"/>
            <w:szCs w:val="28"/>
          </w:rPr>
          <w:t>№ 103-</w:t>
        </w:r>
        <w:r>
          <w:rPr>
            <w:rFonts w:ascii="Times New Roman" w:hAnsi="Times New Roman"/>
            <w:sz w:val="28"/>
            <w:szCs w:val="28"/>
          </w:rPr>
          <w:t>п</w:t>
        </w:r>
      </w:hyperlink>
      <w:r>
        <w:rPr>
          <w:rFonts w:ascii="Times New Roman" w:hAnsi="Times New Roman"/>
          <w:sz w:val="28"/>
          <w:szCs w:val="28"/>
        </w:rPr>
        <w:t>, от 21.05.2021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hyperlink r:id="rId17">
        <w:r>
          <w:rPr>
            <w:rFonts w:ascii="Times New Roman" w:hAnsi="Times New Roman"/>
            <w:sz w:val="28"/>
            <w:szCs w:val="28"/>
          </w:rPr>
          <w:t>№ 212-п,</w:t>
        </w:r>
        <w:r>
          <w:rPr>
            <w:rFonts w:ascii="Times New Roman" w:hAnsi="Times New Roman"/>
            <w:sz w:val="28"/>
            <w:szCs w:val="28"/>
          </w:rPr>
          <w:br/>
          <w:t>от 13.04.2022 № 184-п)</w:t>
        </w:r>
      </w:hyperlink>
      <w:r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441122" w:rsidRDefault="00C32324">
      <w:pPr>
        <w:pStyle w:val="ConsPlusNormal"/>
        <w:ind w:firstLine="737"/>
        <w:jc w:val="both"/>
      </w:pPr>
      <w:r>
        <w:rPr>
          <w:rFonts w:ascii="Times New Roman" w:hAnsi="Times New Roman"/>
          <w:sz w:val="28"/>
          <w:szCs w:val="28"/>
        </w:rPr>
        <w:t>- в</w:t>
      </w:r>
      <w:r>
        <w:rPr>
          <w:rFonts w:ascii="Times New Roman" w:hAnsi="Times New Roman"/>
          <w:sz w:val="28"/>
          <w:szCs w:val="28"/>
        </w:rPr>
        <w:t>ключить в</w:t>
      </w:r>
      <w:r>
        <w:rPr>
          <w:rFonts w:ascii="Times New Roman" w:hAnsi="Times New Roman"/>
          <w:sz w:val="28"/>
          <w:szCs w:val="28"/>
        </w:rPr>
        <w:t xml:space="preserve"> состав комиссии по территориальному планированию, землепользованию и застройке Рязанской области (далее — Комиссия)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Теслову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Анастасию Валериевну - начальника отдела комиссии по территориальному планированию, землепользованию и застройке государственного к</w:t>
      </w:r>
      <w:r>
        <w:rPr>
          <w:rFonts w:ascii="Times New Roman" w:hAnsi="Times New Roman"/>
          <w:sz w:val="28"/>
          <w:szCs w:val="28"/>
          <w:lang w:eastAsia="ru-RU"/>
        </w:rPr>
        <w:t>азенного учреждения Рязанской области «Центр градостроительного развития Рязанской области», секретарем Комиссии;</w:t>
      </w:r>
    </w:p>
    <w:p w:rsidR="00441122" w:rsidRDefault="00C32324">
      <w:pPr>
        <w:pStyle w:val="ConsPlusNormal"/>
        <w:ind w:firstLine="737"/>
        <w:jc w:val="both"/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- в</w:t>
      </w:r>
      <w:r>
        <w:rPr>
          <w:rFonts w:ascii="Times New Roman" w:hAnsi="Times New Roman"/>
          <w:sz w:val="28"/>
          <w:szCs w:val="28"/>
          <w:lang w:eastAsia="ru-RU"/>
        </w:rPr>
        <w:t>ключить в состав членов Комиссии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основного состава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 Гордееву Викторию Викторовну - заместителя директора - начальника отдела </w:t>
      </w:r>
      <w:r>
        <w:rPr>
          <w:rFonts w:ascii="Times New Roman" w:hAnsi="Times New Roman"/>
          <w:sz w:val="28"/>
          <w:szCs w:val="28"/>
          <w:lang w:eastAsia="ru-RU"/>
        </w:rPr>
        <w:t>выдачи разрешен</w:t>
      </w:r>
      <w:r>
        <w:rPr>
          <w:rFonts w:ascii="Times New Roman" w:hAnsi="Times New Roman"/>
          <w:sz w:val="28"/>
          <w:szCs w:val="28"/>
          <w:lang w:eastAsia="ru-RU"/>
        </w:rPr>
        <w:t>ий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 государственного казённого учреждения Рязанской области «Центр градостроительного развития Рязанской области», и</w:t>
      </w:r>
      <w:r>
        <w:rPr>
          <w:rFonts w:ascii="Times New Roman" w:hAnsi="Times New Roman"/>
          <w:sz w:val="28"/>
          <w:szCs w:val="28"/>
          <w:lang w:eastAsia="ru-RU"/>
        </w:rPr>
        <w:t xml:space="preserve">сключив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Шибут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Т.К.;</w:t>
      </w:r>
    </w:p>
    <w:p w:rsidR="00441122" w:rsidRDefault="00C3232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включить в состав членов Комиссии </w:t>
      </w:r>
      <w:r>
        <w:rPr>
          <w:rFonts w:ascii="Times New Roman" w:eastAsia="Calibri" w:hAnsi="Times New Roman"/>
          <w:sz w:val="28"/>
          <w:szCs w:val="28"/>
          <w:lang w:eastAsia="ru-RU"/>
        </w:rPr>
        <w:t>переменного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состава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Шавырина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Валерия Анатольевича - первого заместителя главы админис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трации Михайловского муниципального района Рязанской области по строительству, развитию инфраструктуры, архитектуре, ГО и ЧС, </w:t>
      </w:r>
      <w:r>
        <w:rPr>
          <w:rFonts w:ascii="Times New Roman" w:hAnsi="Times New Roman"/>
          <w:sz w:val="28"/>
          <w:szCs w:val="28"/>
          <w:lang w:eastAsia="ru-RU"/>
        </w:rPr>
        <w:t xml:space="preserve">исключив </w:t>
      </w:r>
      <w:r>
        <w:rPr>
          <w:rFonts w:ascii="Times New Roman" w:hAnsi="Times New Roman"/>
          <w:sz w:val="28"/>
          <w:szCs w:val="28"/>
          <w:lang w:eastAsia="ru-RU"/>
        </w:rPr>
        <w:t>Бабаева Р.А.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441122" w:rsidRDefault="00C3232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наименование должности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Торчковой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Ирины Григорьевны</w:t>
      </w:r>
      <w:r>
        <w:rPr>
          <w:rFonts w:ascii="Times New Roman" w:hAnsi="Times New Roman"/>
          <w:sz w:val="28"/>
          <w:szCs w:val="28"/>
          <w:lang w:eastAsia="ru-RU"/>
        </w:rPr>
        <w:t xml:space="preserve"> изложить</w:t>
      </w:r>
      <w:r>
        <w:rPr>
          <w:rFonts w:ascii="Times New Roman" w:hAnsi="Times New Roman"/>
          <w:sz w:val="28"/>
          <w:szCs w:val="28"/>
          <w:lang w:eastAsia="ru-RU"/>
        </w:rPr>
        <w:br/>
        <w:t>в следующей редакции: «</w:t>
      </w:r>
      <w:r>
        <w:rPr>
          <w:rFonts w:ascii="Times New Roman" w:hAnsi="Times New Roman"/>
          <w:sz w:val="28"/>
          <w:szCs w:val="28"/>
          <w:lang w:eastAsia="ru-RU"/>
        </w:rPr>
        <w:t xml:space="preserve">начальник отдела </w:t>
      </w:r>
      <w:r>
        <w:rPr>
          <w:rFonts w:ascii="Times New Roman" w:hAnsi="Times New Roman"/>
          <w:sz w:val="28"/>
          <w:szCs w:val="28"/>
          <w:lang w:eastAsia="ru-RU"/>
        </w:rPr>
        <w:t>градостроительного контроля</w:t>
      </w:r>
      <w:r>
        <w:rPr>
          <w:rFonts w:ascii="Times New Roman" w:hAnsi="Times New Roman"/>
          <w:sz w:val="28"/>
          <w:szCs w:val="28"/>
          <w:lang w:eastAsia="ru-RU"/>
        </w:rPr>
        <w:br/>
        <w:t>и правового обеспечения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 w:rsidR="00441122" w:rsidRDefault="00C32324">
      <w:pPr>
        <w:tabs>
          <w:tab w:val="left" w:pos="1134"/>
        </w:tabs>
        <w:ind w:firstLine="737"/>
        <w:jc w:val="both"/>
      </w:pPr>
      <w:r>
        <w:rPr>
          <w:sz w:val="28"/>
          <w:szCs w:val="28"/>
        </w:rPr>
        <w:t xml:space="preserve">2.  </w:t>
      </w:r>
      <w:r>
        <w:rPr>
          <w:rFonts w:eastAsia="Calibri"/>
          <w:sz w:val="28"/>
          <w:szCs w:val="28"/>
        </w:rPr>
        <w:t>Настоящее постановление вступает в силу на следующий день после</w:t>
      </w:r>
      <w:r>
        <w:rPr>
          <w:rFonts w:eastAsia="Calibri"/>
          <w:sz w:val="28"/>
          <w:szCs w:val="28"/>
        </w:rPr>
        <w:br/>
        <w:t>его официального опубликования.</w:t>
      </w:r>
    </w:p>
    <w:p w:rsidR="00441122" w:rsidRDefault="00C32324">
      <w:pPr>
        <w:tabs>
          <w:tab w:val="left" w:pos="1134"/>
        </w:tabs>
        <w:ind w:firstLine="737"/>
        <w:jc w:val="both"/>
      </w:pPr>
      <w:r>
        <w:rPr>
          <w:rFonts w:eastAsia="Calibri"/>
          <w:sz w:val="28"/>
          <w:szCs w:val="28"/>
        </w:rPr>
        <w:t xml:space="preserve">3. </w:t>
      </w:r>
      <w:proofErr w:type="gramStart"/>
      <w:r>
        <w:rPr>
          <w:rFonts w:eastAsia="Calibri"/>
          <w:sz w:val="28"/>
          <w:szCs w:val="28"/>
        </w:rPr>
        <w:t>Контроль за</w:t>
      </w:r>
      <w:proofErr w:type="gramEnd"/>
      <w:r>
        <w:rPr>
          <w:rFonts w:eastAsia="Calibri"/>
          <w:sz w:val="28"/>
          <w:szCs w:val="28"/>
        </w:rPr>
        <w:t xml:space="preserve"> исполнением настоящего постановления оставляю за собой.</w:t>
      </w:r>
    </w:p>
    <w:p w:rsidR="00441122" w:rsidRDefault="00441122">
      <w:pPr>
        <w:tabs>
          <w:tab w:val="left" w:pos="709"/>
        </w:tabs>
        <w:jc w:val="both"/>
        <w:rPr>
          <w:sz w:val="28"/>
          <w:szCs w:val="28"/>
        </w:rPr>
      </w:pPr>
    </w:p>
    <w:p w:rsidR="00441122" w:rsidRDefault="00441122">
      <w:pPr>
        <w:tabs>
          <w:tab w:val="left" w:pos="709"/>
        </w:tabs>
        <w:jc w:val="both"/>
        <w:rPr>
          <w:sz w:val="28"/>
          <w:szCs w:val="28"/>
        </w:rPr>
      </w:pPr>
    </w:p>
    <w:p w:rsidR="00441122" w:rsidRDefault="00441122">
      <w:pPr>
        <w:tabs>
          <w:tab w:val="left" w:pos="709"/>
        </w:tabs>
        <w:jc w:val="both"/>
        <w:rPr>
          <w:sz w:val="28"/>
          <w:szCs w:val="28"/>
        </w:rPr>
      </w:pPr>
    </w:p>
    <w:p w:rsidR="00441122" w:rsidRDefault="00C32324">
      <w:pPr>
        <w:tabs>
          <w:tab w:val="left" w:pos="709"/>
        </w:tabs>
        <w:jc w:val="both"/>
        <w:rPr>
          <w:sz w:val="28"/>
          <w:szCs w:val="28"/>
        </w:rPr>
      </w:pPr>
      <w:proofErr w:type="spellStart"/>
      <w:r>
        <w:rPr>
          <w:color w:val="202122"/>
          <w:sz w:val="28"/>
          <w:szCs w:val="28"/>
          <w:highlight w:val="white"/>
          <w:lang w:eastAsia="ar-SA"/>
        </w:rPr>
        <w:t>И.о</w:t>
      </w:r>
      <w:proofErr w:type="spellEnd"/>
      <w:r>
        <w:rPr>
          <w:color w:val="202122"/>
          <w:sz w:val="28"/>
          <w:szCs w:val="28"/>
          <w:highlight w:val="white"/>
          <w:lang w:eastAsia="ar-SA"/>
        </w:rPr>
        <w:t>. начальника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 xml:space="preserve">          </w:t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    </w:t>
      </w:r>
      <w:r>
        <w:rPr>
          <w:color w:val="202122"/>
          <w:sz w:val="28"/>
          <w:szCs w:val="28"/>
          <w:highlight w:val="white"/>
          <w:lang w:eastAsia="ar-SA"/>
        </w:rPr>
        <w:t xml:space="preserve">О.М. </w:t>
      </w:r>
      <w:proofErr w:type="spellStart"/>
      <w:r>
        <w:rPr>
          <w:color w:val="202122"/>
          <w:sz w:val="28"/>
          <w:szCs w:val="28"/>
          <w:highlight w:val="white"/>
          <w:lang w:eastAsia="ar-SA"/>
        </w:rPr>
        <w:t>Алямовская</w:t>
      </w:r>
      <w:proofErr w:type="spellEnd"/>
    </w:p>
    <w:p w:rsidR="00441122" w:rsidRDefault="00C32324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44857B7C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92735" cy="201295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960" cy="20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2.95pt;height:15.75pt" wp14:anchorId="44857B7C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</w:p>
    <w:p w:rsidR="00441122" w:rsidRDefault="00441122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441122" w:rsidRDefault="00441122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441122" w:rsidRDefault="00441122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sectPr w:rsidR="00441122">
      <w:headerReference w:type="default" r:id="rId18"/>
      <w:headerReference w:type="first" r:id="rId19"/>
      <w:pgSz w:w="11906" w:h="16838"/>
      <w:pgMar w:top="851" w:right="567" w:bottom="993" w:left="1134" w:header="45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324" w:rsidRDefault="00C32324">
      <w:r>
        <w:separator/>
      </w:r>
    </w:p>
  </w:endnote>
  <w:endnote w:type="continuationSeparator" w:id="0">
    <w:p w:rsidR="00C32324" w:rsidRDefault="00C32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Sans">
    <w:charset w:val="01"/>
    <w:family w:val="swiss"/>
    <w:pitch w:val="default"/>
  </w:font>
  <w:font w:name="Noto Sans Devanagar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324" w:rsidRDefault="00C32324">
      <w:r>
        <w:separator/>
      </w:r>
    </w:p>
  </w:footnote>
  <w:footnote w:type="continuationSeparator" w:id="0">
    <w:p w:rsidR="00C32324" w:rsidRDefault="00C323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122" w:rsidRDefault="00441122">
    <w:pPr>
      <w:pStyle w:val="af3"/>
      <w:jc w:val="center"/>
    </w:pPr>
  </w:p>
  <w:p w:rsidR="00441122" w:rsidRDefault="00441122">
    <w:pPr>
      <w:pStyle w:val="af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122" w:rsidRDefault="0044112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43F0A"/>
    <w:multiLevelType w:val="multilevel"/>
    <w:tmpl w:val="43102D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950437B"/>
    <w:multiLevelType w:val="multilevel"/>
    <w:tmpl w:val="2E5CE0A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1122"/>
    <w:rsid w:val="00441122"/>
    <w:rsid w:val="00733639"/>
    <w:rsid w:val="00C3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6"/>
      <w:lang w:val="ru-RU" w:bidi="ar-SA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3z0">
    <w:name w:val="WW8Num3z0"/>
    <w:qFormat/>
    <w:rPr>
      <w:rFonts w:eastAsia="Courier New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  <w:rPr>
      <w:rFonts w:ascii="Times New Roman" w:eastAsia="Times New Roman" w:hAnsi="Times New Roman"/>
    </w:rPr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St12z0">
    <w:name w:val="WW8NumSt12z0"/>
    <w:qFormat/>
    <w:rPr>
      <w:rFonts w:ascii="Courier New" w:hAnsi="Courier New"/>
    </w:rPr>
  </w:style>
  <w:style w:type="character" w:customStyle="1" w:styleId="10">
    <w:name w:val="Основной шрифт абзаца1"/>
    <w:qFormat/>
  </w:style>
  <w:style w:type="character" w:styleId="a3">
    <w:name w:val="page number"/>
    <w:basedOn w:val="10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4">
    <w:name w:val="Посещённая гиперссылка"/>
    <w:rPr>
      <w:color w:val="800080"/>
      <w:u w:val="single"/>
    </w:rPr>
  </w:style>
  <w:style w:type="character" w:customStyle="1" w:styleId="a5">
    <w:name w:val="Основной текст Знак"/>
    <w:qFormat/>
    <w:rPr>
      <w:sz w:val="28"/>
      <w:lang w:val="en-US"/>
    </w:rPr>
  </w:style>
  <w:style w:type="character" w:customStyle="1" w:styleId="FontStyle23">
    <w:name w:val="Font Style23"/>
    <w:qFormat/>
    <w:rPr>
      <w:rFonts w:ascii="Courier New" w:hAnsi="Courier New"/>
      <w:sz w:val="18"/>
      <w:szCs w:val="18"/>
    </w:rPr>
  </w:style>
  <w:style w:type="character" w:customStyle="1" w:styleId="FontStyle26">
    <w:name w:val="Font Style26"/>
    <w:qFormat/>
    <w:rPr>
      <w:rFonts w:ascii="Courier New" w:hAnsi="Courier New"/>
      <w:spacing w:val="-10"/>
      <w:sz w:val="24"/>
      <w:szCs w:val="24"/>
    </w:rPr>
  </w:style>
  <w:style w:type="character" w:customStyle="1" w:styleId="a6">
    <w:name w:val="Основной текст_"/>
    <w:qFormat/>
    <w:rPr>
      <w:rFonts w:ascii="Calibri" w:eastAsia="Calibri" w:hAnsi="Calibri"/>
      <w:sz w:val="21"/>
      <w:szCs w:val="21"/>
      <w:shd w:val="clear" w:color="auto" w:fill="FFFFFF"/>
    </w:rPr>
  </w:style>
  <w:style w:type="character" w:customStyle="1" w:styleId="a7">
    <w:name w:val="Верхний колонтитул Знак"/>
    <w:qFormat/>
    <w:rPr>
      <w:sz w:val="26"/>
    </w:rPr>
  </w:style>
  <w:style w:type="character" w:customStyle="1" w:styleId="11">
    <w:name w:val="Заголовок 1 Знак"/>
    <w:qFormat/>
    <w:rPr>
      <w:b/>
      <w:bCs/>
      <w:spacing w:val="-20"/>
      <w:sz w:val="32"/>
    </w:rPr>
  </w:style>
  <w:style w:type="character" w:customStyle="1" w:styleId="a8">
    <w:name w:val="Текст выноски Знак"/>
    <w:qFormat/>
    <w:rPr>
      <w:rFonts w:ascii="Tahoma" w:eastAsia="Tahoma" w:hAnsi="Tahoma"/>
      <w:sz w:val="16"/>
      <w:szCs w:val="16"/>
    </w:rPr>
  </w:style>
  <w:style w:type="character" w:customStyle="1" w:styleId="12">
    <w:name w:val="Знак Знак1"/>
    <w:qFormat/>
    <w:rPr>
      <w:rFonts w:eastAsia="Times New Roman"/>
      <w:szCs w:val="26"/>
      <w:lang w:eastAsia="ru-RU"/>
    </w:rPr>
  </w:style>
  <w:style w:type="character" w:customStyle="1" w:styleId="WW8Num2z3">
    <w:name w:val="WW8Num2z3"/>
    <w:qFormat/>
    <w:rPr>
      <w:rFonts w:ascii="Symbol" w:eastAsia="Symbol" w:hAnsi="Symbol"/>
    </w:rPr>
  </w:style>
  <w:style w:type="character" w:customStyle="1" w:styleId="a9">
    <w:name w:val="Основной текст с отступом Знак"/>
    <w:qFormat/>
    <w:rPr>
      <w:rFonts w:eastAsia="Times New Roman"/>
      <w:szCs w:val="26"/>
    </w:rPr>
  </w:style>
  <w:style w:type="character" w:customStyle="1" w:styleId="21">
    <w:name w:val="Основной текст 2 Знак1"/>
    <w:qFormat/>
    <w:rPr>
      <w:rFonts w:eastAsia="Times New Roman"/>
      <w:lang w:eastAsia="ru-RU"/>
    </w:rPr>
  </w:style>
  <w:style w:type="character" w:customStyle="1" w:styleId="aa">
    <w:name w:val="Нижний колонтитул Знак"/>
    <w:qFormat/>
    <w:rPr>
      <w:rFonts w:eastAsia="Times New Roman"/>
      <w:szCs w:val="26"/>
    </w:rPr>
  </w:style>
  <w:style w:type="character" w:customStyle="1" w:styleId="ab">
    <w:name w:val="Название Знак"/>
    <w:qFormat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WW8Num21z2">
    <w:name w:val="WW8Num21z2"/>
    <w:qFormat/>
    <w:rPr>
      <w:rFonts w:eastAsia="Times New Roman"/>
    </w:rPr>
  </w:style>
  <w:style w:type="character" w:customStyle="1" w:styleId="WW8Num21z1">
    <w:name w:val="WW8Num21z1"/>
    <w:qFormat/>
    <w:rPr>
      <w:rFonts w:ascii="Times New Roman" w:eastAsia="Times New Roman" w:hAnsi="Times New Roman"/>
    </w:rPr>
  </w:style>
  <w:style w:type="character" w:customStyle="1" w:styleId="WW8Num21z0">
    <w:name w:val="WW8Num21z0"/>
    <w:qFormat/>
    <w:rPr>
      <w:rFonts w:eastAsia="Times New Roman"/>
    </w:rPr>
  </w:style>
  <w:style w:type="character" w:customStyle="1" w:styleId="WW8Num20z1">
    <w:name w:val="WW8Num20z1"/>
    <w:qFormat/>
    <w:rPr>
      <w:rFonts w:eastAsia="Times New Roman"/>
    </w:rPr>
  </w:style>
  <w:style w:type="character" w:customStyle="1" w:styleId="WW8Num20z0">
    <w:name w:val="WW8Num20z0"/>
    <w:qFormat/>
    <w:rPr>
      <w:rFonts w:eastAsia="Times New Roman"/>
    </w:rPr>
  </w:style>
  <w:style w:type="character" w:customStyle="1" w:styleId="WW8Num19z1">
    <w:name w:val="WW8Num19z1"/>
    <w:qFormat/>
    <w:rPr>
      <w:rFonts w:eastAsia="Times New Roman"/>
    </w:rPr>
  </w:style>
  <w:style w:type="character" w:customStyle="1" w:styleId="WW8Num19z0">
    <w:name w:val="WW8Num19z0"/>
    <w:qFormat/>
    <w:rPr>
      <w:rFonts w:ascii="Times New Roman" w:eastAsia="Times New Roman" w:hAnsi="Times New Roman"/>
      <w:sz w:val="28"/>
      <w:szCs w:val="28"/>
    </w:rPr>
  </w:style>
  <w:style w:type="character" w:customStyle="1" w:styleId="WW8Num18z1">
    <w:name w:val="WW8Num18z1"/>
    <w:qFormat/>
    <w:rPr>
      <w:rFonts w:eastAsia="Times New Roman"/>
    </w:rPr>
  </w:style>
  <w:style w:type="character" w:customStyle="1" w:styleId="WW8Num18z0">
    <w:name w:val="WW8Num18z0"/>
    <w:qFormat/>
    <w:rPr>
      <w:rFonts w:eastAsia="Times New Roman"/>
    </w:rPr>
  </w:style>
  <w:style w:type="character" w:customStyle="1" w:styleId="WW8Num17z1">
    <w:name w:val="WW8Num17z1"/>
    <w:qFormat/>
    <w:rPr>
      <w:rFonts w:eastAsia="Times New Roman"/>
    </w:rPr>
  </w:style>
  <w:style w:type="character" w:customStyle="1" w:styleId="WW8Num17z0">
    <w:name w:val="WW8Num17z0"/>
    <w:qFormat/>
    <w:rPr>
      <w:rFonts w:eastAsia="Times New Roman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d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e">
    <w:name w:val="List"/>
    <w:basedOn w:val="ad"/>
    <w:rPr>
      <w:rFonts w:ascii="PT Sans" w:hAnsi="PT Sans"/>
    </w:rPr>
  </w:style>
  <w:style w:type="paragraph" w:styleId="af">
    <w:name w:val="caption"/>
    <w:basedOn w:val="a"/>
    <w:qFormat/>
    <w:pPr>
      <w:spacing w:line="288" w:lineRule="auto"/>
      <w:jc w:val="center"/>
    </w:pPr>
    <w:rPr>
      <w:b/>
      <w:sz w:val="36"/>
    </w:rPr>
  </w:style>
  <w:style w:type="paragraph" w:styleId="af0">
    <w:name w:val="index heading"/>
    <w:basedOn w:val="a"/>
    <w:qFormat/>
    <w:pPr>
      <w:suppressLineNumbers/>
    </w:pPr>
    <w:rPr>
      <w:rFonts w:ascii="PT Sans" w:hAnsi="PT Sans"/>
    </w:rPr>
  </w:style>
  <w:style w:type="paragraph" w:styleId="af1">
    <w:name w:val="Title"/>
    <w:basedOn w:val="a"/>
    <w:next w:val="ad"/>
    <w:qFormat/>
    <w:pPr>
      <w:spacing w:line="288" w:lineRule="auto"/>
      <w:jc w:val="center"/>
    </w:pPr>
    <w:rPr>
      <w:sz w:val="32"/>
    </w:rPr>
  </w:style>
  <w:style w:type="paragraph" w:customStyle="1" w:styleId="13">
    <w:name w:val="Указатель1"/>
    <w:basedOn w:val="a"/>
    <w:qFormat/>
    <w:pPr>
      <w:suppressLineNumbers/>
    </w:pPr>
    <w:rPr>
      <w:rFonts w:ascii="PT Sans" w:hAnsi="PT Sans"/>
    </w:r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2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3">
    <w:name w:val="header"/>
    <w:basedOn w:val="a"/>
    <w:pPr>
      <w:tabs>
        <w:tab w:val="center" w:pos="4677"/>
        <w:tab w:val="right" w:pos="9355"/>
      </w:tabs>
    </w:pPr>
  </w:style>
  <w:style w:type="paragraph" w:styleId="af4">
    <w:name w:val="footer"/>
    <w:basedOn w:val="a"/>
    <w:pPr>
      <w:tabs>
        <w:tab w:val="center" w:pos="4677"/>
        <w:tab w:val="right" w:pos="9355"/>
      </w:tabs>
    </w:pPr>
  </w:style>
  <w:style w:type="paragraph" w:customStyle="1" w:styleId="22">
    <w:name w:val="Основной текст 22"/>
    <w:basedOn w:val="a"/>
    <w:qFormat/>
    <w:pPr>
      <w:jc w:val="both"/>
    </w:pPr>
    <w:rPr>
      <w:sz w:val="28"/>
      <w:szCs w:val="24"/>
    </w:rPr>
  </w:style>
  <w:style w:type="paragraph" w:styleId="af5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hAnsi="Arial"/>
      <w:sz w:val="26"/>
      <w:lang w:val="ru-RU"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hAnsi="Courier New"/>
      <w:sz w:val="26"/>
      <w:lang w:val="ru-RU" w:bidi="ar-SA"/>
    </w:rPr>
  </w:style>
  <w:style w:type="paragraph" w:customStyle="1" w:styleId="ConsTitle">
    <w:name w:val="ConsTitle"/>
    <w:qFormat/>
    <w:pPr>
      <w:widowControl w:val="0"/>
    </w:pPr>
    <w:rPr>
      <w:rFonts w:ascii="Arial" w:hAnsi="Arial"/>
      <w:b/>
      <w:bCs/>
      <w:sz w:val="16"/>
      <w:szCs w:val="16"/>
      <w:lang w:val="ru-RU" w:bidi="ar-SA"/>
    </w:rPr>
  </w:style>
  <w:style w:type="paragraph" w:styleId="af6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/>
      <w:sz w:val="26"/>
      <w:lang w:val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hAnsi="Arial"/>
      <w:b/>
      <w:bCs/>
      <w:sz w:val="26"/>
      <w:lang w:val="ru-RU" w:bidi="ar-SA"/>
    </w:rPr>
  </w:style>
  <w:style w:type="paragraph" w:customStyle="1" w:styleId="Style3">
    <w:name w:val="Style3"/>
    <w:basedOn w:val="a"/>
    <w:qFormat/>
    <w:pPr>
      <w:widowControl w:val="0"/>
      <w:jc w:val="center"/>
    </w:pPr>
    <w:rPr>
      <w:rFonts w:ascii="Arial" w:hAnsi="Arial"/>
      <w:sz w:val="24"/>
      <w:szCs w:val="24"/>
    </w:rPr>
  </w:style>
  <w:style w:type="paragraph" w:customStyle="1" w:styleId="Style4">
    <w:name w:val="Style4"/>
    <w:basedOn w:val="a"/>
    <w:qFormat/>
    <w:pPr>
      <w:widowControl w:val="0"/>
      <w:spacing w:line="451" w:lineRule="exact"/>
      <w:ind w:firstLine="1210"/>
    </w:pPr>
    <w:rPr>
      <w:rFonts w:ascii="Arial" w:hAnsi="Arial"/>
      <w:sz w:val="24"/>
      <w:szCs w:val="24"/>
    </w:rPr>
  </w:style>
  <w:style w:type="paragraph" w:customStyle="1" w:styleId="Style5">
    <w:name w:val="Style5"/>
    <w:basedOn w:val="a"/>
    <w:qFormat/>
    <w:pPr>
      <w:widowControl w:val="0"/>
      <w:spacing w:line="451" w:lineRule="exact"/>
      <w:ind w:firstLine="720"/>
    </w:pPr>
    <w:rPr>
      <w:rFonts w:ascii="Arial" w:hAnsi="Arial"/>
      <w:sz w:val="24"/>
      <w:szCs w:val="24"/>
    </w:rPr>
  </w:style>
  <w:style w:type="paragraph" w:customStyle="1" w:styleId="Style6">
    <w:name w:val="Style6"/>
    <w:basedOn w:val="a"/>
    <w:qFormat/>
    <w:pPr>
      <w:widowControl w:val="0"/>
    </w:pPr>
    <w:rPr>
      <w:rFonts w:ascii="Arial" w:hAnsi="Arial"/>
      <w:sz w:val="24"/>
      <w:szCs w:val="24"/>
    </w:rPr>
  </w:style>
  <w:style w:type="paragraph" w:customStyle="1" w:styleId="Style10">
    <w:name w:val="Style10"/>
    <w:basedOn w:val="a"/>
    <w:qFormat/>
    <w:pPr>
      <w:widowControl w:val="0"/>
      <w:spacing w:line="226" w:lineRule="exact"/>
      <w:ind w:firstLine="595"/>
    </w:pPr>
    <w:rPr>
      <w:rFonts w:ascii="Arial" w:hAnsi="Arial"/>
      <w:sz w:val="24"/>
      <w:szCs w:val="24"/>
    </w:rPr>
  </w:style>
  <w:style w:type="paragraph" w:customStyle="1" w:styleId="Style11">
    <w:name w:val="Style11"/>
    <w:basedOn w:val="a"/>
    <w:qFormat/>
    <w:pPr>
      <w:widowControl w:val="0"/>
      <w:spacing w:line="226" w:lineRule="exact"/>
      <w:ind w:firstLine="398"/>
    </w:pPr>
    <w:rPr>
      <w:rFonts w:ascii="Arial" w:hAnsi="Arial"/>
      <w:sz w:val="24"/>
      <w:szCs w:val="24"/>
    </w:rPr>
  </w:style>
  <w:style w:type="paragraph" w:customStyle="1" w:styleId="Style12">
    <w:name w:val="Style12"/>
    <w:basedOn w:val="a"/>
    <w:qFormat/>
    <w:pPr>
      <w:widowControl w:val="0"/>
      <w:spacing w:line="235" w:lineRule="exact"/>
      <w:ind w:firstLine="485"/>
    </w:pPr>
    <w:rPr>
      <w:rFonts w:ascii="Arial" w:hAnsi="Arial"/>
      <w:sz w:val="24"/>
      <w:szCs w:val="24"/>
    </w:rPr>
  </w:style>
  <w:style w:type="paragraph" w:customStyle="1" w:styleId="Style15">
    <w:name w:val="Style15"/>
    <w:basedOn w:val="a"/>
    <w:qFormat/>
    <w:pPr>
      <w:widowControl w:val="0"/>
      <w:spacing w:line="226" w:lineRule="exact"/>
      <w:ind w:firstLine="514"/>
      <w:jc w:val="both"/>
    </w:pPr>
    <w:rPr>
      <w:rFonts w:ascii="Arial" w:hAnsi="Arial"/>
      <w:sz w:val="24"/>
      <w:szCs w:val="24"/>
    </w:rPr>
  </w:style>
  <w:style w:type="paragraph" w:customStyle="1" w:styleId="Style16">
    <w:name w:val="Style16"/>
    <w:basedOn w:val="a"/>
    <w:qFormat/>
    <w:pPr>
      <w:widowControl w:val="0"/>
      <w:spacing w:line="226" w:lineRule="exact"/>
      <w:ind w:firstLine="2333"/>
    </w:pPr>
    <w:rPr>
      <w:rFonts w:ascii="Arial" w:hAnsi="Arial"/>
      <w:sz w:val="24"/>
      <w:szCs w:val="24"/>
    </w:rPr>
  </w:style>
  <w:style w:type="paragraph" w:customStyle="1" w:styleId="ConsPlusNonformat">
    <w:name w:val="ConsPlusNonformat"/>
    <w:qFormat/>
    <w:rPr>
      <w:rFonts w:ascii="Courier New" w:hAnsi="Courier New"/>
      <w:sz w:val="26"/>
      <w:lang w:val="ru-RU" w:bidi="ar-SA"/>
    </w:rPr>
  </w:style>
  <w:style w:type="paragraph" w:customStyle="1" w:styleId="2">
    <w:name w:val="Основной текст2"/>
    <w:basedOn w:val="a"/>
    <w:qFormat/>
    <w:pPr>
      <w:widowControl w:val="0"/>
      <w:shd w:val="clear" w:color="FFFFFF" w:fill="FFFFFF"/>
      <w:spacing w:before="240" w:after="240" w:line="264" w:lineRule="exact"/>
      <w:jc w:val="center"/>
    </w:pPr>
    <w:rPr>
      <w:rFonts w:ascii="Calibri" w:eastAsia="Calibri" w:hAnsi="Calibri"/>
      <w:sz w:val="21"/>
      <w:szCs w:val="21"/>
      <w:lang w:val="en-US"/>
    </w:rPr>
  </w:style>
  <w:style w:type="paragraph" w:customStyle="1" w:styleId="15">
    <w:name w:val="Абзац списка1"/>
    <w:basedOn w:val="a"/>
    <w:qFormat/>
    <w:pPr>
      <w:widowControl w:val="0"/>
      <w:spacing w:after="200" w:line="276" w:lineRule="auto"/>
      <w:ind w:left="720"/>
    </w:pPr>
    <w:rPr>
      <w:rFonts w:ascii="Calibri" w:eastAsia="Calibri" w:hAnsi="Calibri"/>
      <w:sz w:val="22"/>
      <w:szCs w:val="24"/>
      <w:lang w:bidi="hi-IN"/>
    </w:rPr>
  </w:style>
  <w:style w:type="paragraph" w:styleId="af7">
    <w:name w:val="No Spacing"/>
    <w:uiPriority w:val="1"/>
    <w:qFormat/>
    <w:rPr>
      <w:sz w:val="26"/>
      <w:lang w:val="ru-RU" w:bidi="ar-SA"/>
    </w:rPr>
  </w:style>
  <w:style w:type="paragraph" w:styleId="af8">
    <w:name w:val="List Paragraph"/>
    <w:basedOn w:val="a"/>
    <w:qFormat/>
    <w:pPr>
      <w:widowControl w:val="0"/>
      <w:spacing w:after="200" w:line="276" w:lineRule="auto"/>
      <w:ind w:left="720"/>
    </w:pPr>
    <w:rPr>
      <w:rFonts w:ascii="Calibri" w:eastAsia="Calibri" w:hAnsi="Calibri"/>
      <w:sz w:val="22"/>
      <w:szCs w:val="24"/>
      <w:lang w:bidi="hi-IN"/>
    </w:rPr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styleId="afb">
    <w:name w:val="endnote text"/>
    <w:basedOn w:val="a"/>
    <w:rPr>
      <w:sz w:val="20"/>
    </w:rPr>
  </w:style>
  <w:style w:type="paragraph" w:styleId="afc">
    <w:name w:val="Normal (Web)"/>
    <w:basedOn w:val="a"/>
    <w:qFormat/>
    <w:pPr>
      <w:spacing w:before="100" w:after="119"/>
    </w:pPr>
    <w:rPr>
      <w:sz w:val="24"/>
      <w:szCs w:val="24"/>
    </w:rPr>
  </w:style>
  <w:style w:type="paragraph" w:customStyle="1" w:styleId="afd">
    <w:name w:val="Исполнитель документа"/>
    <w:basedOn w:val="a"/>
    <w:qFormat/>
  </w:style>
  <w:style w:type="paragraph" w:customStyle="1" w:styleId="afe">
    <w:name w:val="Гриф_Экземпляр"/>
    <w:basedOn w:val="a"/>
    <w:qFormat/>
  </w:style>
  <w:style w:type="paragraph" w:customStyle="1" w:styleId="IllustrationIndex1">
    <w:name w:val="Illustration Index 1"/>
    <w:qFormat/>
    <w:pPr>
      <w:tabs>
        <w:tab w:val="right" w:leader="dot" w:pos="9638"/>
      </w:tabs>
    </w:pPr>
    <w:rPr>
      <w:rFonts w:eastAsia="Noto Sans Devanagari"/>
      <w:sz w:val="26"/>
    </w:rPr>
  </w:style>
  <w:style w:type="paragraph" w:customStyle="1" w:styleId="16">
    <w:name w:val="Текст1"/>
    <w:basedOn w:val="a"/>
    <w:qFormat/>
    <w:rPr>
      <w:rFonts w:ascii="Courier New" w:eastAsia="Courier New" w:hAnsi="Courier New"/>
      <w:sz w:val="20"/>
      <w:lang w:eastAsia="ar-SA"/>
    </w:rPr>
  </w:style>
  <w:style w:type="paragraph" w:customStyle="1" w:styleId="Context">
    <w:name w:val="Context"/>
    <w:qFormat/>
    <w:pPr>
      <w:widowControl w:val="0"/>
    </w:pPr>
    <w:rPr>
      <w:rFonts w:ascii="Arial" w:eastAsia="Arial" w:hAnsi="Arial" w:cs="Liberation Serif"/>
      <w:color w:val="00FF00"/>
      <w:u w:val="single"/>
      <w:lang w:val="ru-RU" w:eastAsia="ar-SA"/>
    </w:rPr>
  </w:style>
  <w:style w:type="paragraph" w:customStyle="1" w:styleId="aff">
    <w:name w:val="Неформатированный текст Кодекс"/>
    <w:qFormat/>
    <w:pPr>
      <w:widowControl w:val="0"/>
    </w:pPr>
    <w:rPr>
      <w:rFonts w:ascii="Courier New" w:eastAsia="Courier New" w:hAnsi="Courier New" w:cs="Liberation Serif"/>
      <w:color w:val="000000"/>
      <w:lang w:val="ru-RU" w:eastAsia="ar-SA"/>
    </w:rPr>
  </w:style>
  <w:style w:type="paragraph" w:customStyle="1" w:styleId="aff0">
    <w:name w:val="Заголовок документа Кодекс"/>
    <w:qFormat/>
    <w:pPr>
      <w:widowControl w:val="0"/>
      <w:jc w:val="center"/>
    </w:pPr>
    <w:rPr>
      <w:rFonts w:ascii="Arial" w:eastAsia="Arial" w:hAnsi="Arial" w:cs="Liberation Serif"/>
      <w:b/>
      <w:bCs/>
      <w:color w:val="000000"/>
      <w:sz w:val="22"/>
      <w:szCs w:val="22"/>
      <w:lang w:val="ru-RU" w:eastAsia="ar-SA"/>
    </w:rPr>
  </w:style>
  <w:style w:type="paragraph" w:customStyle="1" w:styleId="17">
    <w:name w:val="Текст документа Кодекс1"/>
    <w:qFormat/>
    <w:pPr>
      <w:widowControl w:val="0"/>
      <w:jc w:val="both"/>
    </w:pPr>
    <w:rPr>
      <w:rFonts w:ascii="Arial" w:eastAsia="Arial" w:hAnsi="Arial" w:cs="Liberation Serif"/>
      <w:color w:val="000000"/>
      <w:sz w:val="18"/>
      <w:szCs w:val="18"/>
      <w:lang w:val="ru-RU" w:eastAsia="ar-SA"/>
    </w:rPr>
  </w:style>
  <w:style w:type="paragraph" w:customStyle="1" w:styleId="aff1">
    <w:name w:val="Текст документа Кодекс"/>
    <w:qFormat/>
    <w:pPr>
      <w:widowControl w:val="0"/>
      <w:jc w:val="both"/>
    </w:pPr>
    <w:rPr>
      <w:rFonts w:ascii="Arial" w:eastAsia="Arial" w:hAnsi="Arial" w:cs="Liberation Serif"/>
      <w:color w:val="000000"/>
      <w:sz w:val="18"/>
      <w:szCs w:val="18"/>
      <w:lang w:val="ru-RU" w:eastAsia="ar-SA"/>
    </w:rPr>
  </w:style>
  <w:style w:type="paragraph" w:styleId="20">
    <w:name w:val="Body Text 2"/>
    <w:basedOn w:val="a"/>
    <w:qFormat/>
    <w:pPr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9A5D77375A42A5B56F48DE91D20B105ED4021E09EE1B858B164A9ADBDE23B592D3177F6A5FF03BB90102C1BDE11CA1EA86F2420103C19A85F3B1DB8DUFk8N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A5D77375A42A5B56F48DE91D20B105ED4021E09EF138E8A14479ADBDE23B592D3177F6A5FF03BB90102C1BDE11CA1EA86F2420103C19A85F3B1DB8DUFk8N" TargetMode="External"/><Relationship Id="rId17" Type="http://schemas.openxmlformats.org/officeDocument/2006/relationships/hyperlink" Target="consultantplus://offline/ref=9A5D77375A42A5B56F48DE91D20B105ED4021E09EE1984891B4F9ADBDE23B592D3177F6A5FF03BB90102C1BDE11CA1EA86F2420103C19A85F3B1DB8DUFk8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A5D77375A42A5B56F48DE91D20B105ED4021E09EE18818E16499ADBDE23B592D3177F6A5FF03BB90102C1BDE11CA1EA86F2420103C19A85F3B1DB8DUFk8N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A5D77375A42A5B56F48DE91D20B105ED4021E09EF1381881A4B9ADBDE23B592D3177F6A5FF03BB90102C1BDE11CA1EA86F2420103C19A85F3B1DB8DUFk8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A5D77375A42A5B56F48DE91D20B105ED4021E09EE188389124C9ADBDE23B592D3177F6A5FF03BB90102C1BDE11CA1EA86F2420103C19A85F3B1DB8DUFk8N" TargetMode="External"/><Relationship Id="rId10" Type="http://schemas.openxmlformats.org/officeDocument/2006/relationships/hyperlink" Target="consultantplus://offline/ref=9A5D77375A42A5B56F48DE91D20B105ED4021E09EF13878A13469ADBDE23B592D3177F6A5FF03BB90102C1BDE11CA1EA86F2420103C19A85F3B1DB8DUFk8N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A5D77375A42A5B56F48DE91D20B105ED4021E09EF12808B11469ADBDE23B592D3177F6A5FF03BB90102C1BDE11CA1EA86F2420103C19A85F3B1DB8DUFk8N" TargetMode="External"/><Relationship Id="rId14" Type="http://schemas.openxmlformats.org/officeDocument/2006/relationships/hyperlink" Target="consultantplus://offline/ref=9A5D77375A42A5B56F48DE91D20B105ED4021E09EE1B828513469ADBDE23B592D3177F6A5FF03BB90102C1BDE11CA1EA86F2420103C19A85F3B1DB8DUFk8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1211</TotalTime>
  <Pages>2</Pages>
  <Words>684</Words>
  <Characters>3905</Characters>
  <Application>Microsoft Office Word</Application>
  <DocSecurity>0</DocSecurity>
  <Lines>32</Lines>
  <Paragraphs>9</Paragraphs>
  <ScaleCrop>false</ScaleCrop>
  <Company/>
  <LinksUpToDate>false</LinksUpToDate>
  <CharactersWithSpaces>4580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Г. Торчкова</dc:creator>
  <dc:description/>
  <cp:lastModifiedBy>Ольга Новикова</cp:lastModifiedBy>
  <cp:revision>253</cp:revision>
  <cp:lastPrinted>2022-06-23T16:02:00Z</cp:lastPrinted>
  <dcterms:created xsi:type="dcterms:W3CDTF">2022-06-24T09:28:00Z</dcterms:created>
  <dcterms:modified xsi:type="dcterms:W3CDTF">2022-06-24T09:34:00Z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