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7C" w:rsidRDefault="007A094B">
      <w:pPr>
        <w:ind w:left="6293"/>
        <w:rPr>
          <w:rFonts w:eastAsiaTheme="minorHAnsi"/>
          <w:sz w:val="24"/>
          <w:szCs w:val="24"/>
          <w:lang w:val="ru-RU" w:bidi="ar-SA"/>
        </w:rPr>
      </w:pPr>
      <w:proofErr w:type="gramStart"/>
      <w:r>
        <w:rPr>
          <w:rFonts w:eastAsiaTheme="minorHAnsi"/>
          <w:sz w:val="24"/>
          <w:szCs w:val="24"/>
          <w:lang w:val="ru-RU" w:bidi="ar-SA"/>
        </w:rPr>
        <w:t>Утвержден</w:t>
      </w:r>
      <w:proofErr w:type="gramEnd"/>
      <w:r>
        <w:rPr>
          <w:rFonts w:eastAsiaTheme="minorHAnsi"/>
          <w:sz w:val="24"/>
          <w:szCs w:val="24"/>
          <w:lang w:val="ru-RU" w:bidi="ar-SA"/>
        </w:rPr>
        <w:t xml:space="preserve"> постановлением главного управления архитектуры и градостроительства </w:t>
      </w:r>
    </w:p>
    <w:p w:rsidR="00AE227C" w:rsidRDefault="007A094B">
      <w:pPr>
        <w:ind w:left="6293"/>
        <w:rPr>
          <w:rFonts w:eastAsiaTheme="minorHAnsi"/>
          <w:sz w:val="24"/>
          <w:szCs w:val="24"/>
          <w:lang w:val="ru-RU" w:bidi="ar-SA"/>
        </w:rPr>
      </w:pPr>
      <w:r>
        <w:rPr>
          <w:rFonts w:eastAsiaTheme="minorHAnsi"/>
          <w:sz w:val="24"/>
          <w:szCs w:val="24"/>
          <w:lang w:val="ru-RU" w:bidi="ar-SA"/>
        </w:rPr>
        <w:t xml:space="preserve">Рязанской области </w:t>
      </w:r>
    </w:p>
    <w:p w:rsidR="00AE227C" w:rsidRDefault="007A094B">
      <w:pPr>
        <w:ind w:left="6293"/>
        <w:rPr>
          <w:rFonts w:eastAsiaTheme="minorHAnsi"/>
          <w:sz w:val="24"/>
          <w:szCs w:val="24"/>
          <w:lang w:val="ru-RU" w:bidi="ar-SA"/>
        </w:rPr>
      </w:pPr>
      <w:r>
        <w:rPr>
          <w:rFonts w:eastAsiaTheme="minorHAnsi"/>
          <w:sz w:val="24"/>
          <w:szCs w:val="24"/>
          <w:lang w:val="ru-RU" w:bidi="ar-SA"/>
        </w:rPr>
        <w:t xml:space="preserve">от </w:t>
      </w:r>
      <w:r w:rsidR="00871C7E">
        <w:rPr>
          <w:rFonts w:eastAsiaTheme="minorHAnsi"/>
          <w:sz w:val="24"/>
          <w:szCs w:val="24"/>
          <w:lang w:val="ru-RU" w:bidi="ar-SA"/>
        </w:rPr>
        <w:t xml:space="preserve">14 июля 2022 </w:t>
      </w:r>
      <w:r>
        <w:rPr>
          <w:rFonts w:eastAsiaTheme="minorHAnsi"/>
          <w:sz w:val="24"/>
          <w:szCs w:val="24"/>
          <w:lang w:val="ru-RU" w:bidi="ar-SA"/>
        </w:rPr>
        <w:t>№</w:t>
      </w:r>
      <w:r w:rsidR="00871C7E">
        <w:rPr>
          <w:rFonts w:eastAsiaTheme="minorHAnsi"/>
          <w:sz w:val="24"/>
          <w:szCs w:val="24"/>
          <w:lang w:val="ru-RU" w:bidi="ar-SA"/>
        </w:rPr>
        <w:t xml:space="preserve"> 383-п</w:t>
      </w:r>
      <w:bookmarkStart w:id="0" w:name="_GoBack"/>
      <w:bookmarkEnd w:id="0"/>
    </w:p>
    <w:p w:rsidR="00AE227C" w:rsidRDefault="00AE227C">
      <w:pPr>
        <w:rPr>
          <w:rFonts w:eastAsiaTheme="minorHAnsi"/>
          <w:sz w:val="24"/>
          <w:szCs w:val="24"/>
          <w:lang w:val="ru-RU" w:bidi="ar-SA"/>
        </w:rPr>
      </w:pPr>
    </w:p>
    <w:p w:rsidR="00AE227C" w:rsidRDefault="00AE227C">
      <w:pPr>
        <w:rPr>
          <w:rFonts w:eastAsiaTheme="minorHAnsi"/>
          <w:sz w:val="24"/>
          <w:szCs w:val="24"/>
          <w:lang w:val="ru-RU" w:bidi="ar-SA"/>
        </w:rPr>
      </w:pPr>
    </w:p>
    <w:p w:rsidR="00AE227C" w:rsidRDefault="00AE227C">
      <w:pPr>
        <w:rPr>
          <w:rFonts w:eastAsiaTheme="minorHAnsi"/>
          <w:sz w:val="24"/>
          <w:szCs w:val="24"/>
          <w:lang w:val="ru-RU" w:bidi="ar-SA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AE227C">
      <w:pPr>
        <w:rPr>
          <w:sz w:val="24"/>
          <w:szCs w:val="24"/>
          <w:lang w:val="ru-RU"/>
        </w:rPr>
      </w:pPr>
    </w:p>
    <w:p w:rsidR="00AE227C" w:rsidRDefault="007A094B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ГЕНЕРАЛЬНЫЙ ПЛАН</w:t>
      </w:r>
    </w:p>
    <w:p w:rsidR="00AE227C" w:rsidRDefault="007A094B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муниципального образования - </w:t>
      </w:r>
      <w:proofErr w:type="spellStart"/>
      <w:r>
        <w:rPr>
          <w:sz w:val="32"/>
          <w:szCs w:val="32"/>
          <w:lang w:val="ru-RU"/>
        </w:rPr>
        <w:t>Поплевинское</w:t>
      </w:r>
      <w:proofErr w:type="spellEnd"/>
      <w:r>
        <w:rPr>
          <w:sz w:val="32"/>
          <w:szCs w:val="32"/>
          <w:lang w:val="ru-RU"/>
        </w:rPr>
        <w:t xml:space="preserve"> сельское поселение Ряжского муниципального района Рязанской области</w:t>
      </w:r>
    </w:p>
    <w:p w:rsidR="00AE227C" w:rsidRDefault="00AE227C">
      <w:pPr>
        <w:rPr>
          <w:sz w:val="32"/>
          <w:szCs w:val="32"/>
          <w:lang w:val="ru-RU"/>
        </w:rPr>
      </w:pPr>
    </w:p>
    <w:p w:rsidR="00AE227C" w:rsidRDefault="00AE227C">
      <w:pPr>
        <w:rPr>
          <w:sz w:val="32"/>
          <w:szCs w:val="32"/>
          <w:lang w:val="ru-RU"/>
        </w:rPr>
      </w:pPr>
    </w:p>
    <w:p w:rsidR="00AE227C" w:rsidRDefault="00AE227C">
      <w:pPr>
        <w:rPr>
          <w:sz w:val="32"/>
          <w:szCs w:val="32"/>
          <w:lang w:val="ru-RU"/>
        </w:rPr>
      </w:pPr>
    </w:p>
    <w:p w:rsidR="00AE227C" w:rsidRDefault="00AE227C">
      <w:pPr>
        <w:rPr>
          <w:sz w:val="32"/>
          <w:szCs w:val="32"/>
          <w:lang w:val="ru-RU"/>
        </w:rPr>
      </w:pPr>
    </w:p>
    <w:p w:rsidR="00AE227C" w:rsidRDefault="007A094B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ПОЛОЖЕНИЕ О ТЕРРИТОРИАЛЬНОМ ПЛАНИРОВАНИИ</w:t>
      </w:r>
    </w:p>
    <w:p w:rsidR="00AE227C" w:rsidRDefault="00AE227C">
      <w:pPr>
        <w:spacing w:before="9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AE227C">
      <w:pPr>
        <w:spacing w:before="4"/>
        <w:rPr>
          <w:sz w:val="32"/>
          <w:szCs w:val="32"/>
          <w:lang w:val="ru-RU"/>
        </w:rPr>
      </w:pPr>
    </w:p>
    <w:p w:rsidR="00AE227C" w:rsidRDefault="007A094B">
      <w:pPr>
        <w:ind w:firstLine="709"/>
        <w:jc w:val="both"/>
        <w:rPr>
          <w:b/>
          <w:sz w:val="28"/>
          <w:szCs w:val="28"/>
          <w:lang w:val="ru-RU"/>
        </w:rPr>
      </w:pPr>
      <w:bookmarkStart w:id="1" w:name="_Toc244522305"/>
      <w:r>
        <w:rPr>
          <w:b/>
          <w:sz w:val="28"/>
          <w:szCs w:val="28"/>
          <w:lang w:val="ru-RU"/>
        </w:rPr>
        <w:t>Введение</w:t>
      </w:r>
      <w:bookmarkEnd w:id="1"/>
      <w:r>
        <w:rPr>
          <w:b/>
          <w:sz w:val="28"/>
          <w:szCs w:val="28"/>
          <w:lang w:val="ru-RU"/>
        </w:rPr>
        <w:t>.</w:t>
      </w:r>
    </w:p>
    <w:p w:rsidR="00AE227C" w:rsidRDefault="007A094B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Основанием для разработки проекта Генерального плана муниципального образования – </w:t>
      </w:r>
      <w:proofErr w:type="spellStart"/>
      <w:r>
        <w:rPr>
          <w:rFonts w:eastAsia="Calibri"/>
          <w:sz w:val="28"/>
          <w:szCs w:val="28"/>
          <w:lang w:val="ru-RU"/>
        </w:rPr>
        <w:t>Поплевинское</w:t>
      </w:r>
      <w:proofErr w:type="spellEnd"/>
      <w:r>
        <w:rPr>
          <w:rFonts w:eastAsia="Calibri"/>
          <w:sz w:val="28"/>
          <w:szCs w:val="28"/>
          <w:lang w:val="ru-RU"/>
        </w:rPr>
        <w:t xml:space="preserve"> сельское поселение </w:t>
      </w:r>
      <w:r>
        <w:rPr>
          <w:spacing w:val="-4"/>
          <w:sz w:val="28"/>
          <w:szCs w:val="28"/>
          <w:lang w:val="ru-RU"/>
        </w:rPr>
        <w:t xml:space="preserve">Ряжского </w:t>
      </w: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pacing w:val="-3"/>
          <w:sz w:val="28"/>
          <w:szCs w:val="28"/>
          <w:lang w:val="ru-RU"/>
        </w:rPr>
        <w:t xml:space="preserve">Рязанской </w:t>
      </w:r>
      <w:r>
        <w:rPr>
          <w:sz w:val="28"/>
          <w:szCs w:val="28"/>
          <w:lang w:val="ru-RU"/>
        </w:rPr>
        <w:t>области</w:t>
      </w:r>
      <w:r>
        <w:rPr>
          <w:rFonts w:eastAsia="Calibri"/>
          <w:sz w:val="28"/>
          <w:szCs w:val="28"/>
          <w:lang w:val="ru-RU"/>
        </w:rPr>
        <w:t xml:space="preserve"> является постановление главного управления архитектуры и градостроительства Рязанской области от 14 октября 2020 года                  № 656-п.</w:t>
      </w:r>
    </w:p>
    <w:p w:rsidR="00AE227C" w:rsidRDefault="007A094B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Проект Генерального плана муниципального образования – </w:t>
      </w:r>
      <w:proofErr w:type="spellStart"/>
      <w:r>
        <w:rPr>
          <w:rFonts w:eastAsia="Calibri"/>
          <w:sz w:val="28"/>
          <w:szCs w:val="28"/>
          <w:lang w:val="ru-RU"/>
        </w:rPr>
        <w:t>Поплевинское</w:t>
      </w:r>
      <w:proofErr w:type="spellEnd"/>
      <w:r>
        <w:rPr>
          <w:rFonts w:eastAsia="Calibri"/>
          <w:sz w:val="28"/>
          <w:szCs w:val="28"/>
          <w:lang w:val="ru-RU"/>
        </w:rPr>
        <w:t xml:space="preserve"> сельское поселение </w:t>
      </w:r>
      <w:r>
        <w:rPr>
          <w:spacing w:val="-4"/>
          <w:sz w:val="28"/>
          <w:szCs w:val="28"/>
          <w:lang w:val="ru-RU"/>
        </w:rPr>
        <w:t xml:space="preserve">Ряжского </w:t>
      </w: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pacing w:val="-3"/>
          <w:sz w:val="28"/>
          <w:szCs w:val="28"/>
          <w:lang w:val="ru-RU"/>
        </w:rPr>
        <w:t xml:space="preserve">Рязанской </w:t>
      </w:r>
      <w:r>
        <w:rPr>
          <w:sz w:val="28"/>
          <w:szCs w:val="28"/>
          <w:lang w:val="ru-RU"/>
        </w:rPr>
        <w:t>области</w:t>
      </w:r>
      <w:r>
        <w:rPr>
          <w:rFonts w:eastAsia="Calibri"/>
          <w:sz w:val="28"/>
          <w:szCs w:val="28"/>
          <w:lang w:val="ru-RU"/>
        </w:rPr>
        <w:t>, является нормативным правовым актом, разработанным в соответствии с Земельным кодексом Российской Федерации, Градостроительным кодексом Российской Федерации, Федеральным Законом «Об общих принципах местного самоуправления», иными законами и нормативными правовыми актами Российской Федерации.</w:t>
      </w:r>
    </w:p>
    <w:p w:rsidR="00AE227C" w:rsidRDefault="007A094B">
      <w:pPr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Территориальное планирование, к которому относится и Генеральный план </w:t>
      </w:r>
      <w:r>
        <w:rPr>
          <w:rFonts w:eastAsia="Calibri"/>
          <w:sz w:val="28"/>
          <w:szCs w:val="28"/>
          <w:lang w:val="ru-RU"/>
        </w:rPr>
        <w:t xml:space="preserve">муниципального образования – </w:t>
      </w:r>
      <w:proofErr w:type="spellStart"/>
      <w:r>
        <w:rPr>
          <w:rFonts w:eastAsia="Calibri"/>
          <w:sz w:val="28"/>
          <w:szCs w:val="28"/>
          <w:lang w:val="ru-RU"/>
        </w:rPr>
        <w:t>Поплевинское</w:t>
      </w:r>
      <w:proofErr w:type="spellEnd"/>
      <w:r>
        <w:rPr>
          <w:rFonts w:eastAsia="Calibri"/>
          <w:sz w:val="28"/>
          <w:szCs w:val="28"/>
          <w:lang w:val="ru-RU"/>
        </w:rPr>
        <w:t xml:space="preserve"> сельское поселение</w:t>
      </w:r>
      <w:r>
        <w:rPr>
          <w:sz w:val="28"/>
          <w:szCs w:val="28"/>
          <w:lang w:val="ru-RU"/>
        </w:rPr>
        <w:t>, в соответствии с градостроительным Кодексом РФ, направлено на определение назначения территории, исходя из совокупности социальных, экономических, экологических и иных факторов 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на территории субъектов Российской Федерации и муниципальных образований.</w:t>
      </w:r>
      <w:proofErr w:type="gramEnd"/>
    </w:p>
    <w:p w:rsidR="00AE227C" w:rsidRDefault="007A094B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Генеральный план – основной вид градостроительной документации о планировании развития территории, отражающий градостроительную стратегию и условия формирования среды жизнедеятельности.</w:t>
      </w:r>
    </w:p>
    <w:p w:rsidR="00AE227C" w:rsidRDefault="007A09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приложение включает в себя положения о территориальном планировании проекта генерального плана, отражающие основные мероприятия по развитию территории.</w:t>
      </w:r>
    </w:p>
    <w:p w:rsidR="00AE227C" w:rsidRDefault="007A094B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разработке генерального плана </w:t>
      </w:r>
      <w:r>
        <w:rPr>
          <w:rFonts w:eastAsia="Calibri"/>
          <w:sz w:val="28"/>
          <w:szCs w:val="28"/>
          <w:lang w:val="ru-RU"/>
        </w:rPr>
        <w:t xml:space="preserve">муниципального образования – </w:t>
      </w:r>
      <w:proofErr w:type="spellStart"/>
      <w:r>
        <w:rPr>
          <w:rFonts w:eastAsia="Calibri"/>
          <w:sz w:val="28"/>
          <w:szCs w:val="28"/>
          <w:lang w:val="ru-RU"/>
        </w:rPr>
        <w:t>Поплевинское</w:t>
      </w:r>
      <w:proofErr w:type="spellEnd"/>
      <w:r>
        <w:rPr>
          <w:rFonts w:eastAsia="Calibri"/>
          <w:sz w:val="28"/>
          <w:szCs w:val="28"/>
          <w:lang w:val="ru-RU"/>
        </w:rPr>
        <w:t xml:space="preserve"> сельское поселение </w:t>
      </w:r>
      <w:r>
        <w:rPr>
          <w:spacing w:val="-4"/>
          <w:sz w:val="28"/>
          <w:szCs w:val="28"/>
          <w:lang w:val="ru-RU"/>
        </w:rPr>
        <w:t xml:space="preserve">Ряжского </w:t>
      </w: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pacing w:val="-3"/>
          <w:sz w:val="28"/>
          <w:szCs w:val="28"/>
          <w:lang w:val="ru-RU"/>
        </w:rPr>
        <w:t xml:space="preserve">Рязанской </w:t>
      </w:r>
      <w:r>
        <w:rPr>
          <w:sz w:val="28"/>
          <w:szCs w:val="28"/>
          <w:lang w:val="ru-RU"/>
        </w:rPr>
        <w:t>области, были использованы следующие  материалы:</w:t>
      </w:r>
    </w:p>
    <w:p w:rsidR="00AE227C" w:rsidRDefault="007A094B">
      <w:pPr>
        <w:pStyle w:val="210"/>
        <w:numPr>
          <w:ilvl w:val="0"/>
          <w:numId w:val="2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Нормативно-правовая база разработки градостроительной документации:</w:t>
      </w:r>
    </w:p>
    <w:p w:rsidR="00AE227C" w:rsidRDefault="007A094B">
      <w:pPr>
        <w:pStyle w:val="ConsPlusNormal0"/>
        <w:numPr>
          <w:ilvl w:val="1"/>
          <w:numId w:val="1"/>
        </w:numPr>
        <w:tabs>
          <w:tab w:val="left" w:pos="507"/>
        </w:tabs>
        <w:ind w:left="507" w:firstLine="2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Градостроительный кодекс РФ;</w:t>
      </w:r>
    </w:p>
    <w:p w:rsidR="00AE227C" w:rsidRDefault="007A094B">
      <w:pPr>
        <w:pStyle w:val="ConsPlusNormal0"/>
        <w:numPr>
          <w:ilvl w:val="1"/>
          <w:numId w:val="1"/>
        </w:numPr>
        <w:tabs>
          <w:tab w:val="left" w:pos="507"/>
        </w:tabs>
        <w:ind w:left="507" w:firstLine="2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Земельный кодекс РФ;</w:t>
      </w:r>
    </w:p>
    <w:p w:rsidR="00AE227C" w:rsidRDefault="007A094B">
      <w:pPr>
        <w:pStyle w:val="ConsPlusNormal0"/>
        <w:numPr>
          <w:ilvl w:val="1"/>
          <w:numId w:val="1"/>
        </w:numPr>
        <w:tabs>
          <w:tab w:val="left" w:pos="507"/>
        </w:tabs>
        <w:ind w:left="507" w:firstLine="2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Лесной кодекс РФ;</w:t>
      </w:r>
    </w:p>
    <w:p w:rsidR="00AE227C" w:rsidRDefault="007A094B">
      <w:pPr>
        <w:pStyle w:val="ConsPlusNormal0"/>
        <w:numPr>
          <w:ilvl w:val="1"/>
          <w:numId w:val="1"/>
        </w:numPr>
        <w:tabs>
          <w:tab w:val="left" w:pos="507"/>
        </w:tabs>
        <w:ind w:left="507" w:firstLine="2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Водный кодекс РФ;</w:t>
      </w:r>
    </w:p>
    <w:p w:rsidR="00AE227C" w:rsidRDefault="007A094B">
      <w:pPr>
        <w:pStyle w:val="ConsPlusNormal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</w:t>
      </w:r>
      <w:r w:rsidRPr="0000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00475B" w:rsidRPr="0000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4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-ФЗ от 06.10.2003 г. «Об общих принципах организации местного самоуправления в Российской Федерации»;</w:t>
      </w:r>
    </w:p>
    <w:p w:rsidR="00AE227C" w:rsidRDefault="007A094B">
      <w:pPr>
        <w:pStyle w:val="ConsPlusNormal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Приказ Минэкономразвития России от 09.01.2018 № 10</w:t>
      </w:r>
      <w:r>
        <w:rPr>
          <w:rFonts w:ascii="Times New Roman" w:hAnsi="Times New Roman" w:cs="Times New Roman"/>
          <w:sz w:val="28"/>
          <w:szCs w:val="28"/>
        </w:rPr>
        <w:br/>
        <w:t>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793»;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 </w:t>
        </w:r>
      </w:hyperlink>
    </w:p>
    <w:p w:rsidR="00AE227C" w:rsidRDefault="007A094B">
      <w:pPr>
        <w:pStyle w:val="ConsPlusNormal0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26.05.2011 № 244 «Об утверждении Методических рекомендаций по разработке проектов генеральных планов поселений и городских округов» и другие нормативные правовые акты в соответствии с действующим законодательством.</w:t>
      </w:r>
    </w:p>
    <w:p w:rsidR="00AE227C" w:rsidRDefault="007A094B">
      <w:pPr>
        <w:pStyle w:val="210"/>
        <w:numPr>
          <w:ilvl w:val="0"/>
          <w:numId w:val="3"/>
        </w:numPr>
        <w:spacing w:after="0" w:line="240" w:lineRule="auto"/>
        <w:ind w:left="1276" w:hanging="567"/>
        <w:rPr>
          <w:sz w:val="28"/>
          <w:szCs w:val="28"/>
        </w:rPr>
      </w:pPr>
      <w:proofErr w:type="gramStart"/>
      <w:r>
        <w:rPr>
          <w:sz w:val="28"/>
          <w:szCs w:val="28"/>
        </w:rPr>
        <w:t>Исходная</w:t>
      </w:r>
      <w:proofErr w:type="gramEnd"/>
      <w:r>
        <w:rPr>
          <w:sz w:val="28"/>
          <w:szCs w:val="28"/>
        </w:rPr>
        <w:t xml:space="preserve"> информации для разработки Генерального плана:</w:t>
      </w:r>
    </w:p>
    <w:p w:rsidR="00AE227C" w:rsidRDefault="007A094B">
      <w:pPr>
        <w:pStyle w:val="210"/>
        <w:numPr>
          <w:ilvl w:val="1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Картографический материал М 1:10000 с границами муниципального образования Ряжского района; картографический материал М 1:10000 (1986г) с границами муниципального образования – </w:t>
      </w:r>
      <w:proofErr w:type="spellStart"/>
      <w:r>
        <w:rPr>
          <w:rFonts w:eastAsia="Calibri"/>
          <w:sz w:val="28"/>
          <w:szCs w:val="28"/>
        </w:rPr>
        <w:t>Поплевинское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сельское поселение; картографический материал М 1:25000 (2013г) – </w:t>
      </w:r>
      <w:proofErr w:type="spellStart"/>
      <w:r>
        <w:rPr>
          <w:rFonts w:eastAsia="Calibri"/>
          <w:sz w:val="28"/>
          <w:szCs w:val="28"/>
        </w:rPr>
        <w:t>Поплевинское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сельское поселение на карте Рязанской области</w:t>
      </w:r>
      <w:r>
        <w:rPr>
          <w:sz w:val="28"/>
          <w:szCs w:val="28"/>
        </w:rPr>
        <w:t>;</w:t>
      </w:r>
    </w:p>
    <w:p w:rsidR="00AE227C" w:rsidRDefault="007A094B">
      <w:pPr>
        <w:pStyle w:val="210"/>
        <w:numPr>
          <w:ilvl w:val="1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Программа комплексного развития систем коммунальной инфраструктуры муниципального образования -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Поплевинское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Ряжского района Рязанской области на 2015-2020 годы;</w:t>
      </w:r>
    </w:p>
    <w:p w:rsidR="00AE227C" w:rsidRDefault="007A094B">
      <w:pPr>
        <w:pStyle w:val="210"/>
        <w:numPr>
          <w:ilvl w:val="1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Программа комплексного развития социальной инфраструктуры муниципального образования -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Поплевинское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Ряжского района Рязанской области на 2017-2026 годы;</w:t>
      </w:r>
    </w:p>
    <w:p w:rsidR="00AE227C" w:rsidRDefault="007A094B">
      <w:pPr>
        <w:pStyle w:val="210"/>
        <w:numPr>
          <w:ilvl w:val="1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Программа комплексного развития транспортной инфраструктуры муниципального образования -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Поплевинское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Ряжского района Рязанской области на 2017-2026 годы;</w:t>
      </w:r>
    </w:p>
    <w:p w:rsidR="00AE227C" w:rsidRDefault="007A094B">
      <w:pPr>
        <w:pStyle w:val="210"/>
        <w:numPr>
          <w:ilvl w:val="1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Материалы, содержащие предельные параметры и характеристики существующих территорий, застройки, объектов капитального строительства, перечень ограничений для сохраняемых территорий и объектов, предельные параметры для возможного нового строительства и реконструкции существующих объектов (проект зон охраны объектов культурного наследия, особые режимы использования земель в границах территории данных зон, требования к градостроительным регламентам в границах зон охраны объектов культурного наследия);</w:t>
      </w:r>
      <w:proofErr w:type="gramEnd"/>
    </w:p>
    <w:p w:rsidR="00AE227C" w:rsidRDefault="007A094B">
      <w:pPr>
        <w:pStyle w:val="210"/>
        <w:numPr>
          <w:ilvl w:val="1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 памятниках природы, истории и культуры, месторождениях полезных ископаемых, инженерно-геологических условиях, биологических и водных ресурсах;</w:t>
      </w:r>
    </w:p>
    <w:p w:rsidR="00AE227C" w:rsidRDefault="007A094B">
      <w:pPr>
        <w:pStyle w:val="210"/>
        <w:numPr>
          <w:ilvl w:val="1"/>
          <w:numId w:val="4"/>
        </w:numPr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Иные данные.</w:t>
      </w:r>
    </w:p>
    <w:p w:rsidR="00AE227C" w:rsidRDefault="007A094B">
      <w:pPr>
        <w:pStyle w:val="21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план, в соответствии с Градостроительным кодексом РФ, является основой для создания документа градостроительного зонирования – «Правил землепользования и застройки </w:t>
      </w:r>
      <w:r>
        <w:rPr>
          <w:rFonts w:eastAsia="Calibri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eastAsia="Calibri"/>
          <w:sz w:val="28"/>
          <w:szCs w:val="28"/>
        </w:rPr>
        <w:t>Поплевинское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 </w:t>
      </w:r>
      <w:r>
        <w:rPr>
          <w:spacing w:val="-4"/>
          <w:sz w:val="28"/>
          <w:szCs w:val="28"/>
        </w:rPr>
        <w:t xml:space="preserve">Ряжского </w:t>
      </w:r>
      <w:r>
        <w:rPr>
          <w:sz w:val="28"/>
          <w:szCs w:val="28"/>
        </w:rPr>
        <w:t xml:space="preserve">муниципального района </w:t>
      </w:r>
      <w:r>
        <w:rPr>
          <w:spacing w:val="-3"/>
          <w:sz w:val="28"/>
          <w:szCs w:val="28"/>
        </w:rPr>
        <w:t xml:space="preserve">Рязанской </w:t>
      </w:r>
      <w:r>
        <w:rPr>
          <w:sz w:val="28"/>
          <w:szCs w:val="28"/>
        </w:rPr>
        <w:t>области».</w:t>
      </w:r>
    </w:p>
    <w:p w:rsidR="00AE227C" w:rsidRDefault="007A094B">
      <w:pPr>
        <w:pStyle w:val="210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>
        <w:rPr>
          <w:rFonts w:eastAsia="Calibri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eastAsia="Calibri"/>
          <w:sz w:val="28"/>
          <w:szCs w:val="28"/>
        </w:rPr>
        <w:t>Поплевинское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 </w:t>
      </w:r>
      <w:r>
        <w:rPr>
          <w:spacing w:val="-4"/>
          <w:sz w:val="28"/>
          <w:szCs w:val="28"/>
        </w:rPr>
        <w:t xml:space="preserve">Ряжского </w:t>
      </w:r>
      <w:r>
        <w:rPr>
          <w:sz w:val="28"/>
          <w:szCs w:val="28"/>
        </w:rPr>
        <w:t xml:space="preserve">муниципального района </w:t>
      </w:r>
      <w:r>
        <w:rPr>
          <w:spacing w:val="-3"/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области выполнен на единой концептуальной и технологической основе с применением компьютерной геоинформационной системы (ГИС) – программный пакет </w:t>
      </w:r>
      <w:r>
        <w:rPr>
          <w:sz w:val="28"/>
          <w:szCs w:val="28"/>
          <w:lang w:val="en-US"/>
        </w:rPr>
        <w:t>ArcGIS</w:t>
      </w:r>
      <w:r>
        <w:rPr>
          <w:sz w:val="28"/>
          <w:szCs w:val="28"/>
        </w:rPr>
        <w:t xml:space="preserve">, и цифровых компьютерных изображений. </w:t>
      </w:r>
    </w:p>
    <w:p w:rsidR="00AE227C" w:rsidRDefault="007A094B">
      <w:pPr>
        <w:pStyle w:val="210"/>
        <w:spacing w:after="0" w:line="240" w:lineRule="auto"/>
        <w:ind w:firstLine="709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Геоинформационная система «Генеральный план» имеет многоцелевое назначение, наиболее важным из которых является возможность ее использования в управлении развитием территорий, оптимизации градостроительной, земельной и инвестиционной политики, улучшении транспортного обслуживания и </w:t>
      </w:r>
      <w:r>
        <w:rPr>
          <w:sz w:val="28"/>
          <w:szCs w:val="28"/>
        </w:rPr>
        <w:lastRenderedPageBreak/>
        <w:t>экологической ситуации, развитии инженерной инфраструктуры.</w:t>
      </w:r>
      <w:proofErr w:type="gramEnd"/>
    </w:p>
    <w:p w:rsidR="00AE227C" w:rsidRDefault="00AE227C">
      <w:pPr>
        <w:jc w:val="both"/>
        <w:rPr>
          <w:sz w:val="24"/>
          <w:szCs w:val="24"/>
          <w:lang w:val="ru-RU"/>
        </w:rPr>
      </w:pPr>
    </w:p>
    <w:p w:rsidR="00AE227C" w:rsidRDefault="007A094B">
      <w:pPr>
        <w:pStyle w:val="af2"/>
        <w:tabs>
          <w:tab w:val="left" w:pos="368"/>
        </w:tabs>
        <w:spacing w:before="0"/>
        <w:ind w:left="0" w:right="-28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 </w:t>
      </w:r>
      <w:hyperlink w:anchor="_bookmark0">
        <w:r>
          <w:rPr>
            <w:b/>
            <w:sz w:val="28"/>
            <w:szCs w:val="28"/>
            <w:lang w:val="ru-RU"/>
          </w:rPr>
          <w:t xml:space="preserve">Сведения о </w:t>
        </w:r>
        <w:r>
          <w:rPr>
            <w:b/>
            <w:spacing w:val="-3"/>
            <w:sz w:val="28"/>
            <w:szCs w:val="28"/>
            <w:lang w:val="ru-RU"/>
          </w:rPr>
          <w:t xml:space="preserve">видах, </w:t>
        </w:r>
        <w:r>
          <w:rPr>
            <w:b/>
            <w:sz w:val="28"/>
            <w:szCs w:val="28"/>
            <w:lang w:val="ru-RU"/>
          </w:rPr>
          <w:t>назначении и наименованиях планируемых</w:t>
        </w:r>
      </w:hyperlink>
      <w:hyperlink w:anchor="_bookmark0">
        <w:r>
          <w:rPr>
            <w:b/>
            <w:sz w:val="28"/>
            <w:szCs w:val="28"/>
            <w:lang w:val="ru-RU"/>
          </w:rPr>
          <w:t xml:space="preserve"> для размещения объектов местного значения</w:t>
        </w:r>
      </w:hyperlink>
      <w:r>
        <w:rPr>
          <w:sz w:val="28"/>
          <w:szCs w:val="28"/>
          <w:lang w:val="ru-RU"/>
        </w:rPr>
        <w:t xml:space="preserve"> </w:t>
      </w:r>
      <w:hyperlink w:anchor="_bookmark0">
        <w:r>
          <w:rPr>
            <w:b/>
            <w:sz w:val="28"/>
            <w:szCs w:val="28"/>
            <w:lang w:val="ru-RU"/>
          </w:rPr>
          <w:t>поселения, их основные характеристики, их местоположение, а также характеристики зон с</w:t>
        </w:r>
      </w:hyperlink>
      <w:r>
        <w:rPr>
          <w:sz w:val="28"/>
          <w:szCs w:val="28"/>
          <w:lang w:val="ru-RU"/>
        </w:rPr>
        <w:t xml:space="preserve"> </w:t>
      </w:r>
      <w:hyperlink w:anchor="_bookmark0">
        <w:r>
          <w:rPr>
            <w:b/>
            <w:sz w:val="28"/>
            <w:szCs w:val="28"/>
            <w:lang w:val="ru-RU"/>
          </w:rPr>
          <w:t>особыми условиями использования территорий в случае, если</w:t>
        </w:r>
      </w:hyperlink>
      <w:r>
        <w:rPr>
          <w:sz w:val="28"/>
          <w:szCs w:val="28"/>
          <w:lang w:val="ru-RU"/>
        </w:rPr>
        <w:t xml:space="preserve"> </w:t>
      </w:r>
      <w:hyperlink w:anchor="_bookmark0">
        <w:r>
          <w:rPr>
            <w:b/>
            <w:sz w:val="28"/>
            <w:szCs w:val="28"/>
            <w:lang w:val="ru-RU"/>
          </w:rPr>
          <w:t xml:space="preserve">установление таких зон </w:t>
        </w:r>
        <w:r>
          <w:rPr>
            <w:b/>
            <w:spacing w:val="-3"/>
            <w:sz w:val="28"/>
            <w:szCs w:val="28"/>
            <w:lang w:val="ru-RU"/>
          </w:rPr>
          <w:t xml:space="preserve">требуется </w:t>
        </w:r>
        <w:r>
          <w:rPr>
            <w:b/>
            <w:sz w:val="28"/>
            <w:szCs w:val="28"/>
            <w:lang w:val="ru-RU"/>
          </w:rPr>
          <w:t xml:space="preserve">в связи с </w:t>
        </w:r>
        <w:r>
          <w:rPr>
            <w:b/>
            <w:spacing w:val="-3"/>
            <w:sz w:val="28"/>
            <w:szCs w:val="28"/>
            <w:lang w:val="ru-RU"/>
          </w:rPr>
          <w:t xml:space="preserve">размещением </w:t>
        </w:r>
        <w:r>
          <w:rPr>
            <w:b/>
            <w:sz w:val="28"/>
            <w:szCs w:val="28"/>
            <w:lang w:val="ru-RU"/>
          </w:rPr>
          <w:t>данных</w:t>
        </w:r>
      </w:hyperlink>
      <w:r>
        <w:rPr>
          <w:sz w:val="28"/>
          <w:szCs w:val="28"/>
          <w:lang w:val="ru-RU"/>
        </w:rPr>
        <w:t xml:space="preserve"> </w:t>
      </w:r>
      <w:hyperlink w:anchor="_bookmark0">
        <w:r>
          <w:rPr>
            <w:b/>
            <w:sz w:val="28"/>
            <w:szCs w:val="28"/>
            <w:lang w:val="ru-RU"/>
          </w:rPr>
          <w:t>объектов</w:t>
        </w:r>
      </w:hyperlink>
      <w:r>
        <w:rPr>
          <w:sz w:val="28"/>
          <w:szCs w:val="28"/>
          <w:lang w:val="ru-RU"/>
        </w:rPr>
        <w:t>.</w:t>
      </w:r>
      <w:bookmarkStart w:id="2" w:name="_Toc245812425"/>
      <w:bookmarkStart w:id="3" w:name="_Toc225313005"/>
      <w:bookmarkEnd w:id="2"/>
      <w:bookmarkEnd w:id="3"/>
    </w:p>
    <w:p w:rsidR="00AE227C" w:rsidRDefault="00AE227C">
      <w:pPr>
        <w:pStyle w:val="af2"/>
        <w:tabs>
          <w:tab w:val="left" w:pos="1323"/>
        </w:tabs>
        <w:spacing w:before="0"/>
        <w:ind w:left="0" w:firstLine="709"/>
        <w:jc w:val="both"/>
        <w:rPr>
          <w:sz w:val="28"/>
          <w:szCs w:val="28"/>
          <w:lang w:val="ru-RU"/>
        </w:rPr>
      </w:pPr>
    </w:p>
    <w:p w:rsidR="00AE227C" w:rsidRDefault="007A094B">
      <w:pPr>
        <w:pStyle w:val="af2"/>
        <w:tabs>
          <w:tab w:val="left" w:pos="1323"/>
        </w:tabs>
        <w:spacing w:before="0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Планируемые к строительству объекты капитального строительства и объекты инженерной инфраструктуры на территории муниципального образования</w:t>
      </w:r>
    </w:p>
    <w:p w:rsidR="00AE227C" w:rsidRDefault="007A094B">
      <w:pPr>
        <w:ind w:firstLine="73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На территории </w:t>
      </w:r>
      <w:proofErr w:type="spellStart"/>
      <w:r>
        <w:rPr>
          <w:sz w:val="28"/>
          <w:szCs w:val="28"/>
          <w:lang w:val="ru-RU"/>
        </w:rPr>
        <w:t>Поплевинского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не планируется размещение объектов местного  значения.</w:t>
      </w:r>
    </w:p>
    <w:p w:rsidR="00AE227C" w:rsidRDefault="00AE227C">
      <w:pPr>
        <w:rPr>
          <w:sz w:val="28"/>
          <w:szCs w:val="28"/>
          <w:lang w:val="ru-RU" w:eastAsia="ru-RU" w:bidi="ar-SA"/>
        </w:rPr>
      </w:pPr>
    </w:p>
    <w:p w:rsidR="00AE227C" w:rsidRDefault="00AE227C">
      <w:pPr>
        <w:rPr>
          <w:sz w:val="28"/>
          <w:szCs w:val="28"/>
          <w:lang w:val="ru-RU" w:eastAsia="ru-RU" w:bidi="ar-SA"/>
        </w:rPr>
      </w:pPr>
    </w:p>
    <w:p w:rsidR="00AE227C" w:rsidRDefault="007A094B">
      <w:pPr>
        <w:ind w:firstLine="709"/>
        <w:jc w:val="both"/>
        <w:rPr>
          <w:b/>
          <w:sz w:val="28"/>
          <w:szCs w:val="28"/>
          <w:shd w:val="clear" w:color="auto" w:fill="FFFFFF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>
        <w:rPr>
          <w:b/>
          <w:sz w:val="28"/>
          <w:szCs w:val="28"/>
          <w:shd w:val="clear" w:color="auto" w:fill="FFFFFF"/>
          <w:lang w:val="ru-RU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  <w:bookmarkStart w:id="4" w:name="_Toc244522312"/>
      <w:bookmarkEnd w:id="4"/>
    </w:p>
    <w:p w:rsidR="00AE227C" w:rsidRDefault="00AE227C">
      <w:pPr>
        <w:ind w:firstLine="720"/>
        <w:jc w:val="both"/>
        <w:textAlignment w:val="baseline"/>
        <w:rPr>
          <w:sz w:val="28"/>
          <w:szCs w:val="28"/>
          <w:lang w:val="ru-RU"/>
        </w:rPr>
      </w:pPr>
    </w:p>
    <w:p w:rsidR="00AE227C" w:rsidRDefault="007A094B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Функциональное зонирование является одним из основных инструментов регулирования градостроительной деятельности. Зонирование устанавливает рамочные требования использования территории, обязательные для всех участников градостроительной деятельности в части функциональной принадлежности, плотности и характера застройки, ландшафтной организации территории.</w:t>
      </w:r>
    </w:p>
    <w:p w:rsidR="00AE227C" w:rsidRDefault="007A094B">
      <w:pPr>
        <w:ind w:firstLine="709"/>
        <w:jc w:val="both"/>
        <w:textAlignment w:val="baseline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Разработанное в генеральном плане </w:t>
      </w:r>
      <w:r>
        <w:rPr>
          <w:rFonts w:eastAsia="Calibri"/>
          <w:sz w:val="28"/>
          <w:szCs w:val="28"/>
          <w:lang w:val="ru-RU"/>
        </w:rPr>
        <w:t xml:space="preserve">муниципального образования – </w:t>
      </w:r>
      <w:proofErr w:type="spellStart"/>
      <w:r>
        <w:rPr>
          <w:rFonts w:eastAsia="Calibri"/>
          <w:sz w:val="28"/>
          <w:szCs w:val="28"/>
          <w:lang w:val="ru-RU"/>
        </w:rPr>
        <w:t>Поплевинское</w:t>
      </w:r>
      <w:proofErr w:type="spellEnd"/>
      <w:r>
        <w:rPr>
          <w:rFonts w:eastAsia="Calibri"/>
          <w:sz w:val="28"/>
          <w:szCs w:val="28"/>
          <w:lang w:val="ru-RU"/>
        </w:rPr>
        <w:t xml:space="preserve"> сельское поселение </w:t>
      </w:r>
      <w:r>
        <w:rPr>
          <w:spacing w:val="-4"/>
          <w:sz w:val="28"/>
          <w:szCs w:val="28"/>
          <w:lang w:val="ru-RU"/>
        </w:rPr>
        <w:t xml:space="preserve">Ряжского </w:t>
      </w: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pacing w:val="-3"/>
          <w:sz w:val="28"/>
          <w:szCs w:val="28"/>
          <w:lang w:val="ru-RU"/>
        </w:rPr>
        <w:t xml:space="preserve">Рязанской </w:t>
      </w:r>
      <w:r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 w:eastAsia="ar-SA"/>
        </w:rPr>
        <w:t xml:space="preserve"> функциональное зонирование базируется на выводах комплексного градостроительного анализа, учитывает планировочную специфику поселения, сложившиеся особенности использования земель. При установлении функциональных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AE227C" w:rsidRDefault="007A094B">
      <w:pPr>
        <w:ind w:firstLine="709"/>
        <w:jc w:val="both"/>
        <w:textAlignment w:val="baseline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При разработке зонирования был принят принцип экологического приоритета принимаемых решений:</w:t>
      </w:r>
    </w:p>
    <w:p w:rsidR="00AE227C" w:rsidRDefault="007A094B">
      <w:pPr>
        <w:pStyle w:val="16"/>
        <w:tabs>
          <w:tab w:val="left" w:pos="301"/>
          <w:tab w:val="left" w:pos="360"/>
          <w:tab w:val="left" w:pos="408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системы поселковых зеленых насаждений и рекреационных территорий;</w:t>
      </w:r>
    </w:p>
    <w:p w:rsidR="00AE227C" w:rsidRDefault="007A094B">
      <w:pPr>
        <w:pStyle w:val="16"/>
        <w:tabs>
          <w:tab w:val="left" w:pos="301"/>
          <w:tab w:val="left" w:pos="360"/>
          <w:tab w:val="left" w:pos="408"/>
        </w:tabs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мероприятий по снижению негативного экологического воздействия источников загрязнения окружающей среды.</w:t>
      </w:r>
    </w:p>
    <w:p w:rsidR="00AE227C" w:rsidRDefault="007A094B">
      <w:pPr>
        <w:ind w:firstLine="709"/>
        <w:jc w:val="both"/>
        <w:textAlignment w:val="baseline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Проектное функциональное зонирование территории </w:t>
      </w:r>
      <w:proofErr w:type="spellStart"/>
      <w:r>
        <w:rPr>
          <w:rFonts w:eastAsia="Calibri"/>
          <w:sz w:val="28"/>
          <w:szCs w:val="28"/>
          <w:lang w:val="ru-RU"/>
        </w:rPr>
        <w:t>Поплевинского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  <w:r>
        <w:rPr>
          <w:spacing w:val="-4"/>
          <w:sz w:val="28"/>
          <w:szCs w:val="28"/>
          <w:lang w:val="ru-RU"/>
        </w:rPr>
        <w:t xml:space="preserve">Ряжского </w:t>
      </w: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pacing w:val="-3"/>
          <w:sz w:val="28"/>
          <w:szCs w:val="28"/>
          <w:lang w:val="ru-RU"/>
        </w:rPr>
        <w:t xml:space="preserve">Рязанской </w:t>
      </w:r>
      <w:r>
        <w:rPr>
          <w:sz w:val="28"/>
          <w:szCs w:val="28"/>
          <w:lang w:val="ru-RU"/>
        </w:rPr>
        <w:t xml:space="preserve">области </w:t>
      </w:r>
      <w:r>
        <w:rPr>
          <w:sz w:val="28"/>
          <w:szCs w:val="28"/>
          <w:lang w:val="ru-RU" w:eastAsia="ar-SA"/>
        </w:rPr>
        <w:t>предусматривает:</w:t>
      </w:r>
    </w:p>
    <w:p w:rsidR="00AE227C" w:rsidRDefault="007A094B">
      <w:pPr>
        <w:widowControl/>
        <w:tabs>
          <w:tab w:val="left" w:pos="301"/>
          <w:tab w:val="left" w:pos="360"/>
          <w:tab w:val="left" w:pos="40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преемственность в функциональном назначении зон по отношению к сложившемуся использованию территории и ранее разработанным проектам, если это не противоречит нормативным требованиям экологической безопасности, эффективному и рациональному использованию сельских территорий;</w:t>
      </w:r>
    </w:p>
    <w:p w:rsidR="00AE227C" w:rsidRDefault="007A094B">
      <w:pPr>
        <w:widowControl/>
        <w:tabs>
          <w:tab w:val="left" w:pos="301"/>
          <w:tab w:val="left" w:pos="360"/>
          <w:tab w:val="left" w:pos="40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развитие общественно-деловых, общественно-жилых, рекреационных зон, зон инженерной и транспортной инфраструктуры;</w:t>
      </w:r>
    </w:p>
    <w:p w:rsidR="00AE227C" w:rsidRDefault="007A094B">
      <w:pPr>
        <w:widowControl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резервирование территорий для перспективного градостроительного развития сельского поселения, выходящего за расчетный срок;</w:t>
      </w:r>
    </w:p>
    <w:p w:rsidR="00AE227C" w:rsidRDefault="007A094B">
      <w:pPr>
        <w:pStyle w:val="16"/>
        <w:tabs>
          <w:tab w:val="left" w:pos="301"/>
          <w:tab w:val="left" w:pos="360"/>
          <w:tab w:val="left" w:pos="40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ряда изменений в зонировании сельских территорий: увеличение в балансе территории поселения площади жилых зон, зон специального назначения и пр.</w:t>
      </w:r>
    </w:p>
    <w:p w:rsidR="00AE227C" w:rsidRDefault="007A094B">
      <w:pPr>
        <w:tabs>
          <w:tab w:val="left" w:pos="301"/>
          <w:tab w:val="left" w:pos="360"/>
          <w:tab w:val="left" w:pos="40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основным функциональным зонам, в Генеральном плане </w:t>
      </w:r>
      <w:r>
        <w:rPr>
          <w:rFonts w:eastAsia="Calibri"/>
          <w:sz w:val="28"/>
          <w:szCs w:val="28"/>
          <w:lang w:val="ru-RU"/>
        </w:rPr>
        <w:t xml:space="preserve">муниципального образования - </w:t>
      </w:r>
      <w:proofErr w:type="spellStart"/>
      <w:r>
        <w:rPr>
          <w:rFonts w:eastAsia="Calibri"/>
          <w:sz w:val="28"/>
          <w:szCs w:val="28"/>
          <w:lang w:val="ru-RU"/>
        </w:rPr>
        <w:t>Поплевинское</w:t>
      </w:r>
      <w:proofErr w:type="spellEnd"/>
      <w:r>
        <w:rPr>
          <w:rFonts w:eastAsia="Calibri"/>
          <w:sz w:val="28"/>
          <w:szCs w:val="28"/>
          <w:lang w:val="ru-RU"/>
        </w:rPr>
        <w:t xml:space="preserve"> сельское поселение </w:t>
      </w:r>
      <w:r>
        <w:rPr>
          <w:spacing w:val="-4"/>
          <w:sz w:val="28"/>
          <w:szCs w:val="28"/>
          <w:lang w:val="ru-RU"/>
        </w:rPr>
        <w:t xml:space="preserve">Ряжского </w:t>
      </w: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pacing w:val="-3"/>
          <w:sz w:val="28"/>
          <w:szCs w:val="28"/>
          <w:lang w:val="ru-RU"/>
        </w:rPr>
        <w:t xml:space="preserve">Рязанской </w:t>
      </w:r>
      <w:r>
        <w:rPr>
          <w:sz w:val="28"/>
          <w:szCs w:val="28"/>
          <w:lang w:val="ru-RU"/>
        </w:rPr>
        <w:t>области, относятся:</w:t>
      </w:r>
    </w:p>
    <w:p w:rsidR="00AE227C" w:rsidRDefault="00AE227C">
      <w:pPr>
        <w:tabs>
          <w:tab w:val="left" w:pos="301"/>
          <w:tab w:val="left" w:pos="360"/>
          <w:tab w:val="left" w:pos="408"/>
        </w:tabs>
        <w:jc w:val="both"/>
        <w:rPr>
          <w:sz w:val="28"/>
          <w:szCs w:val="28"/>
          <w:lang w:val="ru-RU"/>
        </w:rPr>
      </w:pPr>
    </w:p>
    <w:tbl>
      <w:tblPr>
        <w:tblStyle w:val="aff0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9"/>
        <w:gridCol w:w="5639"/>
        <w:gridCol w:w="1889"/>
        <w:gridCol w:w="1797"/>
      </w:tblGrid>
      <w:tr w:rsidR="00AE227C">
        <w:trPr>
          <w:tblHeader/>
        </w:trPr>
        <w:tc>
          <w:tcPr>
            <w:tcW w:w="599" w:type="dxa"/>
            <w:vAlign w:val="center"/>
          </w:tcPr>
          <w:p w:rsidR="00AE227C" w:rsidRDefault="007A094B">
            <w:pPr>
              <w:pStyle w:val="TableParagraph"/>
              <w:widowControl/>
              <w:spacing w:line="226" w:lineRule="exact"/>
              <w:ind w:lef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функциональных зон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Площадь, м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существующая</w:t>
            </w:r>
          </w:p>
        </w:tc>
        <w:tc>
          <w:tcPr>
            <w:tcW w:w="1797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Площадь, м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</w:p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</w:t>
            </w:r>
          </w:p>
        </w:tc>
      </w:tr>
      <w:tr w:rsidR="00AE227C">
        <w:trPr>
          <w:tblHeader/>
        </w:trPr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97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зоны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573348,16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8" w:type="dxa"/>
            <w:vAlign w:val="center"/>
          </w:tcPr>
          <w:p w:rsidR="00AE227C" w:rsidRPr="007A094B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6989552,98</w:t>
            </w:r>
          </w:p>
        </w:tc>
        <w:tc>
          <w:tcPr>
            <w:tcW w:w="1797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49 217,00</w:t>
            </w: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8" w:type="dxa"/>
            <w:vAlign w:val="center"/>
          </w:tcPr>
          <w:p w:rsidR="00AE227C" w:rsidRPr="007A094B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sz w:val="24"/>
                <w:szCs w:val="24"/>
              </w:rPr>
              <w:t>мансардный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1135,64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11601,56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2823,29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35995,67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SA"/>
              </w:rPr>
              <w:t>Зона исторической застройки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12881,48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56721,78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12005,98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2897525,94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114754212,37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437109,69</w:t>
            </w:r>
          </w:p>
        </w:tc>
        <w:tc>
          <w:tcPr>
            <w:tcW w:w="1797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1167293,00</w:t>
            </w: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3206236,31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лесов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39707175,21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38" w:type="dxa"/>
            <w:vAlign w:val="center"/>
          </w:tcPr>
          <w:p w:rsidR="00AE227C" w:rsidRDefault="007A094B">
            <w:pPr>
              <w:widowControl/>
              <w:tabs>
                <w:tab w:val="left" w:pos="0"/>
                <w:tab w:val="left" w:pos="360"/>
                <w:tab w:val="left" w:pos="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62261,53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AE227C">
        <w:tc>
          <w:tcPr>
            <w:tcW w:w="59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38" w:type="dxa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акваторий</w:t>
            </w:r>
          </w:p>
        </w:tc>
        <w:tc>
          <w:tcPr>
            <w:tcW w:w="1889" w:type="dxa"/>
            <w:vAlign w:val="center"/>
          </w:tcPr>
          <w:p w:rsidR="00AE227C" w:rsidRDefault="007A094B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3878527,95</w:t>
            </w:r>
          </w:p>
        </w:tc>
        <w:tc>
          <w:tcPr>
            <w:tcW w:w="1797" w:type="dxa"/>
            <w:vAlign w:val="center"/>
          </w:tcPr>
          <w:p w:rsidR="00AE227C" w:rsidRDefault="00AE227C">
            <w:pPr>
              <w:widowControl/>
              <w:tabs>
                <w:tab w:val="left" w:pos="301"/>
                <w:tab w:val="left" w:pos="360"/>
                <w:tab w:val="left" w:pos="408"/>
              </w:tabs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:rsidR="00AE227C" w:rsidRDefault="00AE227C">
      <w:pPr>
        <w:tabs>
          <w:tab w:val="left" w:pos="301"/>
          <w:tab w:val="left" w:pos="360"/>
          <w:tab w:val="left" w:pos="408"/>
        </w:tabs>
        <w:jc w:val="both"/>
        <w:rPr>
          <w:sz w:val="28"/>
          <w:szCs w:val="28"/>
          <w:lang w:val="ru-RU"/>
        </w:rPr>
      </w:pPr>
      <w:bookmarkStart w:id="5" w:name="_Toc244522313"/>
      <w:bookmarkEnd w:id="5"/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 Жилые зоны (1).</w:t>
      </w:r>
      <w:r>
        <w:rPr>
          <w:sz w:val="28"/>
          <w:szCs w:val="28"/>
          <w:lang w:val="ru-RU"/>
        </w:rPr>
        <w:t xml:space="preserve"> 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shd w:val="clear" w:color="auto" w:fill="FFFFFF"/>
          <w:lang w:val="ru-RU"/>
        </w:rPr>
        <w:t>Территориальные зоны в населенных пунктах, используемые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гаражей и иных объектов, связанных с проживанием граждан.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Зона застройки индивидуальными жилыми домами (1.1)</w:t>
      </w:r>
      <w:r>
        <w:rPr>
          <w:sz w:val="28"/>
          <w:szCs w:val="28"/>
          <w:lang w:val="ru-RU"/>
        </w:rPr>
        <w:t>.</w:t>
      </w:r>
    </w:p>
    <w:p w:rsidR="00AE227C" w:rsidRDefault="007A094B">
      <w:pPr>
        <w:pStyle w:val="af2"/>
        <w:spacing w:before="0"/>
        <w:ind w:left="0" w:firstLine="567"/>
        <w:jc w:val="both"/>
        <w:rPr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Зона</w:t>
      </w:r>
      <w:r>
        <w:rPr>
          <w:sz w:val="28"/>
          <w:szCs w:val="28"/>
          <w:shd w:val="clear" w:color="auto" w:fill="FFFFFF"/>
          <w:lang w:val="ru-RU"/>
        </w:rPr>
        <w:t xml:space="preserve"> предназначена для </w:t>
      </w:r>
      <w:r>
        <w:rPr>
          <w:bCs/>
          <w:sz w:val="28"/>
          <w:szCs w:val="28"/>
          <w:lang w:val="ru-RU"/>
        </w:rPr>
        <w:t>застройки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индивидуальными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жилыми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домами</w:t>
      </w:r>
      <w:r>
        <w:rPr>
          <w:sz w:val="28"/>
          <w:szCs w:val="28"/>
          <w:shd w:val="clear" w:color="auto" w:fill="FFFFFF"/>
          <w:lang w:val="ru-RU"/>
        </w:rPr>
        <w:t xml:space="preserve">, отдельно стоящими многоквартирными </w:t>
      </w:r>
      <w:r>
        <w:rPr>
          <w:bCs/>
          <w:sz w:val="28"/>
          <w:szCs w:val="28"/>
          <w:lang w:val="ru-RU"/>
        </w:rPr>
        <w:t>жилыми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домами</w:t>
      </w:r>
      <w:r>
        <w:rPr>
          <w:sz w:val="28"/>
          <w:szCs w:val="28"/>
          <w:shd w:val="clear" w:color="auto" w:fill="FFFFFF"/>
          <w:lang w:val="ru-RU"/>
        </w:rPr>
        <w:t xml:space="preserve"> коттеджного типа на одну-две семьи в 1-3 этажа с придомовыми участками, жилыми домами </w:t>
      </w:r>
      <w:r>
        <w:rPr>
          <w:sz w:val="28"/>
          <w:szCs w:val="28"/>
          <w:shd w:val="clear" w:color="auto" w:fill="FFFFFF"/>
          <w:lang w:val="ru-RU"/>
        </w:rPr>
        <w:lastRenderedPageBreak/>
        <w:t>блокированной застройки с отдельным земельным участком под каждым блоком, а также размещения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  <w:r>
        <w:rPr>
          <w:sz w:val="28"/>
          <w:szCs w:val="28"/>
          <w:lang w:val="ru-RU"/>
        </w:rPr>
        <w:t xml:space="preserve"> </w:t>
      </w:r>
      <w:proofErr w:type="gramEnd"/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 Зона застройки малоэтажными жилыми домами (до 4 этажей, включая </w:t>
      </w:r>
      <w:proofErr w:type="gramStart"/>
      <w:r>
        <w:rPr>
          <w:b/>
          <w:sz w:val="28"/>
          <w:szCs w:val="28"/>
          <w:lang w:val="ru-RU"/>
        </w:rPr>
        <w:t>мансардный</w:t>
      </w:r>
      <w:proofErr w:type="gramEnd"/>
      <w:r>
        <w:rPr>
          <w:b/>
          <w:sz w:val="28"/>
          <w:szCs w:val="28"/>
          <w:lang w:val="ru-RU"/>
        </w:rPr>
        <w:t>) (1.2).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/>
        </w:rPr>
        <w:t>Зона</w:t>
      </w:r>
      <w:r>
        <w:rPr>
          <w:sz w:val="28"/>
          <w:szCs w:val="28"/>
          <w:shd w:val="clear" w:color="auto" w:fill="FFFFFF"/>
          <w:lang w:val="ru-RU"/>
        </w:rPr>
        <w:t xml:space="preserve"> предназначена для </w:t>
      </w:r>
      <w:r>
        <w:rPr>
          <w:bCs/>
          <w:sz w:val="28"/>
          <w:szCs w:val="28"/>
          <w:lang w:val="ru-RU"/>
        </w:rPr>
        <w:t>застройки</w:t>
      </w:r>
      <w:r>
        <w:rPr>
          <w:sz w:val="28"/>
          <w:szCs w:val="28"/>
          <w:shd w:val="clear" w:color="auto" w:fill="FFFFFF"/>
          <w:lang w:val="ru-RU"/>
        </w:rPr>
        <w:t xml:space="preserve"> многоквартирными </w:t>
      </w:r>
      <w:r>
        <w:rPr>
          <w:bCs/>
          <w:sz w:val="28"/>
          <w:szCs w:val="28"/>
          <w:lang w:val="ru-RU"/>
        </w:rPr>
        <w:t>малоэтажными</w:t>
      </w:r>
      <w:r>
        <w:rPr>
          <w:sz w:val="28"/>
          <w:szCs w:val="28"/>
          <w:shd w:val="clear" w:color="auto" w:fill="FFFFFF"/>
          <w:lang w:val="ru-RU"/>
        </w:rPr>
        <w:t xml:space="preserve"> (</w:t>
      </w:r>
      <w:r>
        <w:rPr>
          <w:bCs/>
          <w:sz w:val="28"/>
          <w:szCs w:val="28"/>
          <w:lang w:val="ru-RU"/>
        </w:rPr>
        <w:t>до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4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этажей</w:t>
      </w:r>
      <w:r>
        <w:rPr>
          <w:sz w:val="28"/>
          <w:szCs w:val="28"/>
          <w:shd w:val="clear" w:color="auto" w:fill="FFFFFF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включая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bCs/>
          <w:sz w:val="28"/>
          <w:szCs w:val="28"/>
          <w:lang w:val="ru-RU"/>
        </w:rPr>
        <w:t>мансардный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) </w:t>
      </w:r>
      <w:r>
        <w:rPr>
          <w:bCs/>
          <w:sz w:val="28"/>
          <w:szCs w:val="28"/>
          <w:lang w:val="ru-RU"/>
        </w:rPr>
        <w:t>жилыми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домами</w:t>
      </w:r>
      <w:r>
        <w:rPr>
          <w:sz w:val="28"/>
          <w:szCs w:val="28"/>
          <w:shd w:val="clear" w:color="auto" w:fill="FFFFFF"/>
          <w:lang w:val="ru-RU"/>
        </w:rPr>
        <w:t>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</w:p>
    <w:p w:rsidR="00AE227C" w:rsidRDefault="007A094B">
      <w:pPr>
        <w:pStyle w:val="af2"/>
        <w:spacing w:before="0"/>
        <w:ind w:left="720" w:firstLine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Общественно-деловые зоны (3).</w:t>
      </w:r>
    </w:p>
    <w:p w:rsidR="00AE227C" w:rsidRDefault="007A094B">
      <w:pPr>
        <w:pStyle w:val="af2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proofErr w:type="gramStart"/>
      <w:r>
        <w:rPr>
          <w:sz w:val="28"/>
          <w:szCs w:val="28"/>
          <w:shd w:val="clear" w:color="auto" w:fill="FFFFFF"/>
          <w:lang w:val="ru-RU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5. Многофункциональная общественно-деловая зона (3.1).</w:t>
      </w:r>
      <w:r>
        <w:rPr>
          <w:sz w:val="28"/>
          <w:szCs w:val="28"/>
          <w:lang w:val="ru-RU"/>
        </w:rPr>
        <w:t xml:space="preserve"> 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/>
        </w:rPr>
        <w:t>Многофункциональная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общественно</w:t>
      </w:r>
      <w:r>
        <w:rPr>
          <w:sz w:val="28"/>
          <w:szCs w:val="28"/>
          <w:shd w:val="clear" w:color="auto" w:fill="FFFFFF"/>
          <w:lang w:val="ru-RU"/>
        </w:rPr>
        <w:t>-</w:t>
      </w:r>
      <w:r>
        <w:rPr>
          <w:bCs/>
          <w:sz w:val="28"/>
          <w:szCs w:val="28"/>
          <w:lang w:val="ru-RU"/>
        </w:rPr>
        <w:t>деловая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зона</w:t>
      </w:r>
      <w:r>
        <w:rPr>
          <w:sz w:val="28"/>
          <w:szCs w:val="28"/>
          <w:shd w:val="clear" w:color="auto" w:fill="FFFFFF"/>
          <w:lang w:val="ru-RU"/>
        </w:rPr>
        <w:t xml:space="preserve"> установлена для обеспечения условий размещения объектов капитального строительства в целях извлечения прибыли на основании торговой, банковской и иной предпринимательской деятельности, а также общественного использования объектов капитального строительства.</w:t>
      </w:r>
    </w:p>
    <w:p w:rsidR="00AE227C" w:rsidRDefault="007A094B">
      <w:pPr>
        <w:pStyle w:val="af2"/>
        <w:spacing w:before="0"/>
        <w:ind w:left="720" w:firstLine="0"/>
        <w:jc w:val="both"/>
        <w:rPr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6. Зона специализированной общественной застройки (3.2).</w:t>
      </w:r>
      <w:r>
        <w:rPr>
          <w:sz w:val="28"/>
          <w:szCs w:val="28"/>
          <w:lang w:val="ru-RU"/>
        </w:rPr>
        <w:t xml:space="preserve"> 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Зона</w:t>
      </w:r>
      <w:r>
        <w:rPr>
          <w:sz w:val="28"/>
          <w:szCs w:val="28"/>
          <w:shd w:val="clear" w:color="auto" w:fill="FFFFFF"/>
          <w:lang w:val="ru-RU"/>
        </w:rPr>
        <w:t xml:space="preserve"> предназначена для обеспечения условий размещения объектов капитального строительства </w:t>
      </w:r>
      <w:r>
        <w:rPr>
          <w:sz w:val="28"/>
          <w:szCs w:val="28"/>
          <w:lang w:val="ru-RU"/>
        </w:rPr>
        <w:t xml:space="preserve">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для обучающихся с </w:t>
      </w:r>
      <w:proofErr w:type="spellStart"/>
      <w:r>
        <w:rPr>
          <w:sz w:val="28"/>
          <w:szCs w:val="28"/>
          <w:lang w:val="ru-RU"/>
        </w:rPr>
        <w:t>девиантным</w:t>
      </w:r>
      <w:proofErr w:type="spellEnd"/>
      <w:r>
        <w:rPr>
          <w:sz w:val="28"/>
          <w:szCs w:val="28"/>
          <w:lang w:val="ru-RU"/>
        </w:rPr>
        <w:t xml:space="preserve"> (общественно опасным) поведением, научных организаций, объектов культуры и искусства, объектов здравоохранения, объектов социального назначения, объектов физической культуры и массового спорта, культовых зданий и сооружений, специализированной общественной застройки иных видов.</w:t>
      </w:r>
      <w:proofErr w:type="gramEnd"/>
    </w:p>
    <w:p w:rsidR="00AE227C" w:rsidRDefault="007A094B">
      <w:pPr>
        <w:pStyle w:val="af2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7. Зона исторической застройки (3.3).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Зона, включающая всю застройку, появившуюся до развития крупнопанельного домостроения и перехода к застройке жилыми районами и микрорайонами, т.е. до середины 50-х гг. </w:t>
      </w:r>
      <w:r>
        <w:rPr>
          <w:sz w:val="28"/>
          <w:szCs w:val="28"/>
        </w:rPr>
        <w:t>XX</w:t>
      </w:r>
      <w:r>
        <w:rPr>
          <w:sz w:val="28"/>
          <w:szCs w:val="28"/>
          <w:lang w:val="ru-RU"/>
        </w:rPr>
        <w:t xml:space="preserve"> века.</w:t>
      </w:r>
    </w:p>
    <w:p w:rsidR="00AE227C" w:rsidRDefault="007A094B">
      <w:pPr>
        <w:pStyle w:val="af2"/>
        <w:spacing w:before="0"/>
        <w:ind w:left="0" w:firstLine="709"/>
        <w:jc w:val="both"/>
        <w:rPr>
          <w:bCs/>
          <w:sz w:val="28"/>
          <w:szCs w:val="28"/>
          <w:shd w:val="clear" w:color="auto" w:fill="FFFFFF"/>
          <w:lang w:val="ru-RU"/>
        </w:rPr>
      </w:pPr>
      <w:r>
        <w:rPr>
          <w:b/>
          <w:sz w:val="28"/>
          <w:szCs w:val="28"/>
          <w:lang w:val="ru-RU"/>
        </w:rPr>
        <w:t>8. Производственная зона (4.1).</w:t>
      </w:r>
      <w:r>
        <w:rPr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shd w:val="clear" w:color="auto" w:fill="FFFFFF"/>
          <w:lang w:val="ru-RU"/>
        </w:rPr>
        <w:t>Зона предназначена для</w:t>
      </w:r>
      <w:r>
        <w:rPr>
          <w:sz w:val="28"/>
          <w:szCs w:val="28"/>
          <w:shd w:val="clear" w:color="auto" w:fill="FFFFFF"/>
          <w:lang w:val="ru-RU"/>
        </w:rPr>
        <w:t xml:space="preserve"> размещения </w:t>
      </w:r>
      <w:r>
        <w:rPr>
          <w:bCs/>
          <w:sz w:val="28"/>
          <w:szCs w:val="28"/>
          <w:shd w:val="clear" w:color="auto" w:fill="FFFFFF"/>
          <w:lang w:val="ru-RU"/>
        </w:rPr>
        <w:t>производственных</w:t>
      </w:r>
      <w:r>
        <w:rPr>
          <w:sz w:val="28"/>
          <w:szCs w:val="28"/>
          <w:shd w:val="clear" w:color="auto" w:fill="FFFFFF"/>
          <w:lang w:val="ru-RU"/>
        </w:rPr>
        <w:t xml:space="preserve"> объектов с различными нормативами воздействия на окружающую среду.</w:t>
      </w:r>
      <w:r>
        <w:rPr>
          <w:sz w:val="28"/>
          <w:szCs w:val="28"/>
          <w:lang w:val="ru-RU"/>
        </w:rPr>
        <w:t xml:space="preserve"> 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/>
        </w:rPr>
        <w:t>9. Зона инженерной инфраструктуры (4.4).</w:t>
      </w:r>
      <w:r>
        <w:rPr>
          <w:sz w:val="28"/>
          <w:szCs w:val="28"/>
          <w:lang w:val="ru-RU"/>
        </w:rPr>
        <w:t xml:space="preserve"> 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Зона </w:t>
      </w:r>
      <w:r>
        <w:rPr>
          <w:sz w:val="28"/>
          <w:szCs w:val="28"/>
          <w:shd w:val="clear" w:color="auto" w:fill="FFFFFF"/>
          <w:lang w:val="ru-RU"/>
        </w:rPr>
        <w:t xml:space="preserve">предназначена для размещения объектов, сооружений и коммуникаций инженерной инфраструктуры, в том числе водоснабжения, канализации, </w:t>
      </w:r>
      <w:r>
        <w:rPr>
          <w:sz w:val="28"/>
          <w:szCs w:val="28"/>
          <w:shd w:val="clear" w:color="auto" w:fill="FFFFFF"/>
          <w:lang w:val="ru-RU"/>
        </w:rPr>
        <w:lastRenderedPageBreak/>
        <w:t>санитарной очистки, тепл</w:t>
      </w:r>
      <w:proofErr w:type="gramStart"/>
      <w:r>
        <w:rPr>
          <w:sz w:val="28"/>
          <w:szCs w:val="28"/>
          <w:shd w:val="clear" w:color="auto" w:fill="FFFFFF"/>
          <w:lang w:val="ru-RU"/>
        </w:rPr>
        <w:t>о-</w:t>
      </w:r>
      <w:proofErr w:type="gramEnd"/>
      <w:r>
        <w:rPr>
          <w:sz w:val="28"/>
          <w:szCs w:val="28"/>
          <w:shd w:val="clear" w:color="auto" w:fill="FFFFFF"/>
          <w:lang w:val="ru-RU"/>
        </w:rPr>
        <w:t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10. Зона транспортной инфраструктуры (4.5)</w:t>
      </w:r>
      <w:r>
        <w:rPr>
          <w:sz w:val="28"/>
          <w:szCs w:val="28"/>
          <w:lang w:val="ru-RU"/>
        </w:rPr>
        <w:t>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Зона </w:t>
      </w:r>
      <w:r>
        <w:rPr>
          <w:sz w:val="28"/>
          <w:szCs w:val="28"/>
          <w:shd w:val="clear" w:color="auto" w:fill="FFFFFF"/>
          <w:lang w:val="ru-RU"/>
        </w:rPr>
        <w:t xml:space="preserve">предназначена для размещения объектов и сооружений автомобильного, железнодорожного, воздушного, водного и трубопроводного транспорта, а так же </w:t>
      </w:r>
      <w:r>
        <w:rPr>
          <w:sz w:val="28"/>
          <w:szCs w:val="28"/>
          <w:lang w:val="ru-RU"/>
        </w:rPr>
        <w:t>транспортной инфраструктуры иных видов и улично-дорожной сети.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/>
        </w:rPr>
        <w:t>11. Зоны сельскохозяйственного использования (5)</w:t>
      </w:r>
      <w:r>
        <w:rPr>
          <w:sz w:val="28"/>
          <w:szCs w:val="28"/>
          <w:lang w:val="ru-RU"/>
        </w:rPr>
        <w:t>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12. Производственная зона сельскохозяйственных предприятий (5.3)</w:t>
      </w:r>
      <w:r>
        <w:rPr>
          <w:sz w:val="28"/>
          <w:szCs w:val="28"/>
          <w:lang w:val="ru-RU"/>
        </w:rPr>
        <w:t>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>Зона предназначена для размещения объектов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/>
        </w:rPr>
        <w:t>13. Иные зоны сельскохозяйственного назначения (5.4).</w:t>
      </w:r>
      <w:r>
        <w:rPr>
          <w:sz w:val="28"/>
          <w:szCs w:val="28"/>
          <w:lang w:val="ru-RU"/>
        </w:rPr>
        <w:t xml:space="preserve"> 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lang w:val="ru-RU" w:eastAsia="ru-RU" w:bidi="ar-SA"/>
        </w:rPr>
      </w:pPr>
      <w:r w:rsidRPr="0000475B">
        <w:rPr>
          <w:sz w:val="28"/>
          <w:szCs w:val="28"/>
          <w:lang w:val="ru-RU"/>
        </w:rPr>
        <w:t xml:space="preserve">Зоны </w:t>
      </w:r>
      <w:r w:rsidRPr="0000475B">
        <w:rPr>
          <w:sz w:val="28"/>
          <w:szCs w:val="28"/>
          <w:shd w:val="clear" w:color="auto" w:fill="FFFFFF"/>
          <w:lang w:val="ru-RU"/>
        </w:rPr>
        <w:t xml:space="preserve">предназначены для </w:t>
      </w:r>
      <w:r w:rsidRPr="0000475B">
        <w:rPr>
          <w:sz w:val="28"/>
          <w:szCs w:val="28"/>
          <w:lang w:val="ru-RU"/>
        </w:rPr>
        <w:t>ведения личного подсобного</w:t>
      </w:r>
      <w:r w:rsidR="0000475B">
        <w:rPr>
          <w:sz w:val="28"/>
          <w:szCs w:val="28"/>
          <w:lang w:val="ru-RU"/>
        </w:rPr>
        <w:t xml:space="preserve"> </w:t>
      </w:r>
      <w:r w:rsidR="0000475B" w:rsidRPr="0000475B">
        <w:rPr>
          <w:sz w:val="28"/>
          <w:szCs w:val="28"/>
          <w:lang w:val="ru-RU"/>
        </w:rPr>
        <w:t>хозяйства</w:t>
      </w:r>
      <w:r w:rsidRPr="0000475B">
        <w:rPr>
          <w:sz w:val="28"/>
          <w:szCs w:val="28"/>
          <w:lang w:val="ru-RU"/>
        </w:rPr>
        <w:t xml:space="preserve">, ведения крестьянского фермерского хозяйства, целей </w:t>
      </w:r>
      <w:proofErr w:type="spellStart"/>
      <w:r w:rsidRPr="0000475B">
        <w:rPr>
          <w:sz w:val="28"/>
          <w:szCs w:val="28"/>
          <w:lang w:val="ru-RU"/>
        </w:rPr>
        <w:t>аквакультуры</w:t>
      </w:r>
      <w:proofErr w:type="spellEnd"/>
      <w:r w:rsidRPr="0000475B">
        <w:rPr>
          <w:sz w:val="28"/>
          <w:szCs w:val="28"/>
          <w:lang w:val="ru-RU"/>
        </w:rPr>
        <w:t xml:space="preserve"> (рыбоводства), научно-исследовательских, учебных и иных, связанных с сельскохозяйственным производством, целей и создания защитных лесных насаждений.</w:t>
      </w:r>
    </w:p>
    <w:p w:rsidR="00AE227C" w:rsidRDefault="007A094B">
      <w:pPr>
        <w:pStyle w:val="af2"/>
        <w:spacing w:before="0"/>
        <w:ind w:left="72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14. Зона лесов (6.5).</w:t>
      </w:r>
    </w:p>
    <w:p w:rsidR="00AE227C" w:rsidRDefault="007A094B">
      <w:pPr>
        <w:pStyle w:val="af2"/>
        <w:spacing w:before="0"/>
        <w:ind w:left="720" w:firstLine="0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Зона </w:t>
      </w:r>
      <w:r>
        <w:rPr>
          <w:sz w:val="28"/>
          <w:szCs w:val="28"/>
          <w:shd w:val="clear" w:color="auto" w:fill="FFFFFF"/>
          <w:lang w:val="ru-RU"/>
        </w:rPr>
        <w:t>предназначена для лесного фонда.</w:t>
      </w:r>
    </w:p>
    <w:p w:rsidR="00AE227C" w:rsidRDefault="007A094B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15. Зона кладбищ (7.1).</w:t>
      </w:r>
    </w:p>
    <w:p w:rsidR="00AE227C" w:rsidRDefault="007A09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Зона кладбищ предназначена для размещения объектов, размещение которых недопустимо на территории других функциональных зон. В зонах кладбищ допускается размещение объектов общественно-делового назначения и инженерной инфраструктуры, связанных с обслуживанием данной зоны. </w:t>
      </w:r>
    </w:p>
    <w:p w:rsidR="00AE227C" w:rsidRDefault="007A094B">
      <w:pPr>
        <w:pStyle w:val="af2"/>
        <w:spacing w:before="0"/>
        <w:ind w:left="0"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16. Зона акваторий (9).</w:t>
      </w:r>
    </w:p>
    <w:p w:rsidR="00AE227C" w:rsidRDefault="007A094B">
      <w:pPr>
        <w:pStyle w:val="af2"/>
        <w:spacing w:before="0"/>
        <w:ind w:left="0"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Участок водной поверхности (реки, каналы, озера, пруды и т.п.), ограниченный естественными, искусственными или условными границами.</w:t>
      </w:r>
    </w:p>
    <w:p w:rsidR="00AE227C" w:rsidRDefault="00AE227C">
      <w:pPr>
        <w:pStyle w:val="af2"/>
        <w:spacing w:before="0"/>
        <w:ind w:left="0"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AE227C" w:rsidRDefault="007A094B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Сведения о планируемых для размещения в зонах объектах федерального значения, объектов регионального значения, объектов местного значения.</w:t>
      </w:r>
    </w:p>
    <w:p w:rsidR="00AE227C" w:rsidRDefault="007A09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территории </w:t>
      </w:r>
      <w:proofErr w:type="spellStart"/>
      <w:r>
        <w:rPr>
          <w:sz w:val="28"/>
          <w:szCs w:val="28"/>
          <w:lang w:val="ru-RU"/>
        </w:rPr>
        <w:t>Поплевинского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не планируется размещение объектов федерального, регионального  значения.</w:t>
      </w:r>
    </w:p>
    <w:p w:rsidR="00AE227C" w:rsidRDefault="00AE227C">
      <w:pPr>
        <w:pStyle w:val="af2"/>
        <w:spacing w:before="0"/>
        <w:ind w:left="0" w:firstLine="709"/>
        <w:jc w:val="both"/>
        <w:rPr>
          <w:b/>
          <w:sz w:val="28"/>
          <w:szCs w:val="28"/>
          <w:lang w:val="ru-RU" w:eastAsia="ru-RU" w:bidi="ar-SA"/>
        </w:rPr>
      </w:pPr>
    </w:p>
    <w:p w:rsidR="00AE227C" w:rsidRDefault="00AE227C">
      <w:pPr>
        <w:ind w:firstLine="709"/>
        <w:rPr>
          <w:sz w:val="28"/>
          <w:szCs w:val="28"/>
          <w:lang w:val="ru-RU" w:eastAsia="ru-RU" w:bidi="ar-SA"/>
        </w:rPr>
      </w:pPr>
    </w:p>
    <w:sectPr w:rsidR="00AE227C">
      <w:pgSz w:w="11906" w:h="16838"/>
      <w:pgMar w:top="1134" w:right="567" w:bottom="1134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hames 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58F"/>
    <w:multiLevelType w:val="multilevel"/>
    <w:tmpl w:val="A10A69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A832485"/>
    <w:multiLevelType w:val="multilevel"/>
    <w:tmpl w:val="6EE0FDC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32CD2872"/>
    <w:multiLevelType w:val="multilevel"/>
    <w:tmpl w:val="9EDE47C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40900A38"/>
    <w:multiLevelType w:val="multilevel"/>
    <w:tmpl w:val="4EC2E1C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591D03E0"/>
    <w:multiLevelType w:val="multilevel"/>
    <w:tmpl w:val="AFC6C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AE227C"/>
    <w:rsid w:val="0000475B"/>
    <w:rsid w:val="007A094B"/>
    <w:rsid w:val="00871C7E"/>
    <w:rsid w:val="00A92E19"/>
    <w:rsid w:val="00AE227C"/>
    <w:rsid w:val="00D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pPr>
      <w:widowControl w:val="0"/>
    </w:pPr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qFormat/>
    <w:rsid w:val="002F2BC9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A958FE"/>
    <w:rPr>
      <w:rFonts w:ascii="Tahoma" w:eastAsia="Times New Roman" w:hAnsi="Tahoma" w:cs="Tahoma"/>
      <w:sz w:val="16"/>
      <w:szCs w:val="16"/>
      <w:lang w:bidi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2F2BC9"/>
    <w:rPr>
      <w:rFonts w:ascii="Times New Roman" w:eastAsia="Times New Roman" w:hAnsi="Times New Roman" w:cs="Times New Roman"/>
      <w:lang w:bidi="en-US"/>
    </w:rPr>
  </w:style>
  <w:style w:type="character" w:customStyle="1" w:styleId="30">
    <w:name w:val="Основной текст с отступом 3 Знак"/>
    <w:basedOn w:val="a0"/>
    <w:link w:val="30"/>
    <w:qFormat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qFormat/>
    <w:rsid w:val="002F2BC9"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qFormat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Основной текст с отступом 3 Знак1"/>
    <w:basedOn w:val="a0"/>
    <w:link w:val="32"/>
    <w:qFormat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qFormat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character" w:customStyle="1" w:styleId="a5">
    <w:name w:val="Верхний колонтитул Знак"/>
    <w:basedOn w:val="a0"/>
    <w:uiPriority w:val="99"/>
    <w:qFormat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qFormat/>
    <w:rsid w:val="002F2BC9"/>
    <w:rPr>
      <w:rFonts w:cs="Times New Roman"/>
    </w:rPr>
  </w:style>
  <w:style w:type="character" w:customStyle="1" w:styleId="a7">
    <w:name w:val="Нижний колонтитул Знак"/>
    <w:basedOn w:val="a0"/>
    <w:uiPriority w:val="99"/>
    <w:qFormat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3">
    <w:name w:val="Оглавление 3 Знак"/>
    <w:basedOn w:val="a0"/>
    <w:link w:val="34"/>
    <w:qFormat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8">
    <w:name w:val="Название Знак"/>
    <w:basedOn w:val="a0"/>
    <w:qFormat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basedOn w:val="a0"/>
    <w:link w:val="21"/>
    <w:qFormat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">
    <w:name w:val="Оглавление 2 Знак"/>
    <w:basedOn w:val="a0"/>
    <w:link w:val="23"/>
    <w:qFormat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semiHidden/>
    <w:qFormat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-">
    <w:name w:val="Интернет-ссылка"/>
    <w:basedOn w:val="a0"/>
    <w:uiPriority w:val="99"/>
    <w:unhideWhenUsed/>
    <w:rsid w:val="002F2BC9"/>
    <w:rPr>
      <w:color w:val="0000FF"/>
      <w:u w:val="single"/>
    </w:rPr>
  </w:style>
  <w:style w:type="character" w:customStyle="1" w:styleId="aa">
    <w:name w:val="Текст сноски Знак"/>
    <w:basedOn w:val="a0"/>
    <w:qFormat/>
    <w:locked/>
    <w:rsid w:val="002F2BC9"/>
    <w:rPr>
      <w:lang w:eastAsia="ar-SA"/>
    </w:rPr>
  </w:style>
  <w:style w:type="character" w:customStyle="1" w:styleId="11">
    <w:name w:val="Текст сноски Знак1"/>
    <w:basedOn w:val="a0"/>
    <w:qFormat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13pt">
    <w:name w:val="Основной текст + 13 pt"/>
    <w:basedOn w:val="a0"/>
    <w:qFormat/>
    <w:rsid w:val="002F2BC9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643CE2"/>
    <w:rPr>
      <w:rFonts w:ascii="Arial" w:hAnsi="Arial" w:cs="Arial"/>
      <w:lang w:val="ru-RU" w:eastAsia="ar-SA"/>
    </w:rPr>
  </w:style>
  <w:style w:type="character" w:customStyle="1" w:styleId="headerconsplusnonformat">
    <w:name w:val="header_consplusnonformat"/>
    <w:basedOn w:val="a0"/>
    <w:qFormat/>
    <w:rsid w:val="00664D19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Посещённая гиперссылка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3D6337"/>
    <w:rPr>
      <w:b/>
      <w:bCs/>
    </w:rPr>
  </w:style>
  <w:style w:type="character" w:customStyle="1" w:styleId="infoinfo-item-text">
    <w:name w:val="info__info-item-text"/>
    <w:basedOn w:val="a0"/>
    <w:qFormat/>
    <w:rsid w:val="003D6337"/>
  </w:style>
  <w:style w:type="character" w:customStyle="1" w:styleId="12">
    <w:name w:val="Основной шрифт абзаца1"/>
    <w:qFormat/>
    <w:rsid w:val="00882553"/>
  </w:style>
  <w:style w:type="character" w:customStyle="1" w:styleId="13">
    <w:name w:val="Гиперссылка1"/>
    <w:qFormat/>
    <w:rsid w:val="00882553"/>
    <w:rPr>
      <w:color w:val="0000FF"/>
      <w:u w:val="single"/>
    </w:rPr>
  </w:style>
  <w:style w:type="character" w:customStyle="1" w:styleId="apple-converted-space">
    <w:name w:val="apple-converted-space"/>
    <w:qFormat/>
    <w:rsid w:val="00882553"/>
  </w:style>
  <w:style w:type="character" w:customStyle="1" w:styleId="nowrap">
    <w:name w:val="nowrap"/>
    <w:qFormat/>
    <w:rsid w:val="00882553"/>
  </w:style>
  <w:style w:type="character" w:customStyle="1" w:styleId="w">
    <w:name w:val="w"/>
    <w:basedOn w:val="a0"/>
    <w:qFormat/>
    <w:rsid w:val="00BC459A"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qFormat/>
    <w:rsid w:val="00AF4A0A"/>
    <w:rPr>
      <w:b/>
      <w:bCs/>
      <w:sz w:val="28"/>
      <w:szCs w:val="28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next w:val="a"/>
    <w:semiHidden/>
    <w:unhideWhenUsed/>
    <w:qFormat/>
    <w:rsid w:val="002F2BC9"/>
    <w:pPr>
      <w:widowControl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f2">
    <w:name w:val="List Paragraph"/>
    <w:basedOn w:val="a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f3">
    <w:name w:val="Balloon Text"/>
    <w:basedOn w:val="a"/>
    <w:unhideWhenUsed/>
    <w:qFormat/>
    <w:rsid w:val="00A958FE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unhideWhenUsed/>
    <w:rsid w:val="002F2BC9"/>
    <w:pPr>
      <w:spacing w:after="120"/>
      <w:ind w:left="283"/>
    </w:pPr>
  </w:style>
  <w:style w:type="paragraph" w:styleId="32">
    <w:name w:val="Body Text Indent 3"/>
    <w:basedOn w:val="a"/>
    <w:link w:val="31"/>
    <w:unhideWhenUsed/>
    <w:qFormat/>
    <w:rsid w:val="002F2BC9"/>
    <w:pPr>
      <w:spacing w:after="120"/>
      <w:ind w:left="283"/>
    </w:pPr>
    <w:rPr>
      <w:sz w:val="16"/>
      <w:szCs w:val="16"/>
    </w:rPr>
  </w:style>
  <w:style w:type="paragraph" w:customStyle="1" w:styleId="BodyTxt">
    <w:name w:val="Body Txt"/>
    <w:basedOn w:val="a"/>
    <w:qFormat/>
    <w:rsid w:val="002F2BC9"/>
    <w:pPr>
      <w:widowControl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4">
    <w:name w:val="toc 1"/>
    <w:basedOn w:val="a"/>
    <w:next w:val="a"/>
    <w:autoRedefine/>
    <w:semiHidden/>
    <w:rsid w:val="002F2BC9"/>
    <w:pPr>
      <w:widowControl/>
      <w:tabs>
        <w:tab w:val="left" w:pos="360"/>
        <w:tab w:val="right" w:leader="underscore" w:pos="9344"/>
      </w:tabs>
      <w:spacing w:before="120"/>
      <w:ind w:left="-709"/>
    </w:pPr>
    <w:rPr>
      <w:b/>
      <w:i/>
      <w:sz w:val="24"/>
      <w:szCs w:val="20"/>
      <w:lang w:val="ru-RU" w:eastAsia="ru-RU" w:bidi="ar-SA"/>
    </w:rPr>
  </w:style>
  <w:style w:type="paragraph" w:styleId="23">
    <w:name w:val="toc 2"/>
    <w:basedOn w:val="a"/>
    <w:next w:val="a"/>
    <w:link w:val="22"/>
    <w:autoRedefine/>
    <w:semiHidden/>
    <w:rsid w:val="00347710"/>
    <w:pPr>
      <w:widowControl/>
      <w:tabs>
        <w:tab w:val="right" w:leader="underscore" w:pos="10206"/>
      </w:tabs>
    </w:pPr>
    <w:rPr>
      <w:szCs w:val="20"/>
      <w:lang w:val="ru-RU" w:eastAsia="ru-RU" w:bidi="ar-SA"/>
    </w:rPr>
  </w:style>
  <w:style w:type="paragraph" w:styleId="34">
    <w:name w:val="toc 3"/>
    <w:basedOn w:val="a"/>
    <w:next w:val="a"/>
    <w:link w:val="33"/>
    <w:autoRedefine/>
    <w:semiHidden/>
    <w:rsid w:val="002F2BC9"/>
    <w:pPr>
      <w:widowControl/>
      <w:ind w:left="400"/>
    </w:pPr>
    <w:rPr>
      <w:sz w:val="20"/>
      <w:szCs w:val="20"/>
      <w:lang w:val="ru-RU" w:eastAsia="ru-RU" w:bidi="ar-SA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2F2BC9"/>
    <w:pPr>
      <w:widowControl/>
      <w:tabs>
        <w:tab w:val="center" w:pos="4677"/>
        <w:tab w:val="right" w:pos="9355"/>
      </w:tabs>
    </w:pPr>
    <w:rPr>
      <w:sz w:val="20"/>
      <w:szCs w:val="20"/>
      <w:lang w:val="ru-RU" w:eastAsia="ru-RU" w:bidi="ar-SA"/>
    </w:rPr>
  </w:style>
  <w:style w:type="paragraph" w:styleId="af7">
    <w:name w:val="footer"/>
    <w:basedOn w:val="a"/>
    <w:uiPriority w:val="99"/>
    <w:rsid w:val="002F2BC9"/>
    <w:pPr>
      <w:widowControl/>
      <w:tabs>
        <w:tab w:val="center" w:pos="4677"/>
        <w:tab w:val="right" w:pos="9355"/>
      </w:tabs>
    </w:pPr>
    <w:rPr>
      <w:sz w:val="20"/>
      <w:szCs w:val="20"/>
      <w:lang w:val="ru-RU" w:eastAsia="ru-RU" w:bidi="ar-SA"/>
    </w:rPr>
  </w:style>
  <w:style w:type="paragraph" w:styleId="35">
    <w:name w:val="Body Text 3"/>
    <w:basedOn w:val="a"/>
    <w:link w:val="36"/>
    <w:qFormat/>
    <w:rsid w:val="002F2BC9"/>
    <w:pPr>
      <w:widowControl/>
      <w:spacing w:after="120"/>
    </w:pPr>
    <w:rPr>
      <w:sz w:val="16"/>
      <w:szCs w:val="16"/>
      <w:lang w:val="ru-RU" w:eastAsia="ru-RU" w:bidi="ar-SA"/>
    </w:rPr>
  </w:style>
  <w:style w:type="paragraph" w:styleId="af8">
    <w:name w:val="Title"/>
    <w:basedOn w:val="a"/>
    <w:qFormat/>
    <w:rsid w:val="002F2BC9"/>
    <w:pPr>
      <w:widowControl/>
      <w:jc w:val="center"/>
    </w:pPr>
    <w:rPr>
      <w:sz w:val="24"/>
      <w:szCs w:val="24"/>
      <w:lang w:val="ru-RU" w:eastAsia="ru-RU" w:bidi="ar-SA"/>
    </w:rPr>
  </w:style>
  <w:style w:type="paragraph" w:customStyle="1" w:styleId="Iauiue">
    <w:name w:val="Iau?iue"/>
    <w:qFormat/>
    <w:rsid w:val="002F2BC9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qFormat/>
    <w:rsid w:val="002F2BC9"/>
    <w:pPr>
      <w:widowControl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paragraph" w:styleId="25">
    <w:name w:val="Body Text 2"/>
    <w:basedOn w:val="a"/>
    <w:qFormat/>
    <w:rsid w:val="002F2BC9"/>
    <w:pPr>
      <w:widowControl/>
      <w:spacing w:after="120" w:line="480" w:lineRule="auto"/>
    </w:pPr>
    <w:rPr>
      <w:sz w:val="20"/>
      <w:szCs w:val="20"/>
      <w:lang w:val="ru-RU" w:eastAsia="ru-RU" w:bidi="ar-SA"/>
    </w:rPr>
  </w:style>
  <w:style w:type="paragraph" w:customStyle="1" w:styleId="36">
    <w:name w:val="Основной текст 3 Знак"/>
    <w:basedOn w:val="3"/>
    <w:next w:val="a"/>
    <w:link w:val="35"/>
    <w:qFormat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qFormat/>
    <w:rsid w:val="002F2BC9"/>
    <w:pPr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qFormat/>
    <w:rsid w:val="002F2BC9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9">
    <w:name w:val="Document Map"/>
    <w:basedOn w:val="a"/>
    <w:semiHidden/>
    <w:qFormat/>
    <w:rsid w:val="002F2BC9"/>
    <w:pPr>
      <w:widowControl/>
      <w:shd w:val="clear" w:color="auto" w:fill="000080"/>
    </w:pPr>
    <w:rPr>
      <w:rFonts w:ascii="Tahoma" w:hAnsi="Tahoma" w:cs="Tahoma"/>
      <w:sz w:val="20"/>
      <w:szCs w:val="20"/>
      <w:lang w:val="ru-RU" w:eastAsia="ru-RU" w:bidi="ar-SA"/>
    </w:rPr>
  </w:style>
  <w:style w:type="paragraph" w:customStyle="1" w:styleId="310">
    <w:name w:val="Основной текст 31"/>
    <w:basedOn w:val="a"/>
    <w:qFormat/>
    <w:rsid w:val="002F2BC9"/>
    <w:pPr>
      <w:widowControl/>
      <w:spacing w:after="120"/>
    </w:pPr>
    <w:rPr>
      <w:sz w:val="16"/>
      <w:szCs w:val="16"/>
      <w:lang w:val="ru-RU" w:eastAsia="ar-SA" w:bidi="ar-SA"/>
    </w:rPr>
  </w:style>
  <w:style w:type="paragraph" w:customStyle="1" w:styleId="15">
    <w:name w:val="Основной текст1"/>
    <w:basedOn w:val="a"/>
    <w:qFormat/>
    <w:rsid w:val="002F2BC9"/>
    <w:pPr>
      <w:widowControl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a">
    <w:name w:val="Знак Знак Знак Знак"/>
    <w:basedOn w:val="a"/>
    <w:qFormat/>
    <w:rsid w:val="002F2BC9"/>
    <w:pPr>
      <w:widowControl/>
    </w:pPr>
    <w:rPr>
      <w:rFonts w:ascii="Verdana" w:hAnsi="Verdana" w:cs="Verdana"/>
      <w:sz w:val="20"/>
      <w:szCs w:val="20"/>
      <w:lang w:bidi="ar-SA"/>
    </w:rPr>
  </w:style>
  <w:style w:type="paragraph" w:customStyle="1" w:styleId="afb">
    <w:name w:val="Знак Знак Знак Знак Знак Знак Знак"/>
    <w:basedOn w:val="a"/>
    <w:qFormat/>
    <w:rsid w:val="002F2BC9"/>
    <w:pPr>
      <w:widowControl/>
    </w:pPr>
    <w:rPr>
      <w:rFonts w:ascii="Verdana" w:hAnsi="Verdana" w:cs="Verdana"/>
      <w:sz w:val="20"/>
      <w:szCs w:val="20"/>
      <w:lang w:bidi="ar-SA"/>
    </w:rPr>
  </w:style>
  <w:style w:type="paragraph" w:styleId="afc">
    <w:name w:val="Normal (Web)"/>
    <w:basedOn w:val="a"/>
    <w:qFormat/>
    <w:rsid w:val="002F2BC9"/>
    <w:pPr>
      <w:widowControl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6">
    <w:name w:val="Абзац списка1"/>
    <w:basedOn w:val="a"/>
    <w:qFormat/>
    <w:rsid w:val="002F2BC9"/>
    <w:pPr>
      <w:widowControl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7">
    <w:name w:val="Обычный1"/>
    <w:qFormat/>
    <w:rsid w:val="002F2BC9"/>
    <w:pPr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paragraph" w:styleId="afd">
    <w:name w:val="footnote text"/>
    <w:basedOn w:val="a"/>
    <w:unhideWhenUsed/>
    <w:rsid w:val="002F2BC9"/>
    <w:pPr>
      <w:widowControl/>
    </w:pPr>
    <w:rPr>
      <w:rFonts w:asciiTheme="minorHAnsi" w:eastAsiaTheme="minorHAnsi" w:hAnsiTheme="minorHAnsi" w:cstheme="minorBidi"/>
      <w:lang w:eastAsia="ar-SA" w:bidi="ar-SA"/>
    </w:rPr>
  </w:style>
  <w:style w:type="paragraph" w:styleId="afe">
    <w:name w:val="List Bullet"/>
    <w:basedOn w:val="a"/>
    <w:unhideWhenUsed/>
    <w:qFormat/>
    <w:rsid w:val="002F2BC9"/>
    <w:pPr>
      <w:tabs>
        <w:tab w:val="left" w:pos="0"/>
        <w:tab w:val="left" w:pos="360"/>
      </w:tabs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qFormat/>
    <w:rsid w:val="00643CE2"/>
    <w:rPr>
      <w:rFonts w:ascii="Arial" w:hAnsi="Arial" w:cs="Arial"/>
      <w:lang w:val="ru-RU" w:eastAsia="ar-SA"/>
    </w:rPr>
  </w:style>
  <w:style w:type="paragraph" w:customStyle="1" w:styleId="18">
    <w:name w:val="Без интервала1"/>
    <w:uiPriority w:val="99"/>
    <w:qFormat/>
    <w:rsid w:val="00643CE2"/>
    <w:rPr>
      <w:rFonts w:eastAsia="Times New Roman" w:cs="Calibri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aff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rsid w:val="00AF4A0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rsid w:val="002F2BC9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conomy.gov.ru/wps/wcm/connect/3f49a574-1038-4669-a317-31fbc9c879f4/793.pdf?MOD=AJPERES&amp;CACHEID=3f49a574-1038-4669-a317-31fbc9c879f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F9F5-CE03-43F6-BC10-E7B53785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4495</TotalTime>
  <Pages>7</Pages>
  <Words>2282</Words>
  <Characters>13010</Characters>
  <Application>Microsoft Office Word</Application>
  <DocSecurity>0</DocSecurity>
  <Lines>108</Lines>
  <Paragraphs>30</Paragraphs>
  <ScaleCrop>false</ScaleCrop>
  <Company/>
  <LinksUpToDate>false</LinksUpToDate>
  <CharactersWithSpaces>15262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Ольга Новикова</cp:lastModifiedBy>
  <cp:revision>228</cp:revision>
  <cp:lastPrinted>2020-09-17T07:27:00Z</cp:lastPrinted>
  <dcterms:created xsi:type="dcterms:W3CDTF">2017-11-24T11:19:00Z</dcterms:created>
  <dcterms:modified xsi:type="dcterms:W3CDTF">2022-07-14T08:31:00Z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2017-09-27T00:00:00Z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2017-11-24T00:00:00Z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