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398A" w:rsidRDefault="00320CBA">
      <w:pPr>
        <w:ind w:left="5670" w:firstLine="0"/>
        <w:jc w:val="left"/>
        <w:rPr>
          <w:szCs w:val="24"/>
        </w:rPr>
      </w:pPr>
      <w:r>
        <w:rPr>
          <w:szCs w:val="24"/>
        </w:rPr>
        <w:t>Утверждены</w:t>
      </w:r>
    </w:p>
    <w:p w:rsidR="008A398A" w:rsidRDefault="00320CBA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8A398A" w:rsidRDefault="00320CBA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8A398A" w:rsidRDefault="00320CBA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8A398A" w:rsidRDefault="00E01E39">
      <w:pPr>
        <w:ind w:left="5670" w:firstLine="0"/>
        <w:jc w:val="left"/>
        <w:rPr>
          <w:szCs w:val="24"/>
        </w:rPr>
      </w:pPr>
      <w:r>
        <w:rPr>
          <w:szCs w:val="24"/>
        </w:rPr>
        <w:t xml:space="preserve">от 11 июля 2022 г. </w:t>
      </w:r>
      <w:r w:rsidR="00320CBA">
        <w:rPr>
          <w:szCs w:val="24"/>
        </w:rPr>
        <w:t>№</w:t>
      </w:r>
      <w:r>
        <w:rPr>
          <w:szCs w:val="24"/>
        </w:rPr>
        <w:t xml:space="preserve"> 370-п</w:t>
      </w:r>
      <w:bookmarkStart w:id="0" w:name="_GoBack"/>
      <w:bookmarkEnd w:id="0"/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8A398A">
      <w:pPr>
        <w:pStyle w:val="afffc"/>
        <w:ind w:firstLine="0"/>
        <w:jc w:val="center"/>
        <w:rPr>
          <w:sz w:val="32"/>
          <w:szCs w:val="32"/>
        </w:rPr>
      </w:pPr>
    </w:p>
    <w:p w:rsidR="008A398A" w:rsidRDefault="00320CBA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8A398A" w:rsidRDefault="00320CBA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Подвязьевское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8A398A" w:rsidRDefault="00320CBA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8A398A">
      <w:pPr>
        <w:pStyle w:val="afffc"/>
        <w:rPr>
          <w:rFonts w:cs="Times New Roman"/>
          <w:sz w:val="32"/>
          <w:szCs w:val="32"/>
        </w:rPr>
      </w:pPr>
    </w:p>
    <w:p w:rsidR="008A398A" w:rsidRDefault="00320CBA">
      <w:pPr>
        <w:pStyle w:val="afffc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624440718"/>
        <w:docPartObj>
          <w:docPartGallery w:val="Table of Contents"/>
          <w:docPartUnique/>
        </w:docPartObj>
      </w:sdtPr>
      <w:sdtEndPr/>
      <w:sdtContent>
        <w:p w:rsidR="008A398A" w:rsidRDefault="00320CBA">
          <w:pPr>
            <w:pStyle w:val="1ff0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 муниципального образования – Подвязьевское сельское поселение Рязанского муниципального района Рязанской области.</w:t>
            </w:r>
            <w:r>
              <w:tab/>
              <w:t>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2">
            <w:r w:rsidR="00320CBA">
              <w:t>Статья 1. Основные понятия, используемые в правилах землепользования и застройки.</w:t>
            </w:r>
            <w:r w:rsidR="00320CBA">
              <w:tab/>
              <w:t>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3">
            <w:r w:rsidR="00320CBA">
              <w:t>Статья 2. Положение о регулировании землепользования и застройки.</w:t>
            </w:r>
            <w:r w:rsidR="00320CBA">
              <w:tab/>
              <w:t>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4">
            <w:r w:rsidR="00320CBA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320CBA">
              <w:tab/>
              <w:t>5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5">
            <w:r w:rsidR="00320CBA">
              <w:t>Статья 4. Положение о подготовке документации по планировке территории.</w:t>
            </w:r>
            <w:r w:rsidR="00320CBA">
              <w:tab/>
              <w:t>6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6">
            <w:r w:rsidR="00320CBA"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320CBA">
              <w:tab/>
              <w:t>6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7">
            <w:r w:rsidR="00320CBA">
              <w:t>Статья 6. Положение о внесении изменений в правила землепользования и застройки.</w:t>
            </w:r>
            <w:r w:rsidR="00320CBA">
              <w:tab/>
              <w:t>7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8">
            <w:r w:rsidR="00320CBA">
              <w:t>Статья 7. Градостроительные планы земельных участков.</w:t>
            </w:r>
            <w:r w:rsidR="00320CBA">
              <w:tab/>
              <w:t>8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79">
            <w:r w:rsidR="00320CBA"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320CBA">
              <w:tab/>
              <w:t>9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0">
            <w:r w:rsidR="00320CBA">
              <w:t>Раздел 2. Градостроительные регламенты.</w:t>
            </w:r>
            <w:r w:rsidR="00320CBA">
              <w:tab/>
              <w:t>9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1">
            <w:r w:rsidR="00320CBA"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320CBA">
              <w:tab/>
              <w:t>9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2">
            <w:r w:rsidR="00320CBA">
              <w:t>Статья 10. Сводный перечень территориальных зон, выделенных на карте градостроительного зонирования муниципального образования – Подвязьевское сельское поселение Рязанского муниципального района Рязанской области.</w:t>
            </w:r>
            <w:r w:rsidR="00320CBA">
              <w:tab/>
              <w:t>10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3">
            <w:r w:rsidR="00320CBA"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320CBA">
              <w:tab/>
              <w:t>11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4">
            <w:r w:rsidR="00320CBA">
              <w:t>11.1. Градостроительные регламенты. Зона застройки индивидуальными жилыми домами (1.1).</w:t>
            </w:r>
            <w:r w:rsidR="00320CBA">
              <w:tab/>
              <w:t>12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13412_1755484557">
            <w:r w:rsidR="00320CBA">
              <w:t>11.2. Градостроительные регламенты. Зона застройки малоэтажными жилыми домами (до 4 этажей, включая мансардный) (1.2).</w:t>
            </w:r>
            <w:r w:rsidR="00320CBA">
              <w:tab/>
              <w:t>15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13414_1755484557">
            <w:r w:rsidR="00320CBA">
              <w:t>11.3. Градостроительные регламенты. Многофункциональная общественно-деловая зона (2.1).</w:t>
            </w:r>
            <w:r w:rsidR="00320CBA">
              <w:tab/>
              <w:t>17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6">
            <w:r w:rsidR="00320CBA">
              <w:t>11.4. Градостроительные регламенты. Зона специализированной общественной застройки (2.2).</w:t>
            </w:r>
            <w:r w:rsidR="00320CBA">
              <w:tab/>
              <w:t>18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7">
            <w:r w:rsidR="00320CBA">
              <w:t>11.5. Градостроительные регламенты. Производственная зона (3.1).</w:t>
            </w:r>
            <w:r w:rsidR="00320CBA">
              <w:tab/>
              <w:t>20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13416_1755484557">
            <w:r w:rsidR="00320CBA">
              <w:t>11.6. Градостроительные регламенты. Коммунально-складская зона (3.2).</w:t>
            </w:r>
            <w:r w:rsidR="00320CBA">
              <w:tab/>
              <w:t>21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8">
            <w:r w:rsidR="00320CBA">
              <w:t>11.7. Градостроительные регламенты. Зона инженерной инфраструктуры (3.3).</w:t>
            </w:r>
            <w:r w:rsidR="00320CBA">
              <w:tab/>
              <w:t>23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89">
            <w:r w:rsidR="00320CBA">
              <w:t>11.8. Градостроительные регламенты. Зона транспортной инфраструктуры (3.4).</w:t>
            </w:r>
            <w:r w:rsidR="00320CBA">
              <w:tab/>
              <w:t>24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0">
            <w:r w:rsidR="00320CBA">
              <w:t>11.9. Градостроительные регламенты. Зона садоводческих или огороднических некоммерческих товариществ (4.1).</w:t>
            </w:r>
            <w:r w:rsidR="00320CBA">
              <w:tab/>
              <w:t>25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1">
            <w:r w:rsidR="00320CBA">
              <w:t>11.10. Градостроительные регламенты. Зоны сельскохозяйственного использования (4.2).</w:t>
            </w:r>
            <w:r w:rsidR="00320CBA">
              <w:tab/>
              <w:t>26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2">
            <w:r w:rsidR="00320CBA">
              <w:t>11.11. Градостроительные регламенты. Производственная зона сельскохозяйственных предприятий (4.4).</w:t>
            </w:r>
            <w:r w:rsidR="00320CBA">
              <w:tab/>
              <w:t>28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13418_1755484557">
            <w:r w:rsidR="00320CBA">
              <w:t>11.12</w:t>
            </w:r>
            <w:r w:rsidR="00B00E2E">
              <w:t xml:space="preserve">. </w:t>
            </w:r>
            <w:r w:rsidR="00320CBA">
              <w:t>Градостроительные регламенты. Зона озелененных территорий общего пользования (сады, лесопарки, парки, скверы, бульвары, городские леса) (5.1).</w:t>
            </w:r>
            <w:r w:rsidR="00320CBA">
              <w:tab/>
              <w:t>29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3">
            <w:r w:rsidR="00320CBA">
              <w:t>11.13. Градостроительные регламенты. Зона кладбищ (6.1).</w:t>
            </w:r>
            <w:r w:rsidR="00320CBA">
              <w:tab/>
              <w:t>31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6">
            <w:r w:rsidR="00320CBA">
              <w:t>11.14. Земли, на которые градостроительные регламенты не устанавливаются.</w:t>
            </w:r>
            <w:r w:rsidR="00320CBA">
              <w:tab/>
              <w:t>32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7">
            <w:r w:rsidR="00320CBA">
              <w:t>11.15.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320CBA">
              <w:tab/>
              <w:t>32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8">
            <w:r w:rsidR="00320CBA">
              <w:t>Статья 12. Зоны с особыми условиями использования территории.</w:t>
            </w:r>
            <w:r w:rsidR="00320CBA">
              <w:tab/>
              <w:t>32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199">
            <w:r w:rsidR="00320CBA">
              <w:t>12.1. Санитарно-защитные зоны предприятий, сооружений и иных объектов.</w:t>
            </w:r>
            <w:r w:rsidR="00320CBA">
              <w:tab/>
              <w:t>33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200">
            <w:r w:rsidR="00320CBA">
              <w:t>12.2. Водоохранные зоны и прибрежно-защитные полосы водных объектов.</w:t>
            </w:r>
            <w:r w:rsidR="00320CBA">
              <w:tab/>
              <w:t>33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201">
            <w:r w:rsidR="00320CBA">
              <w:t>12.3. Охранные зоны инженерных коммуникаций, сооружений.</w:t>
            </w:r>
            <w:r w:rsidR="00320CBA">
              <w:tab/>
              <w:t>34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203">
            <w:r w:rsidR="00320CBA">
              <w:t>12.4. Придорожные полосы автомобильных дорог.</w:t>
            </w:r>
            <w:r w:rsidR="00320CBA">
              <w:tab/>
              <w:t>34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37_1142669889">
            <w:r w:rsidR="00320CBA">
              <w:t>12.5. Лесопарковый зеленый пояс.</w:t>
            </w:r>
            <w:r w:rsidR="00320CBA">
              <w:tab/>
              <w:t>34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204">
            <w:r w:rsidR="00320CBA">
              <w:t>12.6. Особо охраняемые природные территории.</w:t>
            </w:r>
            <w:r w:rsidR="00320CBA">
              <w:tab/>
              <w:t>35</w:t>
            </w:r>
          </w:hyperlink>
        </w:p>
        <w:p w:rsidR="008A398A" w:rsidRDefault="00A6155C">
          <w:pPr>
            <w:pStyle w:val="1ff0"/>
            <w:tabs>
              <w:tab w:val="right" w:leader="dot" w:pos="9921"/>
            </w:tabs>
          </w:pPr>
          <w:hyperlink w:anchor="__RefHeading___Toc88848205">
            <w:r w:rsidR="00320CBA">
              <w:t>Статья 13. Объекты культурного наследия.</w:t>
            </w:r>
            <w:r w:rsidR="00320CBA">
              <w:tab/>
              <w:t>35</w:t>
            </w:r>
          </w:hyperlink>
          <w:r w:rsidR="00320CBA">
            <w:fldChar w:fldCharType="end"/>
          </w:r>
        </w:p>
      </w:sdtContent>
    </w:sdt>
    <w:p w:rsidR="008A398A" w:rsidRDefault="008A398A">
      <w:pPr>
        <w:pStyle w:val="afffc"/>
        <w:rPr>
          <w:rFonts w:ascii="Calibri" w:hAnsi="Calibri"/>
          <w:sz w:val="22"/>
        </w:rPr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 w:cs="Times New Roman"/>
        </w:rPr>
        <w:t>–</w:t>
      </w:r>
      <w:r>
        <w:rPr>
          <w:rFonts w:eastAsia="Times New Roman" w:cs="Times New Roman"/>
          <w:spacing w:val="2"/>
          <w:lang w:eastAsia="ru-RU"/>
        </w:rPr>
        <w:t xml:space="preserve"> </w:t>
      </w:r>
      <w:proofErr w:type="spellStart"/>
      <w:r>
        <w:rPr>
          <w:rFonts w:eastAsia="Times New Roman" w:cs="Times New Roman"/>
          <w:spacing w:val="2"/>
          <w:lang w:eastAsia="ar-SA"/>
        </w:rPr>
        <w:t>Подвязьевское</w:t>
      </w:r>
      <w:proofErr w:type="spellEnd"/>
      <w:r>
        <w:rPr>
          <w:rFonts w:eastAsia="Times New Roman" w:cs="Times New Roman"/>
          <w:spacing w:val="2"/>
          <w:lang w:eastAsia="ar-SA"/>
        </w:rPr>
        <w:t xml:space="preserve"> сельское</w:t>
      </w:r>
      <w:r>
        <w:rPr>
          <w:rFonts w:eastAsia="Times New Roman" w:cs="Times New Roman"/>
          <w:spacing w:val="2"/>
          <w:lang w:eastAsia="ru-RU"/>
        </w:rPr>
        <w:t xml:space="preserve"> поселение </w:t>
      </w:r>
      <w:r>
        <w:rPr>
          <w:rFonts w:eastAsia="Times New Roman" w:cs="Times New Roman"/>
          <w:spacing w:val="2"/>
          <w:lang w:eastAsia="ar-SA"/>
        </w:rPr>
        <w:t>Рязанского</w:t>
      </w:r>
      <w:r>
        <w:rPr>
          <w:rFonts w:eastAsia="Times New Roman" w:cs="Times New Roman"/>
          <w:spacing w:val="2"/>
          <w:lang w:eastAsia="ru-RU"/>
        </w:rPr>
        <w:t xml:space="preserve"> муниципального района Рязанской области.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Подвязьевское</w:t>
      </w:r>
      <w:proofErr w:type="spellEnd"/>
      <w:r>
        <w:t xml:space="preserve"> сельское поселение Рязанского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06 августа 2008 года № 153 «Об утверждении Положения о главном управлении архитектуры и градостроительства Рязанской области»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 августа 2008 года № 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A398A" w:rsidRDefault="00320CBA">
      <w:pPr>
        <w:pStyle w:val="aff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 августа 2008 года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lastRenderedPageBreak/>
        <w:t>градостроительной деятельности, является главное управление архитектуры и градостроительства Рязанской области.</w:t>
      </w: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t>Статья 4. Положение о подготовке документации по планировке территории.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такой документации и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направлении ее на доработку, внесению изменений в документацию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 xml:space="preserve">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строительства, проектам решений</w:t>
      </w:r>
      <w:r>
        <w:br/>
        <w:t>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</w:t>
      </w:r>
      <w:r>
        <w:lastRenderedPageBreak/>
        <w:t>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</w:t>
      </w:r>
      <w:r>
        <w:br/>
        <w:t>в поселениях и городских округах Рязанской области.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Результаты общественных обсуждений и публичных слушаний носят рекомендательный характер.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br/>
        <w:t>о результатах общественных обсуждений или публичных слушаний.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Основаниями для рассмотрения вопроса о внесении изменений в правила землепользования и застройки являются: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</w:t>
      </w:r>
      <w:r>
        <w:lastRenderedPageBreak/>
        <w:t>строительства, расположенных полностью или частично в границах зон</w:t>
      </w:r>
      <w: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 февраля 2019 года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A398A" w:rsidRDefault="008A398A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8A398A" w:rsidRDefault="00320CBA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 декабря 2018 года        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 xml:space="preserve">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br/>
        <w:t>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A398A" w:rsidRDefault="00320CBA">
      <w:pPr>
        <w:pStyle w:val="afffc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A398A" w:rsidRDefault="008A398A">
      <w:pPr>
        <w:pStyle w:val="afffc"/>
        <w:rPr>
          <w:rFonts w:cs="Times New Roman"/>
          <w:color w:val="000000"/>
          <w:szCs w:val="28"/>
          <w:shd w:val="clear" w:color="auto" w:fill="FFFFFF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</w:t>
      </w:r>
      <w:r>
        <w:rPr>
          <w:rFonts w:cs="Times New Roman"/>
          <w:color w:val="000000"/>
        </w:rPr>
        <w:t>ы</w:t>
      </w:r>
      <w:r>
        <w:rPr>
          <w:rFonts w:cs="Times New Roman"/>
        </w:rPr>
        <w:t>е регламенты.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</w:p>
    <w:p w:rsidR="008A398A" w:rsidRDefault="008A398A">
      <w:pPr>
        <w:pStyle w:val="afffc"/>
        <w:rPr>
          <w:rFonts w:cs="Times New Roman"/>
          <w:sz w:val="20"/>
          <w:szCs w:val="20"/>
        </w:rPr>
      </w:pPr>
    </w:p>
    <w:p w:rsidR="008A398A" w:rsidRDefault="00320CBA">
      <w:pPr>
        <w:pStyle w:val="afffc"/>
      </w:pPr>
      <w: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8A398A" w:rsidRDefault="00320CBA">
      <w:pPr>
        <w:pStyle w:val="afffc"/>
      </w:pPr>
      <w:proofErr w:type="gramStart"/>
      <w: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t xml:space="preserve"> земельным законодательством.</w:t>
      </w:r>
    </w:p>
    <w:p w:rsidR="008A398A" w:rsidRDefault="00320CBA">
      <w:pPr>
        <w:pStyle w:val="afffc"/>
      </w:pPr>
      <w: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8A398A" w:rsidRDefault="00320CBA">
      <w:pPr>
        <w:pStyle w:val="afffc"/>
      </w:pPr>
      <w:r>
        <w:lastRenderedPageBreak/>
        <w:t>Правилами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8A398A" w:rsidRDefault="00320CBA">
      <w:pPr>
        <w:pStyle w:val="afffc"/>
      </w:pPr>
      <w:r>
        <w:t>Градостроительные регламенты установлены с учетом:</w:t>
      </w:r>
    </w:p>
    <w:p w:rsidR="008A398A" w:rsidRDefault="00320CBA">
      <w:pPr>
        <w:pStyle w:val="afffc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8A398A" w:rsidRDefault="00320CBA">
      <w:pPr>
        <w:pStyle w:val="afffc"/>
      </w:pPr>
      <w: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8A398A" w:rsidRDefault="00320CBA">
      <w:pPr>
        <w:pStyle w:val="afffc"/>
      </w:pPr>
      <w: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8A398A" w:rsidRDefault="00320CBA">
      <w:pPr>
        <w:pStyle w:val="afffc"/>
      </w:pPr>
      <w:r>
        <w:t>4) видов территориальных зон;</w:t>
      </w:r>
    </w:p>
    <w:p w:rsidR="008A398A" w:rsidRDefault="00320CBA">
      <w:pPr>
        <w:pStyle w:val="afffc"/>
      </w:pPr>
      <w: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8A398A" w:rsidRDefault="00320CBA">
      <w:pPr>
        <w:pStyle w:val="afffc"/>
      </w:pPr>
      <w:r>
        <w:t>Действие градостроительного регламента не распространяется на земельные участки:</w:t>
      </w:r>
    </w:p>
    <w:p w:rsidR="008A398A" w:rsidRDefault="00320CBA">
      <w:pPr>
        <w:pStyle w:val="afffc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8A398A" w:rsidRDefault="00320CBA">
      <w:pPr>
        <w:pStyle w:val="afffc"/>
      </w:pPr>
      <w:r>
        <w:t>2) в границах территорий общего пользования;</w:t>
      </w:r>
    </w:p>
    <w:p w:rsidR="008A398A" w:rsidRDefault="00320CBA">
      <w:pPr>
        <w:pStyle w:val="afffc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8A398A" w:rsidRDefault="00320CBA">
      <w:pPr>
        <w:pStyle w:val="afffc"/>
      </w:pPr>
      <w:proofErr w:type="gramStart"/>
      <w:r>
        <w:t>4) предоставленные для добычи полезных ископаемых.</w:t>
      </w:r>
      <w:proofErr w:type="gramEnd"/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>
        <w:rPr>
          <w:rFonts w:cs="Times New Roman"/>
        </w:rPr>
        <w:t>Подвязьевское</w:t>
      </w:r>
      <w:proofErr w:type="spellEnd"/>
      <w:r>
        <w:rPr>
          <w:rFonts w:cs="Times New Roman"/>
        </w:rPr>
        <w:t xml:space="preserve"> сельское поселение Рязанского муниципального района Рязанской области.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szCs w:val="28"/>
        </w:rPr>
      </w:pPr>
      <w:r>
        <w:rPr>
          <w:rFonts w:eastAsia="Times New Roman"/>
          <w:spacing w:val="5"/>
          <w:szCs w:val="28"/>
        </w:rPr>
        <w:t>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 </w:t>
      </w:r>
      <w:proofErr w:type="gramStart"/>
      <w:r>
        <w:rPr>
          <w:spacing w:val="5"/>
          <w:szCs w:val="28"/>
        </w:rPr>
        <w:t>П</w:t>
      </w:r>
      <w:proofErr w:type="gramEnd"/>
      <w:r>
        <w:rPr>
          <w:spacing w:val="5"/>
          <w:szCs w:val="28"/>
        </w:rPr>
        <w:t xml:space="preserve">/0412 (далее – Классификатор) на карте градостроительного зонирования в границах муниципального образования – </w:t>
      </w:r>
      <w:proofErr w:type="spellStart"/>
      <w:r>
        <w:rPr>
          <w:spacing w:val="5"/>
          <w:szCs w:val="28"/>
        </w:rPr>
        <w:t>Подвязьевское</w:t>
      </w:r>
      <w:proofErr w:type="spellEnd"/>
      <w:r>
        <w:rPr>
          <w:spacing w:val="5"/>
          <w:szCs w:val="28"/>
        </w:rPr>
        <w:t xml:space="preserve">  сельское поселение Рязанского муниципального района Рязанской области установлены следующие виды территориальных зон</w:t>
      </w:r>
      <w:r>
        <w:rPr>
          <w:szCs w:val="28"/>
        </w:rPr>
        <w:t xml:space="preserve"> представленные в таблице ниже.</w:t>
      </w:r>
    </w:p>
    <w:p w:rsidR="00AB4436" w:rsidRDefault="00AB4436">
      <w:pPr>
        <w:pStyle w:val="afffc"/>
        <w:rPr>
          <w:szCs w:val="28"/>
        </w:rPr>
      </w:pPr>
    </w:p>
    <w:p w:rsidR="00AB4436" w:rsidRDefault="00AB4436">
      <w:pPr>
        <w:pStyle w:val="afffc"/>
        <w:rPr>
          <w:szCs w:val="28"/>
        </w:rPr>
      </w:pPr>
    </w:p>
    <w:p w:rsidR="00AB4436" w:rsidRDefault="00AB4436">
      <w:pPr>
        <w:pStyle w:val="afffc"/>
      </w:pP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540"/>
      </w:tblGrid>
      <w:tr w:rsidR="008A398A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lastRenderedPageBreak/>
              <w:t>Условное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Наименование зоны</w:t>
            </w:r>
          </w:p>
        </w:tc>
      </w:tr>
      <w:tr w:rsidR="008A398A">
        <w:trPr>
          <w:trHeight w:val="387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8A398A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8A398A">
            <w:pPr>
              <w:widowControl w:val="0"/>
              <w:snapToGrid w:val="0"/>
            </w:pP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702945" cy="27114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e132" stroked="t" style="position:absolute;margin-left:32.05pt;margin-top:5.4pt;width:55.25pt;height:21.25pt;mso-wrap-style:square;v-text-anchor:top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застройки индивидуальными жилыми домами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702945" cy="271145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aa00" stroked="t" style="position:absolute;margin-left:32.05pt;margin-top:6.25pt;width:55.25pt;height:21.25pt;mso-wrap-style:square;v-text-anchor:top"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 xml:space="preserve">Зона застройки малоэтажными жилыми домами </w:t>
            </w:r>
          </w:p>
          <w:p w:rsidR="008A398A" w:rsidRDefault="00320CBA">
            <w:pPr>
              <w:pStyle w:val="affff7"/>
              <w:widowControl w:val="0"/>
              <w:ind w:left="57"/>
            </w:pPr>
            <w:r>
              <w:t xml:space="preserve">(до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79375</wp:posOffset>
                      </wp:positionV>
                      <wp:extent cx="702945" cy="271145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32.3pt;margin-top:6.25pt;width:55.25pt;height:21.25pt;mso-wrap-style:square;v-text-anchor:top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Многофункциональная общественно-деловая зона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702945" cy="271145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32.3pt;margin-top:5.4pt;width:55.25pt;height:21.25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специализированной общественной застройки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02945" cy="271145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32.05pt;margin-top:7.65pt;width:55.25pt;height:21.25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Производственная зона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86360</wp:posOffset>
                      </wp:positionV>
                      <wp:extent cx="702945" cy="271145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32.05pt;margin-top:6.8pt;width:55.25pt;height:21.25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Коммунально-складская зона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702945" cy="271145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32.05pt;margin-top:6.25pt;width:55.25pt;height:21.2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инженерной инфраструктуры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02945" cy="271145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2.3pt;margin-top:7.95pt;width:55.25pt;height:21.2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транспортной инфраструктуры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107950</wp:posOffset>
                      </wp:positionV>
                      <wp:extent cx="702945" cy="271145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4.1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aaff00" stroked="t" style="position:absolute;margin-left:32.3pt;margin-top:8.5pt;width:55.25pt;height:21.25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02945" cy="271145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2.05pt;margin-top:5.95pt;width:55.25pt;height:21.2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Зоны сельскохозяйственного использования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702945" cy="271145"/>
                      <wp:effectExtent l="0" t="0" r="0" b="0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spacing w:before="100" w:after="10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3.15pt;margin-top:7.1pt;width:55.25pt;height:21.2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Производственная зона сельскохозяйственных предприятий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02945" cy="271145"/>
                      <wp:effectExtent l="0" t="0" r="0" b="0"/>
                      <wp:wrapNone/>
                      <wp:docPr id="2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  <w:p w:rsidR="008A398A" w:rsidRDefault="008A398A">
                                  <w:pPr>
                                    <w:widowControl w:val="0"/>
                                    <w:spacing w:before="100" w:after="10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32.3pt;margin-top:7.95pt;width:55.25pt;height:21.25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8A398A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683895" cy="316230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80" cy="315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A398A" w:rsidRDefault="00320CBA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53.75pt;height:24.8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7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A398A" w:rsidRDefault="00320CBA">
            <w:pPr>
              <w:pStyle w:val="affff7"/>
              <w:widowControl w:val="0"/>
              <w:ind w:left="57"/>
            </w:pPr>
            <w:r>
              <w:t>Зона кладбищ</w:t>
            </w:r>
          </w:p>
        </w:tc>
      </w:tr>
    </w:tbl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</w:p>
    <w:p w:rsidR="008A398A" w:rsidRDefault="008A398A">
      <w:pPr>
        <w:pStyle w:val="afffc"/>
        <w:rPr>
          <w:rFonts w:eastAsia="Times New Roman" w:cs="Times New Roman"/>
          <w:sz w:val="20"/>
          <w:szCs w:val="20"/>
        </w:rPr>
      </w:pP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1) виды разрешенного использования земельных участков и объектов капитального строительства;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lastRenderedPageBreak/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8A398A" w:rsidRDefault="00320CBA">
      <w:pPr>
        <w:pStyle w:val="afffc"/>
      </w:pPr>
      <w: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8A398A" w:rsidRDefault="00320CBA">
      <w:pPr>
        <w:pStyle w:val="afffc"/>
      </w:pPr>
      <w:r>
        <w:t>1) основные виды разрешенного использования;</w:t>
      </w:r>
    </w:p>
    <w:p w:rsidR="008A398A" w:rsidRDefault="00320CBA">
      <w:pPr>
        <w:pStyle w:val="afffc"/>
      </w:pPr>
      <w:r>
        <w:t>2) вспомогательные виды разрешенного использования</w:t>
      </w:r>
      <w:r>
        <w:rPr>
          <w:spacing w:val="4"/>
        </w:rPr>
        <w:t>;</w:t>
      </w:r>
    </w:p>
    <w:p w:rsidR="008A398A" w:rsidRDefault="00320CBA">
      <w:pPr>
        <w:pStyle w:val="afffc"/>
      </w:pPr>
      <w:r>
        <w:rPr>
          <w:spacing w:val="4"/>
        </w:rPr>
        <w:t>3) условно разрешенные виды разрешенного использования.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1) предельные (минимальные и (или) максимальные) размеры земельных участков, в том числе их площадь;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3) предельное количество этажей или предельную высоту зданий, строений, сооружений;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8A398A" w:rsidRDefault="00320CB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8A398A" w:rsidRDefault="008A398A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11.1. Градостроительные регламенты. Зона застройки индивидуальными жилыми домами (1.1).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eastAsia="XO Thames;Times New Roman" w:cs="Times New Roman"/>
          <w:szCs w:val="28"/>
        </w:rPr>
      </w:pPr>
      <w:r>
        <w:t>Зона застройки индивидуальными жилыми домами предназначена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социального и культурно-бытового обслуживания, торговли, а также необходимых объектов инженерной и транспортной инфраструктуры.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lastRenderedPageBreak/>
        <w:t xml:space="preserve">Виды разрешенного использования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блокированная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хранение автотранспорта;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размещение гаражей для собственных нужд;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оказание услуг связи;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3.2.3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бытовое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3.4.1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3.5.1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3.6.1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государственное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3.8.1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деловое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</w:pPr>
            <w:r>
              <w:t>магазины;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</w:pPr>
            <w:r>
              <w:t>банковская и страховая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t>общественное питание;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4.10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площадки для занятий спортом;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8.3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9.3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земельные участки (территории) общего пользования;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земельные участки общего назначения;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13.0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ведение огородничества;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ведение садоводства.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13.2</w:t>
            </w:r>
          </w:p>
        </w:tc>
      </w:tr>
      <w:tr w:rsidR="008A398A"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3.1.1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5.1.3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2.1.1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общежития;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3.2.4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научной деятельности;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ветеринарное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рынки;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гостиничное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развлекательные мероприятия;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4.8.1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>служебные гаражи</w:t>
            </w:r>
            <w:r>
              <w:rPr>
                <w:rFonts w:eastAsia="Times New Roman"/>
                <w:kern w:val="2"/>
                <w:szCs w:val="24"/>
                <w:lang w:eastAsia="ru-RU" w:bidi="hi-IN"/>
              </w:rPr>
              <w:t>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 w:rsidTr="00B3745C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lastRenderedPageBreak/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с кодами 2.1, 2.1.1, 2.2,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br/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 xml:space="preserve">13.2 - </w:t>
            </w:r>
            <w:r>
              <w:rPr>
                <w:rFonts w:cs="Times New Roman"/>
                <w:szCs w:val="24"/>
                <w:lang w:eastAsia="en-US"/>
              </w:rPr>
              <w:t>10 м. (минимальная ширина участка вдоль фронта улицы):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с кодами 2.1, 2.1.1, 2.2,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br/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 xml:space="preserve">13.2 - </w:t>
            </w:r>
            <w:r>
              <w:rPr>
                <w:rFonts w:cs="Times New Roman"/>
                <w:szCs w:val="24"/>
                <w:lang w:eastAsia="en-US"/>
              </w:rPr>
              <w:t>100 м. (максимальная длина участка).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 w:rsidTr="00B3745C">
        <w:trPr>
          <w:trHeight w:val="7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кодами 2.1, 2.1.1, 2.2, </w:t>
            </w:r>
          </w:p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2.3</w:t>
            </w:r>
            <w:r>
              <w:rPr>
                <w:rFonts w:cs="Times New Roman"/>
                <w:szCs w:val="24"/>
              </w:rPr>
              <w:t xml:space="preserve"> - 300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- 20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кодом 13.1 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 xml:space="preserve">- 100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кодом 13.2 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 xml:space="preserve">- 300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>для вида разрешенного использования с кодом 2.1, 2.2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- 2500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>для видов разрешенного использования с кодами 2.1.1,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2.3 </w:t>
            </w:r>
            <w:r>
              <w:rPr>
                <w:rFonts w:cs="Times New Roman"/>
                <w:szCs w:val="24"/>
              </w:rPr>
              <w:t xml:space="preserve">- 7500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для видов разрешенного использования с кодами 13.1, 13.2 -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 xml:space="preserve"> 150</w:t>
            </w:r>
            <w:r>
              <w:rPr>
                <w:rFonts w:cs="Times New Roman"/>
                <w:szCs w:val="24"/>
              </w:rPr>
              <w:t xml:space="preserve">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kern w:val="2"/>
                <w:szCs w:val="24"/>
                <w:lang w:bidi="hi-IN"/>
              </w:rPr>
              <w:t xml:space="preserve">с кодами 2.1, 2.2, 2.3, </w:t>
            </w:r>
            <w:r>
              <w:rPr>
                <w:rFonts w:eastAsia="NSimSun"/>
                <w:kern w:val="2"/>
                <w:szCs w:val="24"/>
                <w:lang w:bidi="hi-IN"/>
              </w:rPr>
              <w:br/>
              <w:t>13.2</w:t>
            </w:r>
            <w:r>
              <w:rPr>
                <w:szCs w:val="24"/>
              </w:rPr>
              <w:t xml:space="preserve"> - 3 м.;</w:t>
            </w:r>
          </w:p>
        </w:tc>
      </w:tr>
      <w:tr w:rsidR="008A398A" w:rsidTr="00B3745C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color w:val="000000"/>
              </w:rPr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вида разрешенного использования с кодом 2.7.2 -</w:t>
            </w:r>
            <w:r>
              <w:rPr>
                <w:rFonts w:cs="Times New Roman"/>
                <w:color w:val="000000"/>
                <w:szCs w:val="24"/>
              </w:rPr>
              <w:t xml:space="preserve"> 1 м.;</w:t>
            </w:r>
          </w:p>
        </w:tc>
      </w:tr>
      <w:tr w:rsidR="008A398A" w:rsidTr="00B3745C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с кодами 2.3, 2.7.2 отступ от границ земельных участков между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блок-секциями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- 0 м.;</w:t>
            </w:r>
          </w:p>
        </w:tc>
      </w:tr>
      <w:tr w:rsidR="008A398A" w:rsidTr="00B3745C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</w:rPr>
              <w:t xml:space="preserve">с кодом 2.1.1 - </w:t>
            </w:r>
            <w:r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  <w:lang w:eastAsia="en-US"/>
              </w:rPr>
              <w:t xml:space="preserve"> этажа </w:t>
            </w:r>
          </w:p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(включая мансардный);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szCs w:val="24"/>
              </w:rPr>
              <w:t>для иных видов разрешенного использования - 3</w:t>
            </w:r>
            <w:r>
              <w:rPr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szCs w:val="24"/>
                <w:lang w:eastAsia="en-US"/>
              </w:rPr>
              <w:t>мансардный</w:t>
            </w:r>
            <w:proofErr w:type="gramEnd"/>
            <w:r>
              <w:rPr>
                <w:szCs w:val="24"/>
                <w:lang w:eastAsia="en-US"/>
              </w:rPr>
              <w:t>).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</w:rPr>
              <w:t>с кодом 2.1.1:</w:t>
            </w:r>
          </w:p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- 15 м.;</w:t>
            </w:r>
          </w:p>
          <w:p w:rsidR="008A398A" w:rsidRDefault="00320CBA">
            <w:pPr>
              <w:pStyle w:val="affff7"/>
              <w:widowControl w:val="0"/>
              <w:rPr>
                <w:szCs w:val="24"/>
              </w:rPr>
            </w:pPr>
            <w:r>
              <w:t>до конька скатной крыши - 18 м;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szCs w:val="24"/>
              </w:rPr>
            </w:pPr>
            <w:r>
              <w:t>для иных видов разрешенного использования:</w:t>
            </w:r>
          </w:p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- 11 м.;</w:t>
            </w:r>
          </w:p>
          <w:p w:rsidR="008A398A" w:rsidRDefault="00320CBA">
            <w:pPr>
              <w:pStyle w:val="affff7"/>
              <w:widowControl w:val="0"/>
              <w:rPr>
                <w:szCs w:val="24"/>
              </w:rPr>
            </w:pPr>
            <w:r>
              <w:t>до конька скатной крыши - 14 м.</w:t>
            </w:r>
          </w:p>
        </w:tc>
      </w:tr>
      <w:tr w:rsidR="008A398A" w:rsidTr="00B3745C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90% - для видов разрешенного использования с кодами 2.7.1, 2.7.2, 4.9, </w:t>
            </w:r>
            <w:r>
              <w:rPr>
                <w:rFonts w:cs="Times New Roman"/>
                <w:szCs w:val="24"/>
              </w:rPr>
              <w:t>5.1.3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;</w:t>
            </w:r>
          </w:p>
        </w:tc>
      </w:tr>
      <w:tr w:rsidR="008A398A" w:rsidTr="00B3745C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5" w:name="__RefHeading___Toc13412_1755484557"/>
      <w:bookmarkEnd w:id="15"/>
      <w:r>
        <w:rPr>
          <w:rFonts w:cs="Times New Roman"/>
        </w:rPr>
        <w:lastRenderedPageBreak/>
        <w:t xml:space="preserve">11.2. Градостроительные регламенты. Зона застройки малоэтажными жилыми домами (до 4 этажей, включая </w:t>
      </w:r>
      <w:proofErr w:type="gramStart"/>
      <w:r>
        <w:rPr>
          <w:rFonts w:cs="Times New Roman"/>
        </w:rPr>
        <w:t>мансардный</w:t>
      </w:r>
      <w:proofErr w:type="gramEnd"/>
      <w:r>
        <w:rPr>
          <w:rFonts w:cs="Times New Roman"/>
        </w:rPr>
        <w:t>) (1.2).</w:t>
      </w:r>
    </w:p>
    <w:p w:rsidR="008A398A" w:rsidRDefault="008A398A">
      <w:pPr>
        <w:pStyle w:val="afffc"/>
        <w:rPr>
          <w:rFonts w:cs="Times New Roman"/>
          <w:sz w:val="20"/>
          <w:szCs w:val="20"/>
        </w:rPr>
      </w:pPr>
    </w:p>
    <w:p w:rsidR="008A398A" w:rsidRDefault="00320CBA">
      <w:pPr>
        <w:pStyle w:val="afffc"/>
      </w:pPr>
      <w:r>
        <w:rPr>
          <w:rFonts w:eastAsia="XO Thames;Times New Roman" w:cs="Times New Roman"/>
          <w:szCs w:val="28"/>
        </w:rPr>
        <w:t>Зона застройки малоэтажными жилыми домами предназначена</w:t>
      </w:r>
      <w:r>
        <w:rPr>
          <w:rFonts w:eastAsia="XO Thames;Times New Roman" w:cs="Times New Roman"/>
          <w:szCs w:val="28"/>
          <w:lang w:eastAsia="ar-SA"/>
        </w:rPr>
        <w:t xml:space="preserve"> для застройки преимущественно малоэтажными жилыми домами, с возможностью размещения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;Times New Roman" w:cs="Times New Roman"/>
          <w:szCs w:val="28"/>
        </w:rPr>
        <w:t>обеспечивающих потребности жителей,</w:t>
      </w:r>
      <w:r>
        <w:rPr>
          <w:rFonts w:eastAsia="XO Thames;Times New Roman" w:cs="Times New Roman"/>
          <w:szCs w:val="28"/>
          <w:lang w:eastAsia="ar-SA"/>
        </w:rPr>
        <w:t xml:space="preserve"> не оказывающих негативного воздействия на окружающую среду, </w:t>
      </w:r>
      <w:r>
        <w:rPr>
          <w:rFonts w:eastAsia="XO Thames;Times New Roman" w:cs="Times New Roman"/>
          <w:szCs w:val="28"/>
        </w:rPr>
        <w:t>а также необходимых объектов инженерной и транспортной инфраструктуры.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зоне застройки малоэтажными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2.1.1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блокированная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хранение автотранспорта;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/>
                <w:kern w:val="2"/>
                <w:szCs w:val="24"/>
                <w:lang w:eastAsia="hi-IN" w:bidi="hi-IN"/>
              </w:rPr>
            </w:pPr>
            <w:r>
              <w:t>размещение гаражей для собственных нужд;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социальное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бытовое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здравоохранение;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3.5.1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культурное развитие;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общественное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3.8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деловое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магазины;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банковская и страховая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общественное питание;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гостиничное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обеспечение спортивно-зрелищных мероприятий;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обеспечение внутреннего правопорядка;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8.3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9.3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гидротехнические сооружения;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11.3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земельные участки (территории) общего пользования;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12.0</w:t>
            </w:r>
          </w:p>
        </w:tc>
      </w:tr>
      <w:tr w:rsidR="008A398A"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хранение автотранспорта;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2.7.1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3.1.1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площадки для занятий спортом.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5.1.3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4.9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застройки малоэтажными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  <w:lang w:eastAsia="en-US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 xml:space="preserve">с кодами 2.1.1, 2.3, 2.5 - </w:t>
            </w:r>
            <w:r>
              <w:rPr>
                <w:rFonts w:cs="Times New Roman"/>
                <w:szCs w:val="24"/>
                <w:lang w:eastAsia="en-US"/>
              </w:rPr>
              <w:t>15 м. (минимальная ширина участков вдоль фронта улицы).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кодами 2.1.1, 2.3,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br/>
              <w:t>2.5</w:t>
            </w:r>
            <w:r>
              <w:rPr>
                <w:rFonts w:cs="Times New Roman"/>
                <w:szCs w:val="24"/>
              </w:rPr>
              <w:t xml:space="preserve"> - 600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- 20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rPr>
          <w:trHeight w:val="438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>для видов разрешенного использования с кодами 2.1.1,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2.3,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br/>
              <w:t xml:space="preserve">2.5 </w:t>
            </w:r>
            <w:r>
              <w:rPr>
                <w:rFonts w:cs="Times New Roman"/>
                <w:szCs w:val="24"/>
              </w:rPr>
              <w:t xml:space="preserve">- 7500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color w:val="000000"/>
              </w:rPr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вида разрешенного использования с кодом 2.7.2 -</w:t>
            </w:r>
            <w:r>
              <w:rPr>
                <w:rFonts w:cs="Times New Roman"/>
                <w:color w:val="000000"/>
                <w:szCs w:val="24"/>
              </w:rPr>
              <w:t xml:space="preserve"> 1 м.;</w:t>
            </w:r>
          </w:p>
        </w:tc>
      </w:tr>
      <w:tr w:rsidR="008A398A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 xml:space="preserve">для видов разрешенного использования с кодами 2.3, 2.7.2 отступ от границ  земельных участков между </w:t>
            </w:r>
            <w:proofErr w:type="gramStart"/>
            <w:r>
              <w:t>блок-секциями</w:t>
            </w:r>
            <w:proofErr w:type="gramEnd"/>
            <w:r>
              <w:t xml:space="preserve"> - 0 м.;</w:t>
            </w:r>
          </w:p>
        </w:tc>
      </w:tr>
      <w:tr w:rsidR="008A398A">
        <w:trPr>
          <w:trHeight w:val="2187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 xml:space="preserve">с кодом 2.1.1 - 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 этажа;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>с кодом 2.5 - 5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 этажей;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t>для иных видов разрешенного использования - 3</w:t>
            </w:r>
            <w:r>
              <w:rPr>
                <w:color w:val="000000"/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color w:val="000000"/>
                <w:szCs w:val="24"/>
                <w:lang w:eastAsia="en-US"/>
              </w:rPr>
              <w:t>мансардный</w:t>
            </w:r>
            <w:proofErr w:type="gramEnd"/>
            <w:r>
              <w:rPr>
                <w:color w:val="000000"/>
                <w:szCs w:val="24"/>
                <w:lang w:eastAsia="en-US"/>
              </w:rPr>
              <w:t>).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>с кодом 2.1.1:</w:t>
            </w:r>
          </w:p>
          <w:p w:rsidR="008A398A" w:rsidRDefault="00320CBA">
            <w:pPr>
              <w:pStyle w:val="affff7"/>
              <w:widowControl w:val="0"/>
            </w:pPr>
            <w:r>
              <w:t>до верха плоской кровли - 15 м.;</w:t>
            </w:r>
          </w:p>
          <w:p w:rsidR="008A398A" w:rsidRDefault="00320CBA">
            <w:pPr>
              <w:pStyle w:val="affff7"/>
              <w:widowControl w:val="0"/>
            </w:pPr>
            <w:r>
              <w:t>до конька скатной крыши - 18 м;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 xml:space="preserve">с кодом 2.5 - </w:t>
            </w:r>
            <w:r>
              <w:rPr>
                <w:rFonts w:cs="Times New Roman"/>
                <w:color w:val="000000"/>
                <w:kern w:val="2"/>
                <w:szCs w:val="24"/>
                <w:lang w:eastAsia="ru-RU"/>
              </w:rPr>
              <w:t>20 м.;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t>для иных видов разрешенного использования:</w:t>
            </w:r>
          </w:p>
          <w:p w:rsidR="008A398A" w:rsidRDefault="00320CBA">
            <w:pPr>
              <w:pStyle w:val="affff7"/>
              <w:widowControl w:val="0"/>
            </w:pPr>
            <w:r>
              <w:t>до верха плоской кровли - 11 м.;</w:t>
            </w:r>
          </w:p>
          <w:p w:rsidR="008A398A" w:rsidRDefault="00320CBA">
            <w:pPr>
              <w:pStyle w:val="affff7"/>
              <w:widowControl w:val="0"/>
            </w:pPr>
            <w:r>
              <w:t>до конька скатной крыши - 14 м.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90% - для видов разрешенного использования с кодами 2.7.1, 2.7.2, 4.9, </w:t>
            </w:r>
            <w:r>
              <w:rPr>
                <w:rFonts w:cs="Times New Roman"/>
                <w:szCs w:val="24"/>
              </w:rPr>
              <w:t>5.1.3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8A398A" w:rsidRDefault="008A398A">
      <w:pPr>
        <w:pStyle w:val="afffc"/>
        <w:rPr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6" w:name="__RefHeading___Toc13414_1755484557"/>
      <w:bookmarkEnd w:id="16"/>
      <w:r>
        <w:rPr>
          <w:rFonts w:cs="Times New Roman"/>
        </w:rPr>
        <w:lastRenderedPageBreak/>
        <w:t>11.3. Градостроительные регламенты. Многофункциональная общественно-деловая зона (2.1).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rPr>
          <w:rFonts w:cs="Times New Roman"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cs="Times New Roman"/>
          <w:szCs w:val="28"/>
          <w:lang w:eastAsia="ar-SA"/>
        </w:rPr>
        <w:t>социального назначения, бытового обслуживания, культуры,  общественного и делового управления</w:t>
      </w:r>
      <w:r>
        <w:rPr>
          <w:rFonts w:cs="Times New Roman"/>
          <w:szCs w:val="28"/>
        </w:rPr>
        <w:t xml:space="preserve">, торговли и общественного питания, гостиниц, а также необходимых объектов инженерной и транспортной инфраструктуры. 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бытовое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3.3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общественное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3.8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деловое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4.1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рынки;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4.3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магазины;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4.4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банковская и страховая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4.5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общественное питание;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4.6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гостиничное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4.7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развлечение;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4.8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4.10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внутреннего правопорядка;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8.3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историко-культурная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9.3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12.0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rPr>
          <w:trHeight w:val="662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ветеринарное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3.10</w:t>
            </w:r>
          </w:p>
        </w:tc>
      </w:tr>
      <w:tr w:rsidR="008A398A">
        <w:trPr>
          <w:trHeight w:val="671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объекты дорожного сервиса.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4.9.1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lastRenderedPageBreak/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 xml:space="preserve">3 этажа (включая </w:t>
            </w:r>
            <w:proofErr w:type="gramStart"/>
            <w:r>
              <w:t>мансардный</w:t>
            </w:r>
            <w:proofErr w:type="gramEnd"/>
            <w:r>
              <w:t>).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NSimSun" w:cs="Times New Roman"/>
                <w:kern w:val="2"/>
                <w:szCs w:val="24"/>
                <w:lang w:bidi="hi-IN"/>
              </w:rPr>
            </w:pPr>
            <w:r>
              <w:t>100% - для вида разрешенного использования с кодом 4.9;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eastAsia="ru-RU" w:bidi="hi-IN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8A398A" w:rsidRDefault="008A398A">
      <w:pPr>
        <w:pStyle w:val="afffc"/>
        <w:rPr>
          <w:rFonts w:cs="Times New Roman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7" w:name="__RefHeading___Toc88848186"/>
      <w:bookmarkEnd w:id="17"/>
      <w:r>
        <w:rPr>
          <w:rFonts w:cs="Times New Roman"/>
        </w:rPr>
        <w:t>11.4. Градостроительные регламенты. Зона специализированной общественной застройки (2.2).</w:t>
      </w:r>
    </w:p>
    <w:p w:rsidR="008A398A" w:rsidRDefault="008A398A">
      <w:pPr>
        <w:pStyle w:val="afffc"/>
        <w:rPr>
          <w:rFonts w:cs="Times New Roman"/>
          <w:sz w:val="20"/>
          <w:szCs w:val="20"/>
        </w:rPr>
      </w:pPr>
    </w:p>
    <w:p w:rsidR="008A398A" w:rsidRDefault="00320CBA">
      <w:pPr>
        <w:pStyle w:val="afffc"/>
      </w:pPr>
      <w:r>
        <w:rPr>
          <w:rFonts w:cs="Times New Roman"/>
          <w:szCs w:val="28"/>
          <w:lang w:eastAsia="ar-SA"/>
        </w:rPr>
        <w:t>Зона специализированной общественной застройки</w:t>
      </w:r>
      <w:r>
        <w:rPr>
          <w:rFonts w:cs="Times New Roman"/>
          <w:szCs w:val="28"/>
        </w:rPr>
        <w:t xml:space="preserve"> предназначена для  размещения объектов коммунального и социального обслуживания, </w:t>
      </w:r>
      <w:r>
        <w:rPr>
          <w:rFonts w:cs="Times New Roman"/>
          <w:szCs w:val="28"/>
          <w:lang w:eastAsia="ar-SA"/>
        </w:rPr>
        <w:t xml:space="preserve">объектов </w:t>
      </w:r>
      <w:r>
        <w:rPr>
          <w:rFonts w:eastAsia="Times New Roman" w:cs="Times New Roman"/>
          <w:szCs w:val="28"/>
          <w:lang w:eastAsia="ru-RU"/>
        </w:rPr>
        <w:t>амбулаторно-поликлинического обслуживания</w:t>
      </w:r>
      <w:r>
        <w:rPr>
          <w:rFonts w:cs="Times New Roman"/>
          <w:szCs w:val="28"/>
          <w:lang w:eastAsia="ar-SA"/>
        </w:rPr>
        <w:t>, объектов дошкольного, начального общего и среднего общего образования, объектов культуры</w:t>
      </w:r>
      <w:r>
        <w:rPr>
          <w:rFonts w:cs="Times New Roman"/>
          <w:szCs w:val="28"/>
          <w:lang w:eastAsia="ar-SA"/>
        </w:rPr>
        <w:br/>
        <w:t xml:space="preserve">и искусства, </w:t>
      </w:r>
      <w:r>
        <w:rPr>
          <w:rFonts w:cs="Times New Roman"/>
          <w:szCs w:val="28"/>
        </w:rPr>
        <w:t xml:space="preserve">культовых объектов, административных и научно-исследовательских учреждений, объектов ветеринарного обслуживания, </w:t>
      </w:r>
      <w:r>
        <w:rPr>
          <w:rFonts w:cs="Times New Roman"/>
          <w:szCs w:val="28"/>
          <w:lang w:eastAsia="ar-SA"/>
        </w:rPr>
        <w:t>объектов физической культуры и спорта,</w:t>
      </w:r>
      <w:r>
        <w:rPr>
          <w:rFonts w:cs="Times New Roman"/>
          <w:szCs w:val="28"/>
        </w:rPr>
        <w:t xml:space="preserve"> а также </w:t>
      </w:r>
      <w:r>
        <w:rPr>
          <w:rFonts w:eastAsia="XO Thames;Times New Roman" w:cs="Times New Roman"/>
          <w:szCs w:val="28"/>
        </w:rPr>
        <w:t>необходимых объектов инженерной и транспортной инфраструктуры</w:t>
      </w:r>
      <w:r>
        <w:rPr>
          <w:rFonts w:cs="Times New Roman"/>
          <w:szCs w:val="28"/>
        </w:rPr>
        <w:t>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дошкольное, начальное и среднее общее </w:t>
            </w:r>
            <w:r>
              <w:lastRenderedPageBreak/>
              <w:t>образование;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lastRenderedPageBreak/>
              <w:t>3.5.1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общественное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3.8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научной деятельности;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ветеринарное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спорт;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внутреннего правопорядка;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8.3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историко-культурная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9.3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12.0</w:t>
            </w:r>
          </w:p>
        </w:tc>
      </w:tr>
      <w:tr w:rsidR="008A398A"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5.1.2</w:t>
            </w:r>
          </w:p>
        </w:tc>
      </w:tr>
      <w:tr w:rsidR="008A398A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площадки для занятий спортом.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5.1.3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5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 xml:space="preserve">3 этажа (включая </w:t>
            </w:r>
            <w:proofErr w:type="gramStart"/>
            <w:r>
              <w:t>мансардный</w:t>
            </w:r>
            <w:proofErr w:type="gramEnd"/>
            <w:r>
              <w:t>).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NSimSun" w:cs="Times New Roman"/>
                <w:kern w:val="2"/>
                <w:szCs w:val="24"/>
                <w:lang w:bidi="hi-IN"/>
              </w:rPr>
            </w:pPr>
            <w:r>
              <w:t>90% - для вида разрешенного использования с кодом 4.9;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eastAsia="ru-RU" w:bidi="hi-IN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8A398A" w:rsidRDefault="008A398A">
      <w:pPr>
        <w:pStyle w:val="afffc"/>
        <w:rPr>
          <w:sz w:val="24"/>
          <w:szCs w:val="24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8" w:name="__RefHeading___Toc88848187"/>
      <w:bookmarkEnd w:id="18"/>
      <w:r>
        <w:rPr>
          <w:rFonts w:cs="Times New Roman"/>
        </w:rPr>
        <w:t>11.5. Градостроительные регламенты. Производственная зона (3.1).</w:t>
      </w:r>
    </w:p>
    <w:p w:rsidR="008A398A" w:rsidRDefault="008A398A">
      <w:pPr>
        <w:pStyle w:val="afffc"/>
        <w:rPr>
          <w:sz w:val="20"/>
          <w:szCs w:val="20"/>
        </w:rPr>
      </w:pPr>
    </w:p>
    <w:p w:rsidR="008A398A" w:rsidRDefault="00320CBA">
      <w:pPr>
        <w:pStyle w:val="afffc"/>
      </w:pPr>
      <w:r>
        <w:t>Производственная зона предназначена для размещения производственных, коммунально-складских объектов, гаражей, деятельность которых связана</w:t>
      </w:r>
      <w:r>
        <w:br/>
        <w:t>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автотранспорта;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размещение гаражей для собственных нужд;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научной деятельности;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деловое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объекты дорожного сервиса;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производственная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легкая промышленность;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пищевая промышленность;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строительная промышленность;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6.8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6.9</w:t>
            </w:r>
          </w:p>
        </w:tc>
      </w:tr>
      <w:tr w:rsidR="008A398A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rPr>
          <w:trHeight w:val="890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rPr>
          <w:trHeight w:val="40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28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lastRenderedPageBreak/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4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</w:rPr>
              <w:t>.</w:t>
            </w:r>
          </w:p>
        </w:tc>
      </w:tr>
    </w:tbl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9" w:name="__RefHeading___Toc13416_1755484557"/>
      <w:bookmarkEnd w:id="19"/>
      <w:r>
        <w:rPr>
          <w:rFonts w:cs="Times New Roman"/>
        </w:rPr>
        <w:t>11.6. Градостроительные регламенты. Коммунально-складская зона (3.2).</w:t>
      </w:r>
    </w:p>
    <w:p w:rsidR="008A398A" w:rsidRDefault="008A398A">
      <w:pPr>
        <w:pStyle w:val="afffc"/>
        <w:rPr>
          <w:sz w:val="16"/>
          <w:szCs w:val="16"/>
        </w:rPr>
      </w:pPr>
    </w:p>
    <w:p w:rsidR="008A398A" w:rsidRDefault="00320CBA">
      <w:pPr>
        <w:pStyle w:val="afffc"/>
      </w:pPr>
      <w:r>
        <w:t>Коммунально-складская зона предназначена для размещения гаражей коммунально-складских объектов, деятельность которых связана с воздействием</w:t>
      </w:r>
      <w:r>
        <w:br/>
        <w:t>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хранение автотранспорта;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/>
                <w:kern w:val="2"/>
                <w:szCs w:val="24"/>
                <w:lang w:eastAsia="hi-IN" w:bidi="hi-IN"/>
              </w:rPr>
            </w:pPr>
            <w:r>
              <w:t>размещение гаражей для собственных нужд;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2.7.2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объекты дорожного сервиса;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6.9</w:t>
            </w:r>
          </w:p>
        </w:tc>
      </w:tr>
      <w:tr w:rsidR="008A398A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90%</w:t>
            </w:r>
          </w:p>
        </w:tc>
      </w:tr>
    </w:tbl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20" w:name="__RefHeading___Toc88848188"/>
      <w:bookmarkEnd w:id="20"/>
      <w:r>
        <w:rPr>
          <w:rFonts w:eastAsia="Times New Roman" w:cs="Times New Roman"/>
          <w:lang w:eastAsia="ru-RU"/>
        </w:rPr>
        <w:lastRenderedPageBreak/>
        <w:t>11.7.</w:t>
      </w:r>
      <w:r>
        <w:rPr>
          <w:rFonts w:cs="Times New Roman"/>
        </w:rPr>
        <w:t xml:space="preserve"> Градостроительные регламенты. Зона инженерной  инфраструктуры (3.3).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rFonts w:cs="Times New Roman"/>
          <w:szCs w:val="28"/>
        </w:rPr>
      </w:pPr>
      <w:r>
        <w:t>Зона инженерной инфраструктуры предназначена для размещения объектов коммунального обслуживания, объектов энергетики, объектов связи, объектов трубопроводного транспорта.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6.8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7.5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11.3</w:t>
            </w:r>
          </w:p>
        </w:tc>
      </w:tr>
      <w:tr w:rsidR="008A398A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8A398A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8A398A" w:rsidRDefault="008A398A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8A398A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3207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1026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8A398A" w:rsidRDefault="008A398A">
      <w:pPr>
        <w:pStyle w:val="afffc"/>
        <w:rPr>
          <w:rFonts w:eastAsia="Times New Roman" w:cs="Times New Roman"/>
          <w:sz w:val="32"/>
          <w:szCs w:val="32"/>
          <w:lang w:eastAsia="ru-RU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</w:pPr>
      <w:bookmarkStart w:id="21" w:name="__RefHeading___Toc88848189"/>
      <w:bookmarkEnd w:id="21"/>
      <w:r>
        <w:rPr>
          <w:rFonts w:eastAsia="Times New Roman" w:cs="Times New Roman"/>
          <w:lang w:eastAsia="ru-RU"/>
        </w:rPr>
        <w:t>11.8.</w:t>
      </w:r>
      <w:r>
        <w:rPr>
          <w:rFonts w:cs="Times New Roman"/>
        </w:rPr>
        <w:t xml:space="preserve"> Градостроительные регламенты. Зона транспортной инфраструктуры (3.4).</w:t>
      </w:r>
    </w:p>
    <w:p w:rsidR="008A398A" w:rsidRDefault="008A398A">
      <w:pPr>
        <w:pStyle w:val="afffc"/>
        <w:rPr>
          <w:sz w:val="16"/>
          <w:szCs w:val="16"/>
        </w:rPr>
      </w:pPr>
    </w:p>
    <w:p w:rsidR="008A398A" w:rsidRDefault="00320CBA">
      <w:pPr>
        <w:pStyle w:val="afffc"/>
      </w:pPr>
      <w:r>
        <w:t>Зона транспортной инфраструктуры предназначена для размещения объектов дорожного сервиса, объектов автомобильного и трубопроводного транспорта, объектов улично-дорожной сети.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объекты дорожного сервиса;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4.9.1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7.2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7.5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улично-дорожная сеть.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12.0.1</w:t>
            </w:r>
          </w:p>
        </w:tc>
      </w:tr>
      <w:tr w:rsidR="008A398A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18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</w:t>
            </w:r>
          </w:p>
        </w:tc>
      </w:tr>
      <w:tr w:rsidR="008A398A">
        <w:trPr>
          <w:trHeight w:val="18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</w:pPr>
      <w:bookmarkStart w:id="22" w:name="__RefHeading___Toc88848190"/>
      <w:bookmarkEnd w:id="22"/>
      <w:r>
        <w:rPr>
          <w:rFonts w:cs="Times New Roman"/>
        </w:rPr>
        <w:t>11.9. Градостроительные регламенты. Зона садоводческих или огороднических некоммерческих товариществ (4.1).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  <w:rPr>
          <w:szCs w:val="28"/>
        </w:rPr>
      </w:pPr>
      <w:r>
        <w:rPr>
          <w:rFonts w:eastAsia="XO Thames;Times New Roman" w:cs="Times New Roman"/>
          <w:szCs w:val="28"/>
        </w:rPr>
        <w:t>З</w:t>
      </w:r>
      <w:r>
        <w:rPr>
          <w:rFonts w:cs="Times New Roman"/>
          <w:szCs w:val="28"/>
        </w:rPr>
        <w:t>она 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</w:t>
      </w:r>
      <w:r>
        <w:rPr>
          <w:rFonts w:eastAsia="XO Thames;Times New Roman" w:cs="Times New Roman"/>
          <w:szCs w:val="28"/>
        </w:rPr>
        <w:t xml:space="preserve"> пр</w:t>
      </w:r>
      <w:proofErr w:type="gramEnd"/>
      <w:r>
        <w:rPr>
          <w:rFonts w:eastAsia="XO Thames;Times New Roman" w:cs="Times New Roman"/>
          <w:szCs w:val="28"/>
        </w:rPr>
        <w:t>едназначена для ведения огородничества, ведения садоводства, осуществление отдыха и выращивания гражданами для собственных нужд сельскохозяйственных культур</w:t>
      </w:r>
      <w:r>
        <w:rPr>
          <w:rFonts w:eastAsia="XO Thames;Times New Roman" w:cs="Times New Roman"/>
          <w:szCs w:val="28"/>
          <w:lang w:eastAsia="ar-SA"/>
        </w:rPr>
        <w:t>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kern w:val="2"/>
                <w:szCs w:val="24"/>
              </w:rPr>
            </w:pPr>
            <w:r>
              <w:t>земельные участки общего назначения;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13.0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kern w:val="2"/>
                <w:szCs w:val="24"/>
              </w:rPr>
            </w:pPr>
            <w:r>
              <w:t>ведение огородничества;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13.1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kern w:val="2"/>
                <w:szCs w:val="24"/>
              </w:rPr>
            </w:pPr>
            <w:r>
              <w:t>ведение садоводства.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13.2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  <w:p w:rsidR="008A398A" w:rsidRDefault="008A398A">
            <w:pPr>
              <w:pStyle w:val="affff7"/>
              <w:widowControl w:val="0"/>
              <w:jc w:val="center"/>
            </w:pP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rPr>
          <w:trHeight w:val="289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13.2 </w:t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>- 10 м. (минимальная ширина участков вдоль фронта улицы);</w:t>
            </w:r>
          </w:p>
        </w:tc>
      </w:tr>
      <w:tr w:rsidR="008A398A">
        <w:trPr>
          <w:trHeight w:val="289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rPr>
          <w:trHeight w:val="289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для вида разрешенного использования с кодом 13.2</w:t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 xml:space="preserve"> - </w:t>
            </w:r>
            <w:r>
              <w:rPr>
                <w:rFonts w:cs="Times New Roman"/>
                <w:szCs w:val="24"/>
                <w:lang w:eastAsia="en-US"/>
              </w:rPr>
              <w:t>100 м. (максимальная длина участка);</w:t>
            </w:r>
          </w:p>
        </w:tc>
      </w:tr>
      <w:tr w:rsidR="008A398A">
        <w:trPr>
          <w:trHeight w:val="289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кодами 13.1, 13.2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- 300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eastAsia="ru-RU" w:bidi="hi-IN"/>
              </w:rPr>
              <w:t xml:space="preserve">с кодами 13.1, 13.2 </w:t>
            </w: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-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1500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13.2 - </w:t>
            </w:r>
            <w:r>
              <w:rPr>
                <w:rFonts w:eastAsia="Times New Roman" w:cs="Times New Roman"/>
                <w:szCs w:val="24"/>
                <w:lang w:eastAsia="ru-RU"/>
              </w:rPr>
              <w:t>3 м.;</w:t>
            </w:r>
          </w:p>
        </w:tc>
      </w:tr>
      <w:tr w:rsidR="008A398A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szCs w:val="24"/>
                <w:lang w:eastAsia="en-US"/>
              </w:rPr>
            </w:pPr>
            <w:r>
              <w:t xml:space="preserve">3 этажа (включая </w:t>
            </w:r>
            <w:proofErr w:type="gramStart"/>
            <w:r>
              <w:t>мансардный</w:t>
            </w:r>
            <w:proofErr w:type="gramEnd"/>
            <w:r>
              <w:t>).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- 11 м.;</w:t>
            </w:r>
          </w:p>
          <w:p w:rsidR="008A398A" w:rsidRDefault="00320CBA">
            <w:pPr>
              <w:pStyle w:val="affff7"/>
              <w:widowControl w:val="0"/>
              <w:rPr>
                <w:szCs w:val="24"/>
              </w:rPr>
            </w:pPr>
            <w:r>
              <w:t>до конька скатной крыши - 14 м.</w:t>
            </w:r>
          </w:p>
          <w:p w:rsidR="008A398A" w:rsidRDefault="008A398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60%</w:t>
            </w:r>
          </w:p>
        </w:tc>
      </w:tr>
    </w:tbl>
    <w:p w:rsidR="008A398A" w:rsidRDefault="008A398A">
      <w:pPr>
        <w:pStyle w:val="afffc"/>
        <w:rPr>
          <w:rFonts w:cs="Times New Roman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23" w:name="__RefHeading___Toc88848191"/>
      <w:bookmarkEnd w:id="23"/>
      <w:r>
        <w:rPr>
          <w:rFonts w:cs="Times New Roman"/>
        </w:rPr>
        <w:t>11.10. Градостроительные регламенты. Зоны сельскохозяйственного использования (4.2).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lastRenderedPageBreak/>
        <w:t>Виды разрешенного использования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1.20</w:t>
            </w:r>
          </w:p>
        </w:tc>
      </w:tr>
      <w:tr w:rsidR="008A398A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 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8A398A" w:rsidRDefault="008A398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1.8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1.17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1.18</w:t>
            </w:r>
          </w:p>
        </w:tc>
      </w:tr>
    </w:tbl>
    <w:p w:rsidR="008A398A" w:rsidRDefault="00320CBA">
      <w:pPr>
        <w:pStyle w:val="afffc"/>
        <w:rPr>
          <w:rFonts w:cs="Times New Roman"/>
          <w:szCs w:val="28"/>
        </w:rPr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29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8A398A" w:rsidRDefault="008A398A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8A398A">
        <w:trPr>
          <w:trHeight w:val="25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2640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8A398A" w:rsidRDefault="008A398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10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139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8A398A" w:rsidRDefault="008A398A">
      <w:pPr>
        <w:pStyle w:val="afffc"/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24" w:name="__RefHeading___Toc88848192"/>
      <w:bookmarkEnd w:id="24"/>
      <w:r>
        <w:rPr>
          <w:rFonts w:eastAsia="Times New Roman" w:cs="Times New Roman"/>
        </w:rPr>
        <w:t>11.11.</w:t>
      </w:r>
      <w:r>
        <w:rPr>
          <w:rFonts w:cs="Times New Roman"/>
        </w:rPr>
        <w:t xml:space="preserve"> Градостроительные регламенты. Производственная зона сельскохозяйственных предприятий (</w:t>
      </w:r>
      <w:r>
        <w:rPr>
          <w:rFonts w:eastAsia="Times New Roman" w:cs="Times New Roman"/>
        </w:rPr>
        <w:t>4.4</w:t>
      </w:r>
      <w:r>
        <w:rPr>
          <w:rFonts w:eastAsia="Times New Roman" w:cs="Times New Roman"/>
          <w:spacing w:val="-12"/>
        </w:rPr>
        <w:t>)</w:t>
      </w:r>
      <w:r>
        <w:rPr>
          <w:rFonts w:cs="Times New Roman"/>
        </w:rPr>
        <w:t>.</w:t>
      </w:r>
    </w:p>
    <w:p w:rsidR="008A398A" w:rsidRDefault="008A398A">
      <w:pPr>
        <w:pStyle w:val="afffc"/>
        <w:rPr>
          <w:sz w:val="16"/>
          <w:szCs w:val="16"/>
        </w:rPr>
      </w:pPr>
    </w:p>
    <w:p w:rsidR="008A398A" w:rsidRDefault="00320CBA">
      <w:pPr>
        <w:pStyle w:val="afffc"/>
        <w:rPr>
          <w:rFonts w:cs="Times New Roman"/>
          <w:szCs w:val="28"/>
        </w:rPr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rPr>
          <w:trHeight w:val="295"/>
        </w:trPr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1.7</w:t>
            </w:r>
          </w:p>
        </w:tc>
      </w:tr>
      <w:tr w:rsidR="008A398A">
        <w:trPr>
          <w:trHeight w:val="295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1.12</w:t>
            </w:r>
          </w:p>
        </w:tc>
      </w:tr>
      <w:tr w:rsidR="008A398A">
        <w:trPr>
          <w:trHeight w:val="295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1.13</w:t>
            </w:r>
          </w:p>
        </w:tc>
      </w:tr>
      <w:tr w:rsidR="008A398A">
        <w:trPr>
          <w:trHeight w:val="295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1.17</w:t>
            </w:r>
          </w:p>
        </w:tc>
      </w:tr>
      <w:tr w:rsidR="008A398A">
        <w:trPr>
          <w:trHeight w:val="295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1.18</w:t>
            </w:r>
          </w:p>
        </w:tc>
      </w:tr>
      <w:tr w:rsidR="008A398A">
        <w:trPr>
          <w:trHeight w:val="74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1.5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1.14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1.16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1.19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1.20</w:t>
            </w:r>
          </w:p>
        </w:tc>
      </w:tr>
    </w:tbl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894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1268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25" w:name="__RefHeading___Toc13418_1755484557"/>
      <w:bookmarkEnd w:id="25"/>
      <w:r>
        <w:rPr>
          <w:rFonts w:cs="Times New Roman"/>
        </w:rPr>
        <w:t>11.12</w:t>
      </w:r>
      <w:r w:rsidR="00A80F96">
        <w:rPr>
          <w:rFonts w:cs="Times New Roman"/>
        </w:rPr>
        <w:t xml:space="preserve">. </w:t>
      </w:r>
      <w:r>
        <w:rPr>
          <w:rFonts w:cs="Times New Roman"/>
        </w:rPr>
        <w:t>Градостроительные регламенты. Зона озелененных территорий общего пользования (сады, лесопарки, парки, скверы, бульвары, городские леса) (5.1).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rPr>
          <w:rStyle w:val="20"/>
          <w:rFonts w:eastAsia="Times New Roman" w:cs="Times New Roman"/>
          <w:szCs w:val="28"/>
          <w:lang w:eastAsia="ar-SA"/>
        </w:rPr>
        <w:t>Зона озелененных территорий общего пользования</w:t>
      </w:r>
      <w:r>
        <w:rPr>
          <w:rFonts w:eastAsia="Times New Roman" w:cs="Times New Roman"/>
          <w:szCs w:val="28"/>
          <w:lang w:eastAsia="ru-RU"/>
        </w:rPr>
        <w:t xml:space="preserve"> предназначена для  сохранения, использования и формирования озелененных участков на территории поселения при их активном использовании для отдыха населения, улучшения облика населенных пунктов, повышения их эстетических достоинств, для выполнения защитных и санитарно-гигиенических функций, а также для размещения объектов инженерной и транспортной инфраструктуры.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lastRenderedPageBreak/>
        <w:t xml:space="preserve">Виды разрешенного использования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предоставление коммунальных услуг;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3.1.1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парки культуры и отдыха;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3.6.2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отдых (рекреация);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5.0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историко-культурная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9.3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водные объекты;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11.0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гидротехнические сооружения;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11.3</w:t>
            </w:r>
          </w:p>
        </w:tc>
      </w:tr>
      <w:tr w:rsidR="008A398A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8A398A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12.0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 w:rsidP="00E027C7">
            <w:pPr>
              <w:pStyle w:val="affff7"/>
              <w:widowControl w:val="0"/>
              <w:jc w:val="center"/>
              <w:rPr>
                <w:rFonts w:cs="Times New Roman"/>
              </w:rPr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cs="Times New Roman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отдыха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8A398A" w:rsidRDefault="008A398A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Максимальная высота зданий, строений, сооружений на территории земельного </w:t>
            </w:r>
            <w:r>
              <w:lastRenderedPageBreak/>
              <w:t>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lastRenderedPageBreak/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8A398A" w:rsidRDefault="008A398A">
      <w:pPr>
        <w:pStyle w:val="afffc"/>
        <w:rPr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</w:pPr>
      <w:bookmarkStart w:id="26" w:name="__RefHeading___Toc88848193"/>
      <w:bookmarkEnd w:id="26"/>
      <w:r>
        <w:rPr>
          <w:rFonts w:cs="Times New Roman"/>
        </w:rPr>
        <w:t>11.13. Градостроительные регламенты. Зона кладбищ (6.1).</w:t>
      </w:r>
    </w:p>
    <w:p w:rsidR="008A398A" w:rsidRDefault="008A398A">
      <w:pPr>
        <w:pStyle w:val="afffc"/>
        <w:rPr>
          <w:rFonts w:cs="Times New Roman"/>
          <w:sz w:val="20"/>
          <w:szCs w:val="20"/>
        </w:rPr>
      </w:pPr>
    </w:p>
    <w:p w:rsidR="008A398A" w:rsidRDefault="00320CBA">
      <w:pPr>
        <w:pStyle w:val="afffc"/>
        <w:rPr>
          <w:rFonts w:eastAsia="Times New Roman" w:cs="Times New Roman"/>
          <w:szCs w:val="28"/>
          <w:lang w:eastAsia="ru-RU"/>
        </w:rPr>
      </w:pPr>
      <w:r>
        <w:t>Зона кладбищ предназначена для размещения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8A398A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12.1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  <w:tr w:rsidR="008A398A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-</w:t>
            </w:r>
          </w:p>
        </w:tc>
      </w:tr>
    </w:tbl>
    <w:p w:rsidR="008A398A" w:rsidRDefault="00320CBA">
      <w:pPr>
        <w:pStyle w:val="afffc"/>
      </w:pPr>
      <w:r>
        <w:rPr>
          <w:rFonts w:cs="Times New Roman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8A398A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Наименование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val="28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8A398A">
        <w:trPr>
          <w:trHeight w:hRule="exact" w:val="56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rPr>
          <w:trHeight w:hRule="exact" w:val="56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100000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8A398A">
        <w:trPr>
          <w:trHeight w:val="279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8A398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8A398A" w:rsidRDefault="008A398A">
      <w:pPr>
        <w:pStyle w:val="afffc"/>
      </w:pPr>
    </w:p>
    <w:p w:rsidR="008A398A" w:rsidRDefault="00320CBA">
      <w:pPr>
        <w:pStyle w:val="1"/>
        <w:numPr>
          <w:ilvl w:val="0"/>
          <w:numId w:val="0"/>
        </w:numPr>
        <w:ind w:firstLine="567"/>
      </w:pPr>
      <w:bookmarkStart w:id="27" w:name="__RefHeading___Toc88848196"/>
      <w:bookmarkEnd w:id="27"/>
      <w:r>
        <w:rPr>
          <w:rFonts w:cs="Times New Roman"/>
        </w:rPr>
        <w:t>11.14.</w:t>
      </w:r>
      <w:r>
        <w:rPr>
          <w:rFonts w:cs="Times New Roman"/>
          <w:bCs w:val="0"/>
        </w:rPr>
        <w:t xml:space="preserve"> Земли, на которые градостроительные регламенты не устанавливаются.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rPr>
          <w:rFonts w:eastAsia="Times New Roman" w:cs="Times New Roman"/>
          <w:color w:val="000000"/>
          <w:szCs w:val="28"/>
          <w:lang w:eastAsia="hi-IN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земель лесного фонда.</w:t>
      </w:r>
    </w:p>
    <w:p w:rsidR="008A398A" w:rsidRDefault="00320CBA">
      <w:pPr>
        <w:pStyle w:val="afffc"/>
        <w:rPr>
          <w:szCs w:val="28"/>
        </w:rPr>
      </w:pPr>
      <w: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8A398A" w:rsidRDefault="008A398A">
      <w:pPr>
        <w:pStyle w:val="afffc"/>
        <w:rPr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28" w:name="__RefHeading___Toc88848197"/>
      <w:bookmarkEnd w:id="28"/>
      <w:r>
        <w:rPr>
          <w:rFonts w:cs="Times New Roman"/>
          <w:color w:val="000000"/>
          <w:shd w:val="clear" w:color="auto" w:fill="auto"/>
        </w:rPr>
        <w:t>11.15.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</w:p>
    <w:p w:rsidR="008A398A" w:rsidRDefault="008A398A">
      <w:pPr>
        <w:pStyle w:val="afffc"/>
        <w:rPr>
          <w:rFonts w:cs="Times New Roman"/>
          <w:color w:val="000000"/>
          <w:szCs w:val="28"/>
        </w:rPr>
      </w:pPr>
    </w:p>
    <w:p w:rsidR="008A398A" w:rsidRDefault="00320CBA">
      <w:pPr>
        <w:pStyle w:val="afffc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Подвязьевского</w:t>
      </w:r>
      <w:proofErr w:type="spellEnd"/>
      <w:r>
        <w:t xml:space="preserve"> сельского поселения Рязанского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8A398A" w:rsidRDefault="008A398A">
      <w:pPr>
        <w:pStyle w:val="afffc"/>
        <w:rPr>
          <w:rFonts w:cs="Times New Roman"/>
          <w:color w:val="000000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9" w:name="__RefHeading___Toc88848198"/>
      <w:bookmarkEnd w:id="29"/>
      <w:r>
        <w:rPr>
          <w:rFonts w:cs="Times New Roman"/>
          <w:color w:val="000000"/>
          <w:shd w:val="clear" w:color="auto" w:fill="auto"/>
        </w:rPr>
        <w:t>Статья 12. Зоны с особыми условиями использования территории.</w:t>
      </w:r>
    </w:p>
    <w:p w:rsidR="008A398A" w:rsidRDefault="008A398A">
      <w:pPr>
        <w:pStyle w:val="afffc"/>
        <w:rPr>
          <w:rFonts w:cs="Times New Roman"/>
          <w:sz w:val="20"/>
          <w:szCs w:val="20"/>
        </w:rPr>
      </w:pPr>
    </w:p>
    <w:p w:rsidR="008A398A" w:rsidRDefault="00320CBA">
      <w:pPr>
        <w:pStyle w:val="afffc"/>
      </w:pPr>
      <w:r>
        <w:t>В составе графических материалов правил землепользования и застройки  отображены границы зон с особыми условиями использования территорий.</w:t>
      </w:r>
      <w:r>
        <w:br/>
        <w:t xml:space="preserve">На карте градостроительного зонирования указанные зоны отображены в информационных целях на основании сведений, содержащихся в генеральном </w:t>
      </w:r>
      <w:r>
        <w:lastRenderedPageBreak/>
        <w:t xml:space="preserve">плане и Едином государственном реестре недвижимости (далее </w:t>
      </w:r>
      <w:r>
        <w:rPr>
          <w:rFonts w:cs="Times New Roman"/>
          <w:szCs w:val="28"/>
          <w:lang w:eastAsia="ar-SA"/>
        </w:rPr>
        <w:t>–</w:t>
      </w:r>
      <w:r>
        <w:t xml:space="preserve"> ЕГРН).</w:t>
      </w:r>
      <w:r>
        <w:br/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Подвязьевского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Рязанского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не отображенные на карте градостроительного зонирования. </w:t>
      </w:r>
    </w:p>
    <w:p w:rsidR="008A398A" w:rsidRDefault="00320CBA">
      <w:pPr>
        <w:pStyle w:val="afffc"/>
      </w:pPr>
      <w:r>
        <w:rPr>
          <w:rFonts w:eastAsia="Times New Roman" w:cs="Times New Roman"/>
          <w:spacing w:val="2"/>
          <w:szCs w:val="28"/>
          <w:lang w:eastAsia="ru-RU"/>
        </w:rPr>
        <w:t xml:space="preserve">В границах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Подвязьевского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Рязанского муниципального района Рязанской области осуществление деятельности по комплексному и устойчивому развитию территории не предусмотрено.</w:t>
      </w:r>
      <w:r>
        <w:rPr>
          <w:rFonts w:eastAsia="Times New Roman" w:cs="Times New Roman"/>
          <w:spacing w:val="2"/>
          <w:szCs w:val="28"/>
          <w:lang w:eastAsia="ru-RU"/>
        </w:rPr>
        <w:br/>
        <w:t>В соответствии с этим на карте градостроительного зонирования данные территории не отображены.</w:t>
      </w:r>
    </w:p>
    <w:p w:rsidR="008A398A" w:rsidRDefault="00320CBA">
      <w:pPr>
        <w:pStyle w:val="afffc"/>
        <w:rPr>
          <w:rFonts w:cs="Times New Roman"/>
          <w:color w:val="00A933"/>
          <w:spacing w:val="2"/>
          <w:szCs w:val="28"/>
          <w:lang w:eastAsia="ru-RU"/>
        </w:rPr>
      </w:pPr>
      <w:r>
        <w:t xml:space="preserve">Границы зон с особыми условиями использования территорий, 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8A398A" w:rsidRDefault="008A398A">
      <w:pPr>
        <w:pStyle w:val="afffc"/>
        <w:rPr>
          <w:rFonts w:cs="Times New Roman"/>
          <w:color w:val="000000"/>
          <w:spacing w:val="2"/>
          <w:szCs w:val="28"/>
          <w:lang w:eastAsia="ru-RU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30" w:name="__RefHeading___Toc88848199"/>
      <w:bookmarkEnd w:id="30"/>
      <w:r>
        <w:rPr>
          <w:rFonts w:cs="Times New Roman"/>
          <w:bCs w:val="0"/>
          <w:color w:val="000000"/>
          <w:shd w:val="clear" w:color="auto" w:fill="auto"/>
        </w:rPr>
        <w:t>12.1.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объектов.</w:t>
      </w:r>
    </w:p>
    <w:p w:rsidR="008A398A" w:rsidRDefault="008A398A">
      <w:pPr>
        <w:pStyle w:val="afffc"/>
        <w:rPr>
          <w:rFonts w:cs="Times New Roman"/>
          <w:color w:val="000000"/>
          <w:szCs w:val="28"/>
        </w:rPr>
      </w:pPr>
    </w:p>
    <w:p w:rsidR="008A398A" w:rsidRDefault="00320CBA">
      <w:pPr>
        <w:pStyle w:val="afffc"/>
      </w:pPr>
      <w:r>
        <w:rPr>
          <w:rFonts w:cs="Times New Roman"/>
          <w:szCs w:val="28"/>
        </w:rPr>
        <w:t xml:space="preserve">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8A398A" w:rsidRDefault="00320CBA">
      <w:pPr>
        <w:pStyle w:val="afffc"/>
      </w:pPr>
      <w: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8A398A" w:rsidRDefault="00320CBA">
      <w:pPr>
        <w:pStyle w:val="afffc"/>
      </w:pPr>
      <w:r>
        <w:rPr>
          <w:rFonts w:eastAsia="Times New Roman" w:cs="Times New Roman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8A398A" w:rsidRDefault="008A398A">
      <w:pPr>
        <w:pStyle w:val="afffc"/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1" w:name="__RefHeading___Toc88848200"/>
      <w:bookmarkEnd w:id="31"/>
      <w:r>
        <w:rPr>
          <w:rFonts w:cs="Times New Roman"/>
          <w:color w:val="000000"/>
          <w:shd w:val="clear" w:color="auto" w:fill="auto"/>
        </w:rPr>
        <w:t xml:space="preserve">12.2.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прибрежно-защитные полосы водных объектов.</w:t>
      </w:r>
    </w:p>
    <w:p w:rsidR="008A398A" w:rsidRDefault="008A398A">
      <w:pPr>
        <w:pStyle w:val="afffc"/>
        <w:rPr>
          <w:rFonts w:cs="Times New Roman"/>
          <w:color w:val="000000"/>
          <w:szCs w:val="28"/>
        </w:rPr>
      </w:pPr>
    </w:p>
    <w:p w:rsidR="008A398A" w:rsidRDefault="00320CBA">
      <w:pPr>
        <w:pStyle w:val="afffc"/>
      </w:pP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8A398A" w:rsidRDefault="00320CBA">
      <w:pPr>
        <w:pStyle w:val="afffc"/>
        <w:rPr>
          <w:szCs w:val="28"/>
        </w:rPr>
      </w:pPr>
      <w:r>
        <w:rPr>
          <w:szCs w:val="28"/>
        </w:rPr>
        <w:t xml:space="preserve">В пределах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8A398A" w:rsidRDefault="00320CBA">
      <w:pPr>
        <w:pStyle w:val="afffc"/>
      </w:pPr>
      <w:r>
        <w:rPr>
          <w:color w:val="000000"/>
        </w:rPr>
        <w:lastRenderedPageBreak/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 и </w:t>
      </w:r>
      <w:r>
        <w:rPr>
          <w:color w:val="000000"/>
          <w:szCs w:val="28"/>
        </w:rPr>
        <w:t>прибрежно-защитных полос</w:t>
      </w:r>
      <w:r>
        <w:rPr>
          <w:color w:val="000000"/>
        </w:rPr>
        <w:t xml:space="preserve">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8A398A" w:rsidRDefault="008A398A">
      <w:pPr>
        <w:pStyle w:val="afffc"/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2" w:name="__RefHeading___Toc88848201"/>
      <w:bookmarkEnd w:id="32"/>
      <w:r>
        <w:rPr>
          <w:rFonts w:cs="Times New Roman"/>
          <w:color w:val="000000"/>
          <w:shd w:val="clear" w:color="auto" w:fill="auto"/>
        </w:rPr>
        <w:t>12.3. Охранные зоны инженерных коммуникаций, сооружений.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afffc"/>
      </w:pPr>
      <w:r>
        <w:rPr>
          <w:rFonts w:cs="Times New Roman"/>
          <w:iCs/>
          <w:color w:val="000000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8A398A" w:rsidRDefault="00320CBA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8A398A" w:rsidRDefault="008A398A">
      <w:pPr>
        <w:pStyle w:val="afffc"/>
        <w:rPr>
          <w:rFonts w:cs="Times New Roman"/>
          <w:szCs w:val="28"/>
        </w:rPr>
      </w:pPr>
    </w:p>
    <w:p w:rsidR="008A398A" w:rsidRDefault="00320CBA">
      <w:pPr>
        <w:pStyle w:val="1"/>
        <w:widowControl w:val="0"/>
        <w:numPr>
          <w:ilvl w:val="0"/>
          <w:numId w:val="0"/>
        </w:numPr>
        <w:ind w:firstLine="567"/>
        <w:contextualSpacing/>
      </w:pPr>
      <w:bookmarkStart w:id="33" w:name="__RefHeading___Toc88848203"/>
      <w:bookmarkEnd w:id="33"/>
      <w:r>
        <w:rPr>
          <w:rFonts w:eastAsia="Times New Roman" w:cs="Times New Roman"/>
          <w:color w:val="000000"/>
          <w:shd w:val="clear" w:color="auto" w:fill="auto"/>
          <w:lang w:eastAsia="ru-RU"/>
        </w:rPr>
        <w:t>12.4. Придорожные полосы автомобильных дорог.</w:t>
      </w:r>
    </w:p>
    <w:p w:rsidR="008A398A" w:rsidRDefault="008A398A">
      <w:pPr>
        <w:pStyle w:val="afffc"/>
        <w:rPr>
          <w:rFonts w:eastAsia="Times New Roman" w:cs="Times New Roman"/>
          <w:szCs w:val="28"/>
          <w:lang w:eastAsia="ru-RU"/>
        </w:rPr>
      </w:pPr>
    </w:p>
    <w:p w:rsidR="008A398A" w:rsidRDefault="00320CBA">
      <w:pPr>
        <w:pStyle w:val="afffc"/>
      </w:pPr>
      <w:proofErr w:type="gramStart"/>
      <w:r>
        <w:t xml:space="preserve">Придорожные полосы автомобильной дороги </w:t>
      </w:r>
      <w:r>
        <w:rPr>
          <w:spacing w:val="5"/>
          <w:szCs w:val="28"/>
        </w:rPr>
        <w:t>–</w:t>
      </w:r>
      <w:r>
        <w:t xml:space="preserve"> это территории, которые прилегают с обеих сторон к полосе </w:t>
      </w:r>
      <w:r>
        <w:rPr>
          <w:rFonts w:cs="Times New Roman"/>
          <w:szCs w:val="28"/>
        </w:rPr>
        <w:t>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8A398A" w:rsidRDefault="00320CBA">
      <w:pPr>
        <w:pStyle w:val="afffc"/>
      </w:pPr>
      <w:r>
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8A398A" w:rsidRDefault="00320CBA">
      <w:pPr>
        <w:pStyle w:val="afffc"/>
      </w:pPr>
      <w:r>
        <w:t>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8A398A" w:rsidRDefault="008A398A">
      <w:pPr>
        <w:pStyle w:val="afffc"/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</w:pPr>
      <w:bookmarkStart w:id="34" w:name="__RefHeading___Toc37_1142669889"/>
      <w:bookmarkEnd w:id="34"/>
      <w:r>
        <w:rPr>
          <w:rFonts w:cs="Times New Roman"/>
          <w:color w:val="000000"/>
          <w:shd w:val="clear" w:color="auto" w:fill="auto"/>
        </w:rPr>
        <w:t>12.5. Лесопарковый зеленый пояс.</w:t>
      </w:r>
    </w:p>
    <w:p w:rsidR="008A398A" w:rsidRDefault="008A398A">
      <w:pPr>
        <w:pStyle w:val="afffc"/>
      </w:pPr>
    </w:p>
    <w:p w:rsidR="008A398A" w:rsidRDefault="00320CBA">
      <w:pPr>
        <w:pStyle w:val="afffc"/>
        <w:rPr>
          <w:szCs w:val="28"/>
        </w:rPr>
      </w:pPr>
      <w:proofErr w:type="gramStart"/>
      <w:r>
        <w:t xml:space="preserve">Лесопарковый зеленый пояс </w:t>
      </w:r>
      <w:r>
        <w:rPr>
          <w:spacing w:val="5"/>
          <w:szCs w:val="28"/>
        </w:rPr>
        <w:t>–</w:t>
      </w:r>
      <w:r>
        <w:t xml:space="preserve">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>
        <w:t>средообразующие</w:t>
      </w:r>
      <w:proofErr w:type="spellEnd"/>
      <w:r>
        <w:t xml:space="preserve">, </w:t>
      </w:r>
      <w:r>
        <w:lastRenderedPageBreak/>
        <w:t>природоохранные, экологические, санитарно-гигиенические и рекреационные функции.</w:t>
      </w:r>
      <w:proofErr w:type="gramEnd"/>
    </w:p>
    <w:p w:rsidR="008A398A" w:rsidRDefault="00320CBA">
      <w:pPr>
        <w:pStyle w:val="afffc"/>
        <w:rPr>
          <w:szCs w:val="28"/>
        </w:rPr>
      </w:pPr>
      <w:r>
        <w:t>Ограничения использования земельных участков и объектов капитального строительства на территории лесопаркового зеленого пояса определяются</w:t>
      </w:r>
      <w:r>
        <w:br/>
        <w:t>в соответствии с законодательством Российской Федерации.</w:t>
      </w:r>
    </w:p>
    <w:p w:rsidR="008A398A" w:rsidRDefault="008A398A">
      <w:pPr>
        <w:pStyle w:val="afffc"/>
        <w:rPr>
          <w:rFonts w:eastAsia="XO Thames;Times New Roman"/>
          <w:bCs/>
          <w:color w:val="000000"/>
        </w:rPr>
      </w:pPr>
    </w:p>
    <w:p w:rsidR="008A398A" w:rsidRDefault="00320CBA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5" w:name="__RefHeading___Toc88848204"/>
      <w:bookmarkEnd w:id="35"/>
      <w:r>
        <w:rPr>
          <w:rFonts w:eastAsia="Times New Roman" w:cs="Times New Roman"/>
          <w:color w:val="000000"/>
          <w:shd w:val="clear" w:color="auto" w:fill="auto"/>
          <w:lang w:eastAsia="ru-RU"/>
        </w:rPr>
        <w:t>12.6. Особо охраняемые природные территории.</w:t>
      </w:r>
    </w:p>
    <w:p w:rsidR="008A398A" w:rsidRDefault="008A398A">
      <w:pPr>
        <w:pStyle w:val="afffc"/>
      </w:pPr>
    </w:p>
    <w:p w:rsidR="008A398A" w:rsidRDefault="00320CBA">
      <w:pPr>
        <w:pStyle w:val="afffc"/>
      </w:pPr>
      <w:r>
        <w:rPr>
          <w:rFonts w:eastAsia="Times New Roman" w:cs="Times New Roman"/>
          <w:iCs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8"/>
          <w:shd w:val="clear" w:color="auto" w:fill="FFFFFF"/>
        </w:rPr>
        <w:t>Подвязьевского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сельского поселения Рязанского муниципального района Рязанской области </w:t>
      </w:r>
      <w:r>
        <w:rPr>
          <w:rFonts w:eastAsia="XO Thames;Times New Roman" w:cs="Times New Roman"/>
          <w:szCs w:val="28"/>
        </w:rPr>
        <w:t>отсутствуют особо охраняемые природные территории</w:t>
      </w:r>
      <w:r>
        <w:rPr>
          <w:rFonts w:eastAsia="Times New Roman" w:cs="Times New Roman"/>
          <w:iCs/>
          <w:szCs w:val="28"/>
        </w:rPr>
        <w:t>.</w:t>
      </w:r>
    </w:p>
    <w:p w:rsidR="008A398A" w:rsidRDefault="008A398A">
      <w:pPr>
        <w:pStyle w:val="afffc"/>
        <w:rPr>
          <w:rFonts w:cs="Times New Roman"/>
          <w:color w:val="000000"/>
          <w:szCs w:val="28"/>
        </w:rPr>
      </w:pPr>
    </w:p>
    <w:p w:rsidR="008A398A" w:rsidRDefault="00320CBA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6" w:name="__RefHeading___Toc88848205"/>
      <w:bookmarkEnd w:id="36"/>
      <w:r>
        <w:rPr>
          <w:rFonts w:cs="Times New Roman"/>
        </w:rPr>
        <w:t xml:space="preserve">Статья 13. </w:t>
      </w:r>
      <w:r>
        <w:rPr>
          <w:rFonts w:cs="Times New Roman"/>
          <w:color w:val="000000"/>
        </w:rPr>
        <w:t>О</w:t>
      </w:r>
      <w:r>
        <w:rPr>
          <w:rFonts w:cs="Times New Roman"/>
        </w:rPr>
        <w:t>бъекты культурного наследия.</w:t>
      </w:r>
    </w:p>
    <w:p w:rsidR="008A398A" w:rsidRDefault="008A398A">
      <w:pPr>
        <w:pStyle w:val="afffc"/>
      </w:pPr>
    </w:p>
    <w:p w:rsidR="008A398A" w:rsidRDefault="00320CBA">
      <w:pPr>
        <w:pStyle w:val="afffc"/>
      </w:pPr>
      <w:r>
        <w:rPr>
          <w:rFonts w:cs="Times New Roman"/>
          <w:szCs w:val="28"/>
        </w:rPr>
        <w:t xml:space="preserve">На территории муниципального образования </w:t>
      </w:r>
      <w:r>
        <w:rPr>
          <w:rFonts w:cs="Times New Roman"/>
          <w:szCs w:val="28"/>
          <w:lang w:eastAsia="ar-SA"/>
        </w:rPr>
        <w:t>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Подвязьевское</w:t>
      </w:r>
      <w:proofErr w:type="spellEnd"/>
      <w:r>
        <w:rPr>
          <w:rFonts w:cs="Times New Roman"/>
          <w:szCs w:val="28"/>
        </w:rPr>
        <w:t xml:space="preserve"> сельское поселение Рязанского муниципального района Рязанской области отсутствуют</w:t>
      </w:r>
      <w:r>
        <w:rPr>
          <w:rFonts w:cs="Times New Roman"/>
          <w:color w:val="000000"/>
          <w:szCs w:val="28"/>
        </w:rPr>
        <w:t>,</w:t>
      </w:r>
      <w:r>
        <w:rPr>
          <w:rFonts w:cs="Times New Roman"/>
          <w:szCs w:val="28"/>
        </w:rPr>
        <w:t xml:space="preserve"> исторические поселения федерального значения и исторические поселения регионального значения.</w:t>
      </w:r>
    </w:p>
    <w:p w:rsidR="008A398A" w:rsidRDefault="00320CBA">
      <w:pPr>
        <w:pStyle w:val="afffc"/>
        <w:rPr>
          <w:rFonts w:cs="Times New Roman"/>
          <w:szCs w:val="28"/>
        </w:rPr>
      </w:pPr>
      <w: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t>Подвязьевского</w:t>
      </w:r>
      <w:proofErr w:type="spellEnd"/>
      <w:r>
        <w:t xml:space="preserve"> сельского поселения </w:t>
      </w:r>
      <w:r>
        <w:rPr>
          <w:rFonts w:cs="Times New Roman"/>
          <w:szCs w:val="28"/>
        </w:rPr>
        <w:t xml:space="preserve">Рязанского муниципального района Рязанской области </w:t>
      </w:r>
      <w:r>
        <w:t>расположены: 2 выявленных объекта культурного наследия и 5 объектов археологического наследия, перечень которых указан в таблицах ниже.</w:t>
      </w:r>
    </w:p>
    <w:p w:rsidR="008A398A" w:rsidRDefault="00320CBA">
      <w:pPr>
        <w:pStyle w:val="afffc"/>
        <w:jc w:val="center"/>
      </w:pPr>
      <w:r>
        <w:t xml:space="preserve">Перечень выявленных объектов культурного наследия </w:t>
      </w:r>
    </w:p>
    <w:tbl>
      <w:tblPr>
        <w:tblW w:w="992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23"/>
        <w:gridCol w:w="3413"/>
        <w:gridCol w:w="3117"/>
      </w:tblGrid>
      <w:tr w:rsidR="008A398A">
        <w:trPr>
          <w:cantSplit/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№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Наименование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Местонахождение объекта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Вид объекта</w:t>
            </w:r>
          </w:p>
        </w:tc>
      </w:tr>
      <w:tr w:rsidR="008A398A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 xml:space="preserve">Архангельская церковь – кон. </w:t>
            </w:r>
            <w:r>
              <w:rPr>
                <w:rStyle w:val="35"/>
                <w:lang w:val="en-US"/>
              </w:rPr>
              <w:t>XIX</w:t>
            </w:r>
            <w:r>
              <w:rPr>
                <w:rStyle w:val="35"/>
              </w:rPr>
              <w:t xml:space="preserve"> - нач. </w:t>
            </w:r>
            <w:r>
              <w:rPr>
                <w:rStyle w:val="35"/>
                <w:lang w:val="en-US"/>
              </w:rPr>
              <w:t>XX</w:t>
            </w:r>
            <w:r>
              <w:rPr>
                <w:rStyle w:val="35"/>
              </w:rPr>
              <w:t xml:space="preserve"> </w:t>
            </w:r>
            <w:proofErr w:type="spellStart"/>
            <w:r>
              <w:rPr>
                <w:rStyle w:val="35"/>
              </w:rPr>
              <w:t>в.в</w:t>
            </w:r>
            <w:proofErr w:type="spellEnd"/>
            <w:r>
              <w:rPr>
                <w:rStyle w:val="35"/>
              </w:rPr>
              <w:t>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 xml:space="preserve">Рязанский район, с. </w:t>
            </w:r>
            <w:proofErr w:type="spellStart"/>
            <w:r>
              <w:rPr>
                <w:rStyle w:val="35"/>
              </w:rPr>
              <w:t>Подвязье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>Памятник архитектуры</w:t>
            </w:r>
          </w:p>
        </w:tc>
      </w:tr>
      <w:tr w:rsidR="008A398A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>Церковь Успения – 70-е годы XIX в.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>Рязанский район, с. Бахмачеева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>Памятник архитектуры</w:t>
            </w:r>
          </w:p>
        </w:tc>
      </w:tr>
    </w:tbl>
    <w:p w:rsidR="008A398A" w:rsidRDefault="00320CBA">
      <w:pPr>
        <w:pStyle w:val="afffc"/>
        <w:jc w:val="center"/>
      </w:pPr>
      <w:r>
        <w:t>Перечень выявленных объектов археологического наследия</w:t>
      </w:r>
    </w:p>
    <w:tbl>
      <w:tblPr>
        <w:tblW w:w="992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23"/>
        <w:gridCol w:w="3413"/>
        <w:gridCol w:w="3117"/>
      </w:tblGrid>
      <w:tr w:rsidR="008A398A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№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Наименование объекта культурного наследия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Местонахождение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Реквизиты и наименование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нормативного акта о постановке объекта культурного наследия на государственную охрану</w:t>
            </w:r>
          </w:p>
        </w:tc>
      </w:tr>
      <w:tr w:rsidR="008A398A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proofErr w:type="spellStart"/>
            <w:r>
              <w:rPr>
                <w:rStyle w:val="35"/>
              </w:rPr>
              <w:t>Казначеевское</w:t>
            </w:r>
            <w:proofErr w:type="spellEnd"/>
            <w:r>
              <w:rPr>
                <w:rStyle w:val="35"/>
              </w:rPr>
              <w:t xml:space="preserve"> селище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 xml:space="preserve">0,5 км к СЗ от </w:t>
            </w:r>
            <w:proofErr w:type="spellStart"/>
            <w:r>
              <w:rPr>
                <w:rStyle w:val="35"/>
              </w:rPr>
              <w:t>д</w:t>
            </w:r>
            <w:proofErr w:type="gramStart"/>
            <w:r>
              <w:rPr>
                <w:rStyle w:val="35"/>
              </w:rPr>
              <w:t>.К</w:t>
            </w:r>
            <w:proofErr w:type="gramEnd"/>
            <w:r>
              <w:rPr>
                <w:rStyle w:val="35"/>
              </w:rPr>
              <w:t>азначеево</w:t>
            </w:r>
            <w:proofErr w:type="spellEnd"/>
            <w:r>
              <w:rPr>
                <w:rStyle w:val="35"/>
              </w:rPr>
              <w:t xml:space="preserve">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 xml:space="preserve">на левом берегу </w:t>
            </w:r>
            <w:proofErr w:type="spellStart"/>
            <w:r>
              <w:rPr>
                <w:rStyle w:val="35"/>
              </w:rPr>
              <w:t>р</w:t>
            </w:r>
            <w:proofErr w:type="gramStart"/>
            <w:r>
              <w:rPr>
                <w:rStyle w:val="35"/>
              </w:rPr>
              <w:t>.П</w:t>
            </w:r>
            <w:proofErr w:type="gramEnd"/>
            <w:r>
              <w:rPr>
                <w:rStyle w:val="35"/>
              </w:rPr>
              <w:t>летенки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>Приказ комитета по культуре и туризму Рязанской области от 14.04.2011 г. № 269</w:t>
            </w:r>
          </w:p>
        </w:tc>
      </w:tr>
      <w:tr w:rsidR="008A398A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proofErr w:type="spellStart"/>
            <w:r>
              <w:rPr>
                <w:rStyle w:val="35"/>
              </w:rPr>
              <w:t>Подвязьевское</w:t>
            </w:r>
            <w:proofErr w:type="spellEnd"/>
            <w:r>
              <w:rPr>
                <w:rStyle w:val="35"/>
              </w:rPr>
              <w:t xml:space="preserve"> </w:t>
            </w:r>
            <w:r>
              <w:rPr>
                <w:rStyle w:val="35"/>
                <w:lang w:val="en-US"/>
              </w:rPr>
              <w:t xml:space="preserve">I </w:t>
            </w:r>
            <w:r>
              <w:rPr>
                <w:rStyle w:val="35"/>
              </w:rPr>
              <w:t>селище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западная окраина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одвязье</w:t>
            </w:r>
            <w:proofErr w:type="spellEnd"/>
            <w:r>
              <w:t>,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>на правом берегу р. Плетенки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rPr>
                <w:rStyle w:val="35"/>
              </w:rPr>
              <w:t>*-*</w:t>
            </w:r>
          </w:p>
        </w:tc>
      </w:tr>
      <w:tr w:rsidR="008A398A">
        <w:trPr>
          <w:cantSplit/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3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proofErr w:type="spellStart"/>
            <w:r>
              <w:rPr>
                <w:rStyle w:val="35"/>
              </w:rPr>
              <w:t>Подвязьевское</w:t>
            </w:r>
            <w:proofErr w:type="spellEnd"/>
            <w:r>
              <w:rPr>
                <w:rStyle w:val="35"/>
                <w:lang w:val="en-US"/>
              </w:rPr>
              <w:t xml:space="preserve"> II</w:t>
            </w:r>
            <w:r>
              <w:rPr>
                <w:rStyle w:val="35"/>
              </w:rPr>
              <w:t xml:space="preserve"> селище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 ЮЗ окраине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одвязье</w:t>
            </w:r>
            <w:proofErr w:type="spellEnd"/>
            <w:r>
              <w:t>,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 правом берегу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летенки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*-*</w:t>
            </w:r>
          </w:p>
        </w:tc>
      </w:tr>
      <w:tr w:rsidR="008A398A" w:rsidTr="00480D32">
        <w:trPr>
          <w:cantSplit/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4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auto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proofErr w:type="spellStart"/>
            <w:r>
              <w:rPr>
                <w:rFonts w:cs="Times New Roman"/>
                <w:szCs w:val="24"/>
              </w:rPr>
              <w:t>П</w:t>
            </w:r>
            <w:r>
              <w:rPr>
                <w:rStyle w:val="35"/>
              </w:rPr>
              <w:t>одвязьевское</w:t>
            </w:r>
            <w:proofErr w:type="spellEnd"/>
            <w:r>
              <w:rPr>
                <w:rStyle w:val="35"/>
                <w:lang w:val="en-US"/>
              </w:rPr>
              <w:t xml:space="preserve"> III</w:t>
            </w:r>
            <w:r>
              <w:rPr>
                <w:rStyle w:val="35"/>
              </w:rPr>
              <w:t xml:space="preserve"> селище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auto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северная часть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одвязье</w:t>
            </w:r>
            <w:proofErr w:type="spellEnd"/>
            <w:r>
              <w:t xml:space="preserve">, </w:t>
            </w:r>
          </w:p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на правом берегу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летенки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*-*</w:t>
            </w:r>
          </w:p>
        </w:tc>
      </w:tr>
      <w:tr w:rsidR="008A398A" w:rsidTr="00480D32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lastRenderedPageBreak/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proofErr w:type="spellStart"/>
            <w:r>
              <w:rPr>
                <w:rFonts w:cs="Times New Roman"/>
                <w:szCs w:val="24"/>
              </w:rPr>
              <w:t>П</w:t>
            </w:r>
            <w:r>
              <w:rPr>
                <w:rStyle w:val="35"/>
              </w:rPr>
              <w:t>одвязьевское</w:t>
            </w:r>
            <w:proofErr w:type="spellEnd"/>
            <w:r>
              <w:rPr>
                <w:rStyle w:val="35"/>
              </w:rPr>
              <w:t xml:space="preserve"> </w:t>
            </w:r>
            <w:proofErr w:type="gramStart"/>
            <w:r>
              <w:rPr>
                <w:rStyle w:val="35"/>
                <w:lang w:val="en-US"/>
              </w:rPr>
              <w:t>IV</w:t>
            </w:r>
            <w:proofErr w:type="gramEnd"/>
            <w:r>
              <w:rPr>
                <w:rStyle w:val="35"/>
              </w:rPr>
              <w:t>селище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 xml:space="preserve">2 км к СВ от церкви села </w:t>
            </w:r>
            <w:proofErr w:type="spellStart"/>
            <w:r>
              <w:t>Подвязье</w:t>
            </w:r>
            <w:proofErr w:type="spellEnd"/>
            <w:r>
              <w:t xml:space="preserve">, на левом берегу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летенки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8A" w:rsidRDefault="00320CBA">
            <w:pPr>
              <w:pStyle w:val="affff7"/>
              <w:widowControl w:val="0"/>
              <w:jc w:val="center"/>
            </w:pPr>
            <w:r>
              <w:t>*-*</w:t>
            </w:r>
          </w:p>
        </w:tc>
      </w:tr>
    </w:tbl>
    <w:p w:rsidR="008A398A" w:rsidRDefault="00320CBA">
      <w:pPr>
        <w:pStyle w:val="afffc"/>
        <w:rPr>
          <w:rFonts w:cs="Times New Roman"/>
          <w:szCs w:val="28"/>
          <w:lang w:eastAsia="ru-RU"/>
        </w:rPr>
      </w:pPr>
      <w:r>
        <w:t>Границы территорий указанных объектов не утверждены.</w:t>
      </w:r>
    </w:p>
    <w:p w:rsidR="008A398A" w:rsidRDefault="00320CBA">
      <w:pPr>
        <w:pStyle w:val="afffc"/>
        <w:rPr>
          <w:rFonts w:cs="Times New Roman"/>
          <w:szCs w:val="28"/>
          <w:lang w:eastAsia="ru-RU"/>
        </w:rPr>
      </w:pPr>
      <w:r>
        <w:t>В соответствии с Федеральным законом от 25 июня 2002 года № 73-ФЗ</w:t>
      </w:r>
      <w: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8A398A" w:rsidRDefault="00320CBA">
      <w:pPr>
        <w:pStyle w:val="afffc"/>
        <w:rPr>
          <w:rFonts w:cs="Times New Roman"/>
          <w:szCs w:val="28"/>
          <w:lang w:eastAsia="ru-RU"/>
        </w:rPr>
      </w:pPr>
      <w: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8A398A" w:rsidRDefault="00320CBA">
      <w:pPr>
        <w:pStyle w:val="afffc"/>
        <w:rPr>
          <w:rFonts w:cs="Times New Roman"/>
          <w:szCs w:val="28"/>
          <w:lang w:eastAsia="ru-RU"/>
        </w:rPr>
      </w:pPr>
      <w: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p w:rsidR="008A398A" w:rsidRDefault="008A398A">
      <w:pPr>
        <w:pStyle w:val="afffc"/>
      </w:pPr>
    </w:p>
    <w:p w:rsidR="008A398A" w:rsidRDefault="008A398A">
      <w:pPr>
        <w:pStyle w:val="afffc"/>
        <w:ind w:left="5670" w:firstLine="0"/>
        <w:jc w:val="left"/>
        <w:rPr>
          <w:sz w:val="24"/>
          <w:szCs w:val="24"/>
        </w:rPr>
      </w:pPr>
    </w:p>
    <w:sectPr w:rsidR="008A39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5C" w:rsidRDefault="00A6155C">
      <w:r>
        <w:separator/>
      </w:r>
    </w:p>
  </w:endnote>
  <w:endnote w:type="continuationSeparator" w:id="0">
    <w:p w:rsidR="00A6155C" w:rsidRDefault="00A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8A" w:rsidRDefault="008A398A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8A" w:rsidRDefault="008A398A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5C" w:rsidRDefault="00A6155C">
      <w:r>
        <w:separator/>
      </w:r>
    </w:p>
  </w:footnote>
  <w:footnote w:type="continuationSeparator" w:id="0">
    <w:p w:rsidR="00A6155C" w:rsidRDefault="00A6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8A" w:rsidRDefault="00320CBA">
    <w:pPr>
      <w:pStyle w:val="affff2"/>
    </w:pPr>
    <w:r>
      <w:fldChar w:fldCharType="begin"/>
    </w:r>
    <w:r>
      <w:instrText>PAGE</w:instrText>
    </w:r>
    <w:r>
      <w:fldChar w:fldCharType="separate"/>
    </w:r>
    <w:r w:rsidR="00E01E39">
      <w:rPr>
        <w:noProof/>
      </w:rPr>
      <w:t>36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8A" w:rsidRDefault="008A398A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E72C7"/>
    <w:multiLevelType w:val="multilevel"/>
    <w:tmpl w:val="237CA1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B24554"/>
    <w:multiLevelType w:val="multilevel"/>
    <w:tmpl w:val="C33A2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398A"/>
    <w:rsid w:val="00320CBA"/>
    <w:rsid w:val="00325A68"/>
    <w:rsid w:val="00480D32"/>
    <w:rsid w:val="008A398A"/>
    <w:rsid w:val="00A6155C"/>
    <w:rsid w:val="00A80F96"/>
    <w:rsid w:val="00AB4436"/>
    <w:rsid w:val="00B00E2E"/>
    <w:rsid w:val="00B3745C"/>
    <w:rsid w:val="00E01E39"/>
    <w:rsid w:val="00E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c">
    <w:name w:val="Balloon Text"/>
    <w:basedOn w:val="a"/>
    <w:link w:val="1ff2"/>
    <w:uiPriority w:val="99"/>
    <w:semiHidden/>
    <w:unhideWhenUsed/>
    <w:rsid w:val="00AB4436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c"/>
    <w:uiPriority w:val="99"/>
    <w:semiHidden/>
    <w:rsid w:val="00AB4436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c">
    <w:name w:val="Balloon Text"/>
    <w:basedOn w:val="a"/>
    <w:link w:val="1ff2"/>
    <w:uiPriority w:val="99"/>
    <w:semiHidden/>
    <w:unhideWhenUsed/>
    <w:rsid w:val="00AB4436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c"/>
    <w:uiPriority w:val="99"/>
    <w:semiHidden/>
    <w:rsid w:val="00AB4436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36</Pages>
  <Words>10707</Words>
  <Characters>61030</Characters>
  <Application>Microsoft Office Word</Application>
  <DocSecurity>0</DocSecurity>
  <Lines>508</Lines>
  <Paragraphs>143</Paragraphs>
  <ScaleCrop>false</ScaleCrop>
  <Company>КонсультантПлюс Версия 4020.00.33_x005f_x0000__x005f_x0000_</Company>
  <LinksUpToDate>false</LinksUpToDate>
  <CharactersWithSpaces>71594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 </cp:keywords>
  <dc:description/>
  <cp:lastModifiedBy>LENOVO</cp:lastModifiedBy>
  <cp:revision>70</cp:revision>
  <cp:lastPrinted>2022-05-30T14:05:00Z</cp:lastPrinted>
  <dcterms:created xsi:type="dcterms:W3CDTF">1995-11-21T17:41:00Z</dcterms:created>
  <dcterms:modified xsi:type="dcterms:W3CDTF">2022-07-11T11:26:00Z</dcterms:modified>
  <dc:language>ru-RU</dc:language>
</cp:coreProperties>
</file>