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22" w:rsidRDefault="00D06C7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522" w:rsidRDefault="00D06C73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25522" w:rsidRDefault="00D06C73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25522" w:rsidRDefault="0072552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25522" w:rsidRDefault="0072552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725522" w:rsidRDefault="00D06C7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25522" w:rsidRDefault="00725522">
      <w:pPr>
        <w:tabs>
          <w:tab w:val="left" w:pos="709"/>
        </w:tabs>
        <w:jc w:val="center"/>
        <w:rPr>
          <w:sz w:val="28"/>
        </w:rPr>
      </w:pPr>
    </w:p>
    <w:p w:rsidR="00725522" w:rsidRDefault="00725522">
      <w:pPr>
        <w:tabs>
          <w:tab w:val="left" w:pos="709"/>
        </w:tabs>
        <w:jc w:val="center"/>
        <w:rPr>
          <w:sz w:val="28"/>
        </w:rPr>
      </w:pPr>
    </w:p>
    <w:p w:rsidR="00725522" w:rsidRDefault="00857B1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июля </w:t>
      </w:r>
      <w:r w:rsidR="00D06C73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D06C73">
        <w:rPr>
          <w:sz w:val="28"/>
        </w:rPr>
        <w:t xml:space="preserve"> № </w:t>
      </w:r>
      <w:r>
        <w:rPr>
          <w:sz w:val="28"/>
        </w:rPr>
        <w:t>366-п</w:t>
      </w:r>
    </w:p>
    <w:p w:rsidR="00725522" w:rsidRDefault="00D06C73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25522">
        <w:trPr>
          <w:trHeight w:val="1515"/>
        </w:trPr>
        <w:tc>
          <w:tcPr>
            <w:tcW w:w="9923" w:type="dxa"/>
          </w:tcPr>
          <w:p w:rsidR="00725522" w:rsidRDefault="00725522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725522" w:rsidRDefault="00D06C73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</w:p>
          <w:p w:rsidR="00725522" w:rsidRDefault="00D06C73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25522">
        <w:tc>
          <w:tcPr>
            <w:tcW w:w="9923" w:type="dxa"/>
          </w:tcPr>
          <w:p w:rsidR="00725522" w:rsidRDefault="00D06C73">
            <w:pPr>
              <w:widowControl w:val="0"/>
              <w:tabs>
                <w:tab w:val="left" w:pos="709"/>
              </w:tabs>
              <w:ind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 xml:space="preserve">Градостроительного </w:t>
            </w:r>
            <w:r>
              <w:rPr>
                <w:sz w:val="28"/>
                <w:szCs w:val="28"/>
              </w:rPr>
              <w:t>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</w:t>
            </w:r>
            <w:r>
              <w:rPr>
                <w:sz w:val="28"/>
                <w:szCs w:val="28"/>
              </w:rPr>
              <w:t>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pacing w:val="-6"/>
                <w:szCs w:val="26"/>
              </w:rPr>
              <w:t>27.06.</w:t>
            </w:r>
            <w:r>
              <w:rPr>
                <w:spacing w:val="-6"/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по проекту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внесения изменений в генеральный план </w:t>
            </w:r>
            <w:r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>Рязанского</w:t>
            </w:r>
            <w:proofErr w:type="gramEnd"/>
            <w:r>
              <w:rPr>
                <w:sz w:val="28"/>
                <w:szCs w:val="28"/>
              </w:rPr>
              <w:t xml:space="preserve">  муниципального района</w:t>
            </w:r>
            <w:r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</w:t>
            </w:r>
            <w:r>
              <w:rPr>
                <w:sz w:val="28"/>
                <w:szCs w:val="28"/>
              </w:rPr>
              <w:t xml:space="preserve"> области», главное управление архитектуры и градостроительства Рязанской области ПОСТАНОВЛЯЕТ:</w:t>
            </w:r>
          </w:p>
          <w:p w:rsidR="00725522" w:rsidRDefault="00D06C73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Внести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утвержденный постановл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ением главного управления архитектуры                  и градостроительства Рязанской области от 29.07.2020 № 403-п                               «Об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иципального района Рязанской области» изменения, изложив приложения № 2, № 4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новой редакции согласно </w:t>
            </w:r>
            <w:r>
              <w:rPr>
                <w:rFonts w:ascii="Times New Roman" w:hAnsi="Times New Roman"/>
                <w:sz w:val="28"/>
                <w:szCs w:val="28"/>
              </w:rPr>
              <w:t>приложению к настоящему постановлению.</w:t>
            </w:r>
            <w:proofErr w:type="gramEnd"/>
          </w:p>
          <w:p w:rsidR="00725522" w:rsidRDefault="00D06C73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725522" w:rsidRDefault="00D06C73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обеспечить доступ                           к изменениям в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               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етствии с требованиями Градостроительного </w:t>
            </w:r>
            <w:hyperlink r:id="rId9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725522" w:rsidRDefault="00D06C73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</w:pPr>
            <w:hyperlink r:id="rId10">
              <w:proofErr w:type="gramStart"/>
              <w:r>
                <w:rPr>
                  <w:rFonts w:ascii="Times New Roman" w:hAnsi="Times New Roman"/>
                  <w:sz w:val="28"/>
                  <w:szCs w:val="28"/>
                </w:rPr>
                <w:t xml:space="preserve">Отделу кадровой работы и делопроизводства обеспечить опубликование настоящего постановления в </w:t>
              </w:r>
            </w:hyperlink>
            <w:hyperlink r:id="rId11">
              <w:r>
                <w:rPr>
                  <w:rFonts w:ascii="Times New Roman" w:hAnsi="Times New Roman"/>
                  <w:sz w:val="28"/>
                  <w:szCs w:val="28"/>
                </w:rPr>
                <w:t>сетевом издании</w:t>
              </w:r>
            </w:hyperlink>
            <w:hyperlink r:id="rId12">
              <w:r>
                <w:rPr>
                  <w:rFonts w:ascii="Times New Roman" w:hAnsi="Times New Roman"/>
                  <w:sz w:val="28"/>
                  <w:szCs w:val="28"/>
                </w:rPr>
                <w:t xml:space="preserve"> «Рязанские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 ведомости» (www.rv-ryazan.ru) и на официальном интернет-портале правовой информации (www.pravo.gov.ru) в течение двух дней со дня его издания.</w:t>
              </w:r>
            </w:hyperlink>
            <w:proofErr w:type="gramEnd"/>
          </w:p>
          <w:p w:rsidR="00725522" w:rsidRDefault="00D06C73">
            <w:pPr>
              <w:pStyle w:val="ConsPlusNormal1"/>
              <w:widowControl w:val="0"/>
              <w:tabs>
                <w:tab w:val="left" w:pos="1418"/>
              </w:tabs>
              <w:ind w:firstLine="907"/>
              <w:jc w:val="both"/>
            </w:pPr>
            <w:hyperlink r:id="rId13">
              <w:r>
                <w:rPr>
                  <w:rFonts w:ascii="Times New Roman" w:hAnsi="Times New Roman"/>
                  <w:sz w:val="28"/>
                  <w:szCs w:val="28"/>
                </w:rPr>
                <w:t xml:space="preserve">5. Отделу информационного обеспечения градостроительной деятельности </w:t>
              </w:r>
              <w:proofErr w:type="gramStart"/>
              <w:r>
                <w:rPr>
                  <w:rFonts w:ascii="Times New Roman" w:hAnsi="Times New Roman"/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rFonts w:ascii="Times New Roman" w:hAnsi="Times New Roman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</w:t>
              </w:r>
              <w:r>
                <w:rPr>
                  <w:rFonts w:ascii="Times New Roman" w:hAnsi="Times New Roman"/>
                  <w:sz w:val="28"/>
                  <w:szCs w:val="28"/>
                </w:rPr>
                <w:t>ернет».</w:t>
              </w:r>
            </w:hyperlink>
          </w:p>
          <w:p w:rsidR="00725522" w:rsidRDefault="00D06C73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hyperlink r:id="rId14">
              <w:r>
                <w:rPr>
                  <w:rFonts w:ascii="Times New Roman" w:hAnsi="Times New Roman"/>
                  <w:sz w:val="28"/>
                  <w:szCs w:val="28"/>
                </w:rPr>
                <w:t xml:space="preserve">6. Предложить главе муниципального образования – </w:t>
              </w:r>
            </w:hyperlink>
            <w:hyperlink r:id="rId15">
              <w:r>
                <w:rPr>
                  <w:rFonts w:ascii="Times New Roman" w:hAnsi="Times New Roman"/>
                  <w:sz w:val="28"/>
                  <w:szCs w:val="28"/>
                </w:rPr>
                <w:t>Рязанский муниципальный район</w:t>
              </w:r>
            </w:hyperlink>
            <w:hyperlink r:id="rId16"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hyperlink r:id="rId17">
              <w:r>
                <w:rPr>
                  <w:rFonts w:ascii="Times New Roman" w:hAnsi="Times New Roman"/>
                  <w:sz w:val="28"/>
                  <w:szCs w:val="28"/>
                </w:rPr>
                <w:t xml:space="preserve">Рязанской области, главе муниципального образования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– </w:t>
              </w:r>
            </w:hyperlink>
            <w:hyperlink r:id="rId18">
              <w:proofErr w:type="spellStart"/>
              <w:r>
                <w:rPr>
                  <w:rFonts w:ascii="Times New Roman" w:hAnsi="Times New Roman"/>
                  <w:sz w:val="28"/>
                  <w:szCs w:val="28"/>
                </w:rPr>
                <w:t>Турлатовское</w:t>
              </w:r>
              <w:proofErr w:type="spellEnd"/>
              <w:r>
                <w:rPr>
                  <w:rFonts w:ascii="Times New Roman" w:hAnsi="Times New Roman"/>
                  <w:sz w:val="28"/>
                  <w:szCs w:val="28"/>
                </w:rPr>
                <w:t xml:space="preserve"> сельское</w:t>
              </w:r>
            </w:hyperlink>
            <w:hyperlink r:id="rId19">
              <w:r>
                <w:rPr>
                  <w:rFonts w:ascii="Times New Roman" w:hAnsi="Times New Roman"/>
                  <w:sz w:val="28"/>
                  <w:szCs w:val="28"/>
                </w:rPr>
                <w:t xml:space="preserve"> поселение Рязанского</w:t>
              </w:r>
            </w:hyperlink>
            <w:hyperlink r:id="rId20">
              <w:r>
                <w:rPr>
                  <w:rFonts w:ascii="Times New Roman" w:hAnsi="Times New Roman"/>
                  <w:sz w:val="28"/>
                  <w:szCs w:val="28"/>
                </w:rPr>
                <w:t xml:space="preserve"> муниципального района</w:t>
              </w:r>
            </w:hyperlink>
            <w:hyperlink r:id="rId21">
              <w:r>
                <w:rPr>
                  <w:rFonts w:ascii="Times New Roman" w:hAnsi="Times New Roman"/>
                  <w:sz w:val="28"/>
                  <w:szCs w:val="28"/>
                </w:rPr>
                <w:t xml:space="preserve"> Рязанской области</w:t>
              </w:r>
            </w:hyperlink>
            <w:hyperlink r:id="rId22">
              <w:r>
                <w:rPr>
                  <w:rFonts w:ascii="Times New Roman" w:hAnsi="Times New Roman"/>
                  <w:sz w:val="28"/>
                  <w:szCs w:val="28"/>
                </w:rPr>
  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725522" w:rsidRDefault="00D06C73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hyperlink r:id="rId23">
              <w:r>
                <w:rPr>
                  <w:rFonts w:ascii="Times New Roman" w:hAnsi="Times New Roman"/>
                  <w:sz w:val="28"/>
                  <w:szCs w:val="28"/>
                </w:rPr>
                <w:t xml:space="preserve">7. </w:t>
              </w:r>
            </w:hyperlink>
            <w:proofErr w:type="gramStart"/>
            <w:r>
              <w:rPr>
                <w:rFonts w:ascii="Times New Roman" w:eastAsia="NSimSun" w:hAnsi="Times New Roman" w:cs="Arial"/>
                <w:sz w:val="28"/>
              </w:rPr>
              <w:t>Контроль за</w:t>
            </w:r>
            <w:proofErr w:type="gramEnd"/>
            <w:r>
              <w:rPr>
                <w:rFonts w:ascii="Times New Roman" w:eastAsia="NSimSun" w:hAnsi="Times New Roman" w:cs="Arial"/>
                <w:sz w:val="28"/>
              </w:rPr>
              <w:t xml:space="preserve"> исполнением настоящего постановления возложить                   на заместителя начальника главного управления архитектуры                                    </w:t>
            </w:r>
            <w:r>
              <w:rPr>
                <w:rFonts w:ascii="Times New Roman" w:eastAsia="NSimSun" w:hAnsi="Times New Roman" w:cs="Arial"/>
                <w:sz w:val="28"/>
              </w:rPr>
              <w:t xml:space="preserve">   и градостроительства Рязанской области Н.А. </w:t>
            </w:r>
            <w:proofErr w:type="spellStart"/>
            <w:r>
              <w:rPr>
                <w:rFonts w:ascii="Times New Roman" w:eastAsia="NSimSun" w:hAnsi="Times New Roman" w:cs="Arial"/>
                <w:sz w:val="28"/>
              </w:rPr>
              <w:t>Дыкину</w:t>
            </w:r>
            <w:proofErr w:type="spellEnd"/>
            <w:r>
              <w:rPr>
                <w:rFonts w:ascii="Times New Roman" w:eastAsia="NSimSun" w:hAnsi="Times New Roman" w:cs="Arial"/>
                <w:sz w:val="28"/>
              </w:rPr>
              <w:t>.</w:t>
            </w:r>
          </w:p>
          <w:p w:rsidR="00725522" w:rsidRDefault="00725522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5522" w:rsidRDefault="00725522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522">
        <w:tc>
          <w:tcPr>
            <w:tcW w:w="9923" w:type="dxa"/>
          </w:tcPr>
          <w:p w:rsidR="00725522" w:rsidRDefault="00D06C7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725522" w:rsidRDefault="00725522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725522" w:rsidRDefault="0072552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25522" w:rsidRDefault="0072552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25522" w:rsidRDefault="0072552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25522" w:rsidRDefault="00725522">
      <w:pPr>
        <w:tabs>
          <w:tab w:val="left" w:pos="709"/>
        </w:tabs>
        <w:jc w:val="both"/>
      </w:pPr>
    </w:p>
    <w:sectPr w:rsidR="00725522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73" w:rsidRDefault="00D06C73">
      <w:r>
        <w:separator/>
      </w:r>
    </w:p>
  </w:endnote>
  <w:endnote w:type="continuationSeparator" w:id="0">
    <w:p w:rsidR="00D06C73" w:rsidRDefault="00D0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22" w:rsidRDefault="0072552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22" w:rsidRDefault="0072552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73" w:rsidRDefault="00D06C73">
      <w:r>
        <w:separator/>
      </w:r>
    </w:p>
  </w:footnote>
  <w:footnote w:type="continuationSeparator" w:id="0">
    <w:p w:rsidR="00D06C73" w:rsidRDefault="00D06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22" w:rsidRDefault="00D06C73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57B1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25522" w:rsidRDefault="0072552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22" w:rsidRDefault="0072552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6BA6"/>
    <w:multiLevelType w:val="multilevel"/>
    <w:tmpl w:val="FF806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9A1357"/>
    <w:multiLevelType w:val="multilevel"/>
    <w:tmpl w:val="6D92E73E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5522"/>
    <w:rsid w:val="00725522"/>
    <w:rsid w:val="00857B1F"/>
    <w:rsid w:val="00D0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62631291156407778D3E89ED8E99D2640B4EEE283B4EFA07E0B4074BD6ED652EE19575B84E0816D433B049F23EEa5N" TargetMode="External"/><Relationship Id="rId18" Type="http://schemas.openxmlformats.org/officeDocument/2006/relationships/hyperlink" Target="consultantplus://offline/ref=462631291156407778D3E89ED8E99D2640B4EEE283B4EFA07E0B4074BD6ED652EE19575B84E0816D433B049F23EEa5N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62631291156407778D3E89ED8E99D2640B4EEE283B4EFA07E0B4074BD6ED652EE19575B84E0816D433B049F23EEa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17" Type="http://schemas.openxmlformats.org/officeDocument/2006/relationships/hyperlink" Target="consultantplus://offline/ref=462631291156407778D3E89ED8E99D2640B4EEE283B4EFA07E0B4074BD6ED652EE19575B84E0816D433B049F23EEa5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2631291156407778D3E89ED8E99D2640B4EEE283B4EFA07E0B4074BD6ED652EE19575B84E0816D433B049F23EEa5N" TargetMode="External"/><Relationship Id="rId20" Type="http://schemas.openxmlformats.org/officeDocument/2006/relationships/hyperlink" Target="consultantplus://offline/ref=462631291156407778D3E89ED8E99D2640B4EEE283B4EFA07E0B4074BD6ED652EE19575B84E0816D433B049F23EEa5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2631291156407778D3E89ED8E99D2640B4EEE283B4EFA07E0B4074BD6ED652EE19575B84E0816D433B049F23EEa5N" TargetMode="External"/><Relationship Id="rId23" Type="http://schemas.openxmlformats.org/officeDocument/2006/relationships/hyperlink" Target="consultantplus://offline/ref=462631291156407778D3E89ED8E99D2640B4EEE283B4EFA07E0B4074BD6ED652EE19575B84E0816D433B049F23EEa5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19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hyperlink" Target="consultantplus://offline/ref=462631291156407778D3E89ED8E99D2640B4EEE283B4EFA07E0B4074BD6ED652EE19575B84E0816D433B049F23EEa5N" TargetMode="External"/><Relationship Id="rId22" Type="http://schemas.openxmlformats.org/officeDocument/2006/relationships/hyperlink" Target="consultantplus://offline/ref=462631291156407778D3E89ED8E99D2640B4EEE283B4EFA07E0B4074BD6ED652EE19575B84E0816D433B049F23EEa5N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885</Words>
  <Characters>5045</Characters>
  <Application>Microsoft Office Word</Application>
  <DocSecurity>0</DocSecurity>
  <Lines>42</Lines>
  <Paragraphs>11</Paragraphs>
  <ScaleCrop>false</ScaleCrop>
  <Company>КонсультантПлюс Версия 4021.00.55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Ольга Новикова</cp:lastModifiedBy>
  <cp:revision>90</cp:revision>
  <cp:lastPrinted>2022-07-01T10:53:00Z</cp:lastPrinted>
  <dcterms:created xsi:type="dcterms:W3CDTF">2022-03-09T16:26:00Z</dcterms:created>
  <dcterms:modified xsi:type="dcterms:W3CDTF">2022-07-07T08:43:00Z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