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0F" w:rsidRDefault="0033107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50F" w:rsidRDefault="0033107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2650F" w:rsidRDefault="0033107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2650F" w:rsidRDefault="0062650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2650F" w:rsidRDefault="0062650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2650F" w:rsidRDefault="0033107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2650F" w:rsidRDefault="0062650F">
      <w:pPr>
        <w:tabs>
          <w:tab w:val="left" w:pos="709"/>
        </w:tabs>
        <w:jc w:val="center"/>
        <w:rPr>
          <w:sz w:val="28"/>
        </w:rPr>
      </w:pPr>
    </w:p>
    <w:p w:rsidR="0062650F" w:rsidRDefault="0062650F">
      <w:pPr>
        <w:tabs>
          <w:tab w:val="left" w:pos="709"/>
        </w:tabs>
        <w:jc w:val="center"/>
        <w:rPr>
          <w:sz w:val="28"/>
        </w:rPr>
      </w:pPr>
    </w:p>
    <w:p w:rsidR="0062650F" w:rsidRDefault="005836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331076">
        <w:rPr>
          <w:sz w:val="28"/>
        </w:rPr>
        <w:t xml:space="preserve">2022 г.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331076">
        <w:rPr>
          <w:sz w:val="28"/>
        </w:rPr>
        <w:t xml:space="preserve">  № </w:t>
      </w:r>
      <w:r>
        <w:rPr>
          <w:sz w:val="28"/>
        </w:rPr>
        <w:t>390-п</w:t>
      </w: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tbl>
      <w:tblPr>
        <w:tblW w:w="9910" w:type="dxa"/>
        <w:tblInd w:w="9" w:type="dxa"/>
        <w:tblLook w:val="04A0" w:firstRow="1" w:lastRow="0" w:firstColumn="1" w:lastColumn="0" w:noHBand="0" w:noVBand="1"/>
      </w:tblPr>
      <w:tblGrid>
        <w:gridCol w:w="9910"/>
      </w:tblGrid>
      <w:tr w:rsidR="0062650F">
        <w:trPr>
          <w:trHeight w:val="1200"/>
        </w:trPr>
        <w:tc>
          <w:tcPr>
            <w:tcW w:w="9910" w:type="dxa"/>
          </w:tcPr>
          <w:p w:rsidR="0062650F" w:rsidRDefault="0062650F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62650F" w:rsidRDefault="0033107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документации по </w:t>
            </w:r>
            <w:r>
              <w:rPr>
                <w:rFonts w:ascii="Times New Roman" w:hAnsi="Times New Roman"/>
                <w:sz w:val="28"/>
                <w:szCs w:val="28"/>
              </w:rPr>
              <w:t>планировке территории для размещения</w:t>
            </w:r>
          </w:p>
          <w:p w:rsidR="0062650F" w:rsidRDefault="00331076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линейного объекта: «Газопровод межпоселковый с.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Раздольное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Михайловского</w:t>
            </w:r>
          </w:p>
          <w:p w:rsidR="0062650F" w:rsidRDefault="0033107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района Рязанской области»</w:t>
            </w:r>
          </w:p>
          <w:p w:rsidR="0062650F" w:rsidRDefault="0062650F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50F">
        <w:trPr>
          <w:trHeight w:val="2945"/>
        </w:trPr>
        <w:tc>
          <w:tcPr>
            <w:tcW w:w="9910" w:type="dxa"/>
          </w:tcPr>
          <w:p w:rsidR="0062650F" w:rsidRDefault="00331076">
            <w:pPr>
              <w:widowControl w:val="0"/>
              <w:tabs>
                <w:tab w:val="left" w:pos="709"/>
              </w:tabs>
              <w:ind w:firstLine="850"/>
              <w:jc w:val="both"/>
            </w:pPr>
            <w:proofErr w:type="gramStart"/>
            <w:r>
              <w:rPr>
                <w:sz w:val="28"/>
                <w:szCs w:val="28"/>
              </w:rPr>
              <w:t>На основании заключения о результатах общественных обсуждений</w:t>
            </w:r>
            <w:r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>11.07.2022</w:t>
            </w:r>
            <w:r>
              <w:rPr>
                <w:sz w:val="28"/>
                <w:szCs w:val="28"/>
              </w:rPr>
              <w:t xml:space="preserve">, руководствуясь статьей 45 </w:t>
            </w:r>
            <w:r>
              <w:rPr>
                <w:sz w:val="28"/>
                <w:szCs w:val="28"/>
              </w:rPr>
              <w:t>Градостроительного кодекса Российской Федерации, стать</w:t>
            </w:r>
            <w:r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2 </w:t>
            </w:r>
            <w:r>
              <w:rPr>
                <w:sz w:val="28"/>
                <w:szCs w:val="24"/>
              </w:rPr>
              <w:t>Закона Ря</w:t>
            </w:r>
            <w:r>
              <w:rPr>
                <w:sz w:val="28"/>
                <w:szCs w:val="28"/>
              </w:rPr>
              <w:t>занской области от 28.12.2018</w:t>
            </w:r>
            <w:r>
              <w:rPr>
                <w:sz w:val="28"/>
                <w:szCs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</w:t>
            </w:r>
            <w:r>
              <w:rPr>
                <w:sz w:val="28"/>
                <w:szCs w:val="28"/>
              </w:rPr>
              <w:t>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</w:t>
            </w:r>
            <w:proofErr w:type="gramEnd"/>
            <w:r>
              <w:rPr>
                <w:sz w:val="28"/>
                <w:szCs w:val="28"/>
              </w:rPr>
              <w:t xml:space="preserve"> и градостроительства Рязанской области», главное управление</w:t>
            </w:r>
            <w:r>
              <w:rPr>
                <w:sz w:val="28"/>
                <w:szCs w:val="28"/>
              </w:rPr>
              <w:t xml:space="preserve"> архитектуры  и градостроительства Рязанской области ПОСТАНОВЛЯЕТ:</w:t>
            </w:r>
          </w:p>
          <w:p w:rsidR="0062650F" w:rsidRDefault="0033107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прилагаемую документацию по планировке территории для размещения линейного объекта: «Газопровод межпоселковый с.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Раздольное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Михайловского района Рязанской области». </w:t>
            </w:r>
          </w:p>
          <w:p w:rsidR="0062650F" w:rsidRDefault="0033107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</w:t>
            </w:r>
            <w:r>
              <w:rPr>
                <w:rFonts w:ascii="Times New Roman" w:hAnsi="Times New Roman"/>
                <w:sz w:val="28"/>
                <w:szCs w:val="28"/>
              </w:rPr>
              <w:t>тановление вступает в силу со дня его официального опубликования.</w:t>
            </w:r>
          </w:p>
          <w:p w:rsidR="0062650F" w:rsidRDefault="0033107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</w:t>
            </w:r>
            <w:r>
              <w:rPr>
                <w:rFonts w:ascii="Times New Roman" w:hAnsi="Times New Roman"/>
                <w:sz w:val="28"/>
                <w:szCs w:val="28"/>
              </w:rPr>
              <w:t>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62650F" w:rsidRDefault="0033107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официальном сайте главного управления архитектуры и градостроительства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сети «Интернет».</w:t>
            </w:r>
          </w:p>
          <w:p w:rsidR="0062650F" w:rsidRDefault="0033107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Предложить главе муниципального образования — Михайловский муниципальный район Рязанской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главе муниципального образования —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Жмуровское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льское поселение Михайловского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62650F" w:rsidRDefault="0033107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</w:t>
            </w:r>
            <w:r>
              <w:rPr>
                <w:rFonts w:ascii="Times New Roman" w:hAnsi="Times New Roman"/>
                <w:sz w:val="28"/>
                <w:szCs w:val="28"/>
              </w:rPr>
              <w:t>ного отдела государственного казенного учреждения Рязанской области «Центр градостроительного развития Рязанской области» направить информацию об утвержденном проекте межевания территории в филиал Федерального государственного бюджетного учреждения «Федера</w:t>
            </w:r>
            <w:r>
              <w:rPr>
                <w:rFonts w:ascii="Times New Roman" w:hAnsi="Times New Roman"/>
                <w:sz w:val="28"/>
                <w:szCs w:val="28"/>
              </w:rPr>
              <w:t>льная кадастровая палата Федеральной службы государственной регистрации, кадастра и картографии» по Рязанской области для внесения сведений в Единый государственный реестр недвижимости (ЕГРН) в течение 5 рабочих дней со дня опубликования настоящего постано</w:t>
            </w:r>
            <w:r>
              <w:rPr>
                <w:rFonts w:ascii="Times New Roman" w:hAnsi="Times New Roman"/>
                <w:sz w:val="28"/>
                <w:szCs w:val="28"/>
              </w:rPr>
              <w:t>вления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интернет-портале правовой информации (www.pravo.gov.ru).</w:t>
            </w:r>
          </w:p>
          <w:p w:rsidR="0062650F" w:rsidRDefault="0033107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возложить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Дыкину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</w:p>
          <w:p w:rsidR="0062650F" w:rsidRPr="00427495" w:rsidRDefault="0062650F">
            <w:pPr>
              <w:pStyle w:val="ConsPlusNormal1"/>
              <w:widowControl w:val="0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50F" w:rsidRPr="00427495" w:rsidRDefault="0062650F">
            <w:pPr>
              <w:pStyle w:val="ConsPlusNormal1"/>
              <w:widowControl w:val="0"/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2650F">
        <w:tc>
          <w:tcPr>
            <w:tcW w:w="9910" w:type="dxa"/>
          </w:tcPr>
          <w:p w:rsidR="0062650F" w:rsidRDefault="00331076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</w:t>
            </w:r>
            <w:r>
              <w:rPr>
                <w:sz w:val="28"/>
                <w:szCs w:val="28"/>
              </w:rPr>
              <w:t>альник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</w:tc>
      </w:tr>
    </w:tbl>
    <w:p w:rsidR="0062650F" w:rsidRDefault="0062650F"/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p w:rsidR="0062650F" w:rsidRDefault="0062650F">
      <w:pPr>
        <w:tabs>
          <w:tab w:val="left" w:pos="709"/>
        </w:tabs>
        <w:jc w:val="both"/>
        <w:rPr>
          <w:sz w:val="28"/>
        </w:rPr>
      </w:pPr>
    </w:p>
    <w:sectPr w:rsidR="0062650F" w:rsidSect="00205A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567" w:bottom="993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76" w:rsidRDefault="00331076">
      <w:r>
        <w:separator/>
      </w:r>
    </w:p>
  </w:endnote>
  <w:endnote w:type="continuationSeparator" w:id="0">
    <w:p w:rsidR="00331076" w:rsidRDefault="003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50F" w:rsidRDefault="0062650F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50F" w:rsidRDefault="0062650F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50F" w:rsidRDefault="0062650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76" w:rsidRDefault="00331076">
      <w:r>
        <w:separator/>
      </w:r>
    </w:p>
  </w:footnote>
  <w:footnote w:type="continuationSeparator" w:id="0">
    <w:p w:rsidR="00331076" w:rsidRDefault="00331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50F" w:rsidRDefault="00331076">
    <w:pPr>
      <w:pStyle w:val="af6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  <w:p w:rsidR="0062650F" w:rsidRDefault="0062650F">
    <w:pPr>
      <w:pStyle w:val="af6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50F" w:rsidRDefault="00331076">
    <w:pPr>
      <w:pStyle w:val="af6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>PAGE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Times New Roman" w:eastAsia="Times New Roman" w:hAnsi="Times New Roman" w:cs="Times New Roman"/>
        <w:sz w:val="28"/>
      </w:rPr>
      <w:t>0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62650F" w:rsidRDefault="0062650F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50F" w:rsidRDefault="0062650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C49"/>
    <w:multiLevelType w:val="multilevel"/>
    <w:tmpl w:val="5CA478FA"/>
    <w:lvl w:ilvl="0">
      <w:start w:val="1"/>
      <w:numFmt w:val="decimal"/>
      <w:lvlText w:val="%1."/>
      <w:lvlJc w:val="left"/>
      <w:pPr>
        <w:ind w:left="1879" w:hanging="1170"/>
      </w:pPr>
      <w:rPr>
        <w:rFonts w:eastAsia="Liberation Mono" w:cs="Liberation Mono"/>
        <w:sz w:val="28"/>
        <w:szCs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59100CD0"/>
    <w:multiLevelType w:val="multilevel"/>
    <w:tmpl w:val="82D4A0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0F"/>
    <w:rsid w:val="00205A64"/>
    <w:rsid w:val="00331076"/>
    <w:rsid w:val="00427495"/>
    <w:rsid w:val="005836F5"/>
    <w:rsid w:val="0062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character" w:customStyle="1" w:styleId="a8">
    <w:name w:val="Исходный текст"/>
    <w:qFormat/>
    <w:rPr>
      <w:rFonts w:ascii="Times New Roman" w:eastAsia="Liberation Mono" w:hAnsi="Times New Roman" w:cs="Liberation Mono"/>
      <w:sz w:val="28"/>
      <w:szCs w:val="28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Standard">
    <w:name w:val="Standard"/>
    <w:basedOn w:val="a"/>
    <w:qFormat/>
    <w:pPr>
      <w:jc w:val="center"/>
    </w:pPr>
    <w:rPr>
      <w:rFonts w:ascii="PT Astra Serif" w:hAnsi="PT Astra Serif" w:cs="PT Astra Serif"/>
      <w:sz w:val="28"/>
    </w:rPr>
  </w:style>
  <w:style w:type="paragraph" w:customStyle="1" w:styleId="afd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character" w:customStyle="1" w:styleId="a8">
    <w:name w:val="Исходный текст"/>
    <w:qFormat/>
    <w:rPr>
      <w:rFonts w:ascii="Times New Roman" w:eastAsia="Liberation Mono" w:hAnsi="Times New Roman" w:cs="Liberation Mono"/>
      <w:sz w:val="28"/>
      <w:szCs w:val="28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western">
    <w:name w:val="western"/>
    <w:basedOn w:val="a"/>
    <w:qFormat/>
    <w:pPr>
      <w:spacing w:before="119" w:line="192" w:lineRule="auto"/>
    </w:pPr>
    <w:rPr>
      <w:szCs w:val="26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Standard">
    <w:name w:val="Standard"/>
    <w:basedOn w:val="a"/>
    <w:qFormat/>
    <w:pPr>
      <w:jc w:val="center"/>
    </w:pPr>
    <w:rPr>
      <w:rFonts w:ascii="PT Astra Serif" w:hAnsi="PT Astra Serif" w:cs="PT Astra Serif"/>
      <w:sz w:val="28"/>
    </w:rPr>
  </w:style>
  <w:style w:type="paragraph" w:customStyle="1" w:styleId="afd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92</cp:revision>
  <cp:lastPrinted>2022-07-13T12:37:00Z</cp:lastPrinted>
  <dcterms:created xsi:type="dcterms:W3CDTF">2022-07-15T06:00:00Z</dcterms:created>
  <dcterms:modified xsi:type="dcterms:W3CDTF">2022-07-15T06:23:00Z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