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A0D" w:rsidRPr="00C123E9" w:rsidRDefault="00576B97" w:rsidP="00C123E9">
      <w:pPr>
        <w:ind w:left="5670" w:firstLine="0"/>
        <w:jc w:val="left"/>
        <w:rPr>
          <w:rFonts w:cs="Times New Roman"/>
          <w:sz w:val="24"/>
          <w:szCs w:val="24"/>
        </w:rPr>
      </w:pPr>
      <w:proofErr w:type="gramStart"/>
      <w:r w:rsidRPr="00C123E9">
        <w:rPr>
          <w:rFonts w:cs="Times New Roman"/>
          <w:sz w:val="24"/>
          <w:szCs w:val="24"/>
        </w:rPr>
        <w:t>Утверждены</w:t>
      </w:r>
      <w:proofErr w:type="gramEnd"/>
      <w:r w:rsidRPr="00C123E9">
        <w:rPr>
          <w:rFonts w:cs="Times New Roman"/>
          <w:sz w:val="24"/>
          <w:szCs w:val="24"/>
        </w:rPr>
        <w:t xml:space="preserve"> постановлением </w:t>
      </w:r>
    </w:p>
    <w:p w:rsidR="00115A0D" w:rsidRPr="00C123E9" w:rsidRDefault="00576B97" w:rsidP="00C123E9">
      <w:pPr>
        <w:ind w:left="5670" w:firstLine="0"/>
        <w:jc w:val="left"/>
        <w:rPr>
          <w:rFonts w:cs="Times New Roman"/>
          <w:sz w:val="24"/>
          <w:szCs w:val="24"/>
        </w:rPr>
      </w:pPr>
      <w:r w:rsidRPr="00C123E9">
        <w:rPr>
          <w:rFonts w:cs="Times New Roman"/>
          <w:sz w:val="24"/>
          <w:szCs w:val="24"/>
        </w:rPr>
        <w:t xml:space="preserve">главного управления архитектуры </w:t>
      </w:r>
    </w:p>
    <w:p w:rsidR="00115A0D" w:rsidRPr="00C123E9" w:rsidRDefault="00576B97" w:rsidP="00C123E9">
      <w:pPr>
        <w:ind w:left="5670" w:firstLine="0"/>
        <w:jc w:val="left"/>
        <w:rPr>
          <w:rFonts w:cs="Times New Roman"/>
          <w:sz w:val="24"/>
          <w:szCs w:val="24"/>
        </w:rPr>
      </w:pPr>
      <w:r w:rsidRPr="00C123E9">
        <w:rPr>
          <w:rFonts w:cs="Times New Roman"/>
          <w:sz w:val="24"/>
          <w:szCs w:val="24"/>
        </w:rPr>
        <w:t xml:space="preserve">и градостроительства </w:t>
      </w:r>
    </w:p>
    <w:p w:rsidR="00115A0D" w:rsidRPr="00C123E9" w:rsidRDefault="00576B97" w:rsidP="00C123E9">
      <w:pPr>
        <w:ind w:left="5670" w:firstLine="0"/>
        <w:jc w:val="left"/>
        <w:rPr>
          <w:rFonts w:cs="Times New Roman"/>
          <w:sz w:val="24"/>
          <w:szCs w:val="24"/>
        </w:rPr>
      </w:pPr>
      <w:r w:rsidRPr="00C123E9">
        <w:rPr>
          <w:rFonts w:cs="Times New Roman"/>
          <w:sz w:val="24"/>
          <w:szCs w:val="24"/>
        </w:rPr>
        <w:t>Рязанской области</w:t>
      </w:r>
    </w:p>
    <w:p w:rsidR="00115A0D" w:rsidRPr="00C123E9" w:rsidRDefault="00BA464B" w:rsidP="00C123E9">
      <w:pPr>
        <w:ind w:left="567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22 июля 2022 г. </w:t>
      </w:r>
      <w:r w:rsidR="00576B97" w:rsidRPr="00C123E9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405-п</w:t>
      </w:r>
      <w:bookmarkStart w:id="0" w:name="_GoBack"/>
      <w:bookmarkEnd w:id="0"/>
    </w:p>
    <w:p w:rsidR="00115A0D" w:rsidRDefault="00115A0D">
      <w:pPr>
        <w:pStyle w:val="afff3"/>
        <w:keepNext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5A0D" w:rsidRDefault="00115A0D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115A0D" w:rsidRDefault="00115A0D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115A0D" w:rsidRDefault="00115A0D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115A0D" w:rsidRDefault="00576B97">
      <w:pPr>
        <w:ind w:firstLine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Правила землепользования и застройки</w:t>
      </w:r>
    </w:p>
    <w:p w:rsidR="00115A0D" w:rsidRDefault="00576B97">
      <w:pPr>
        <w:pStyle w:val="Main1"/>
        <w:keepNext/>
        <w:ind w:firstLine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sz w:val="32"/>
          <w:szCs w:val="32"/>
        </w:rPr>
        <w:t>Листвянское</w:t>
      </w:r>
      <w:proofErr w:type="spellEnd"/>
      <w:r>
        <w:rPr>
          <w:sz w:val="32"/>
          <w:szCs w:val="32"/>
        </w:rPr>
        <w:t xml:space="preserve"> сельское поселение Рязанского муниципального района Рязанской области</w:t>
      </w:r>
    </w:p>
    <w:p w:rsidR="00115A0D" w:rsidRDefault="00576B97">
      <w:pPr>
        <w:pStyle w:val="afff3"/>
        <w:keepNext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  <w:r>
        <w:br w:type="page"/>
      </w:r>
    </w:p>
    <w:p w:rsidR="00115A0D" w:rsidRDefault="00576B97">
      <w:pPr>
        <w:pStyle w:val="afff3"/>
        <w:keepNext/>
        <w:jc w:val="left"/>
        <w:rPr>
          <w:rFonts w:ascii="Times New Roman" w:hAnsi="Times New Roman" w:cs="Times New Roman"/>
          <w:b/>
          <w:bCs/>
          <w:color w:val="000000"/>
          <w:sz w:val="28"/>
        </w:rPr>
      </w:pPr>
      <w:r w:rsidRPr="00E4268E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Содержание</w:t>
      </w:r>
    </w:p>
    <w:sdt>
      <w:sdtPr>
        <w:rPr>
          <w:rFonts w:cs="Calibri"/>
        </w:rPr>
        <w:id w:val="1210072139"/>
        <w:docPartObj>
          <w:docPartGallery w:val="Table of Contents"/>
          <w:docPartUnique/>
        </w:docPartObj>
      </w:sdtPr>
      <w:sdtEndPr/>
      <w:sdtContent>
        <w:p w:rsidR="00D268B1" w:rsidRDefault="00576B97" w:rsidP="00E4268E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09208237" w:history="1">
            <w:r w:rsidR="00D268B1" w:rsidRPr="00FF6206">
              <w:rPr>
                <w:rStyle w:val="affffff0"/>
                <w:noProof/>
                <w:lang w:eastAsia="en-US"/>
              </w:rPr>
              <w:t>Раздел 1. Порядок применения и внесения изменений в правила     землепользования и застройки муниципального образования – Листвянское сельское поселение Рязанского муниципального района Рязанской области.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_Toc109208237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5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38" w:history="1">
            <w:r w:rsidR="00D268B1" w:rsidRPr="00FF6206">
              <w:rPr>
                <w:rStyle w:val="affffff0"/>
                <w:noProof/>
              </w:rPr>
              <w:t>Статья 1. Основные понятия, используемые в правилах землепользования и застройки.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_Toc109208238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5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39" w:history="1">
            <w:r w:rsidR="00D268B1" w:rsidRPr="00FF6206">
              <w:rPr>
                <w:rStyle w:val="affffff0"/>
                <w:noProof/>
              </w:rPr>
              <w:t>Статья 2. Положение о регулировании землепользования и застройки.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_Toc109208239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5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0" w:history="1">
            <w:r w:rsidR="00D268B1" w:rsidRPr="00FF6206">
              <w:rPr>
                <w:rStyle w:val="affffff0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_Toc109208240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6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1" w:history="1">
            <w:r w:rsidR="00D268B1" w:rsidRPr="00FF6206">
              <w:rPr>
                <w:rStyle w:val="affffff0"/>
                <w:noProof/>
              </w:rPr>
              <w:t>Статья 4. Положение о подготовке документации по планировке территории.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_Toc109208241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2" w:history="1">
            <w:r w:rsidR="00D268B1" w:rsidRPr="00FF6206">
              <w:rPr>
                <w:rStyle w:val="affffff0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_Toc109208242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3" w:history="1">
            <w:r w:rsidR="00D268B1" w:rsidRPr="00FF6206">
              <w:rPr>
                <w:rStyle w:val="affffff0"/>
                <w:noProof/>
              </w:rPr>
              <w:t>Статья 6. Положение о внесении изменений в правила землепользования и застройки.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_Toc109208243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8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4" w:history="1">
            <w:r w:rsidR="00D268B1" w:rsidRPr="00FF6206">
              <w:rPr>
                <w:rStyle w:val="affffff0"/>
                <w:noProof/>
              </w:rPr>
              <w:t>Статья 7. Градостроительные планы земельных участков.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_Toc109208244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9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5" w:history="1">
            <w:r w:rsidR="00D268B1" w:rsidRPr="00FF6206">
              <w:rPr>
                <w:rStyle w:val="affffff0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_Toc109208245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10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6" w:history="1">
            <w:r w:rsidR="00D268B1" w:rsidRPr="00FF6206">
              <w:rPr>
                <w:rStyle w:val="affffff0"/>
                <w:noProof/>
              </w:rPr>
              <w:t>Раздел 2. Градостроительные регламенты.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_Toc109208246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11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7" w:history="1">
            <w:r w:rsidR="00D268B1" w:rsidRPr="00FF6206">
              <w:rPr>
                <w:rStyle w:val="affffff0"/>
                <w:noProof/>
              </w:rPr>
              <w:t>Статья 9. Градостроительные регламенты. Виды разрешенного использования земельных участков и объектов капитального строительства.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_Toc109208247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11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8" w:history="1">
            <w:r w:rsidR="00D268B1" w:rsidRPr="00FF6206">
              <w:rPr>
                <w:rStyle w:val="affffff0"/>
                <w:noProof/>
              </w:rPr>
              <w:t>Статья 10. Сводный перечень территориальных зон, выделенных на карте градостроительного зонирования муниципального образования – Листвянское сельское поселение Рязанского муниципального района.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_Toc109208248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12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49" w:history="1">
            <w:r w:rsidR="00D268B1" w:rsidRPr="00FF6206">
              <w:rPr>
                <w:rStyle w:val="affffff0"/>
                <w:noProof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_Toc109208249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13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0" w:history="1">
            <w:r w:rsidR="00D268B1" w:rsidRPr="00FF6206">
              <w:rPr>
                <w:rStyle w:val="affffff0"/>
                <w:noProof/>
              </w:rPr>
              <w:t xml:space="preserve">11.1. Градостроительные регламенты. </w:t>
            </w:r>
            <w:r w:rsidR="00D268B1" w:rsidRPr="00FF6206">
              <w:rPr>
                <w:rStyle w:val="affffff0"/>
                <w:rFonts w:eastAsia="Times New Roman"/>
                <w:noProof/>
              </w:rPr>
              <w:t>Жилые зоны (1)</w:t>
            </w:r>
            <w:r w:rsidR="00D268B1" w:rsidRPr="00FF6206">
              <w:rPr>
                <w:rStyle w:val="affffff0"/>
                <w:noProof/>
              </w:rPr>
              <w:t>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_Toc109208250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1" w:history="1">
            <w:r w:rsidR="00D268B1" w:rsidRPr="00FF6206">
              <w:rPr>
                <w:rStyle w:val="affffff0"/>
                <w:rFonts w:eastAsia="Times New Roman"/>
                <w:noProof/>
              </w:rPr>
              <w:t>11.2</w:t>
            </w:r>
            <w:r w:rsidR="00CF2410">
              <w:rPr>
                <w:rStyle w:val="affffff0"/>
                <w:rFonts w:eastAsia="Times New Roman"/>
                <w:noProof/>
              </w:rPr>
              <w:t xml:space="preserve">. Градостроительные регламенты. </w:t>
            </w:r>
            <w:r w:rsidR="00D268B1" w:rsidRPr="00FF6206">
              <w:rPr>
                <w:rStyle w:val="affffff0"/>
                <w:noProof/>
              </w:rPr>
              <w:t>Многофункциональная общественно-деловая зона (2.1).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_Toc109208251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2" w:history="1">
            <w:r w:rsidR="00D268B1" w:rsidRPr="00FF6206">
              <w:rPr>
                <w:rStyle w:val="affffff0"/>
                <w:rFonts w:eastAsia="Times New Roman"/>
                <w:noProof/>
              </w:rPr>
              <w:t>11.3. Градостроительные регламенты. Зона специализированной общественной застройки (2.2).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_Toc109208252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19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3" w:history="1">
            <w:r w:rsidR="00D268B1" w:rsidRPr="00FF6206">
              <w:rPr>
                <w:rStyle w:val="affffff0"/>
                <w:noProof/>
              </w:rPr>
              <w:t>11.4. Градостроительные регламенты. Производственная зона (3.1).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_Toc109208253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20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4" w:history="1">
            <w:r w:rsidR="00D268B1" w:rsidRPr="00FF6206">
              <w:rPr>
                <w:rStyle w:val="affffff0"/>
                <w:rFonts w:eastAsia="Times New Roman"/>
                <w:noProof/>
              </w:rPr>
              <w:t>11.5. Градостроительные регламенты. Зона инженерной инфраструктуры (3.3).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_Toc109208254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22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5" w:history="1">
            <w:r w:rsidR="00D268B1" w:rsidRPr="00FF6206">
              <w:rPr>
                <w:rStyle w:val="affffff0"/>
                <w:rFonts w:eastAsia="Times New Roman"/>
                <w:noProof/>
              </w:rPr>
              <w:t>11.6. Градостроительные регламенты. Зона транспортной инфраструктуры (3.4).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_Toc109208255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23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6" w:history="1">
            <w:r w:rsidR="00D268B1" w:rsidRPr="00FF6206">
              <w:rPr>
                <w:rStyle w:val="affffff0"/>
                <w:noProof/>
              </w:rPr>
              <w:t>11.7. Градостроительные регламенты. Зона садоводческих или огороднических некоммерческих товариществ (4.1).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_Toc109208256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7" w:history="1">
            <w:r w:rsidR="00D268B1" w:rsidRPr="00FF6206">
              <w:rPr>
                <w:rStyle w:val="affffff0"/>
                <w:noProof/>
              </w:rPr>
              <w:t>11.8. Градостроительные регламенты. Зоны сельскохозяйственного использования (4.2).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_Toc109208257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26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8" w:history="1">
            <w:r w:rsidR="00D268B1" w:rsidRPr="00FF6206">
              <w:rPr>
                <w:rStyle w:val="affffff0"/>
                <w:rFonts w:eastAsia="Times New Roman"/>
                <w:noProof/>
              </w:rPr>
              <w:t>11.9. Градостроительные регламенты. Производственная зона сельскохозяйственных предприятий (4.4).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_Toc109208258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59" w:history="1">
            <w:r w:rsidR="00D268B1" w:rsidRPr="00FF6206">
              <w:rPr>
                <w:rStyle w:val="affffff0"/>
                <w:rFonts w:eastAsia="Times New Roman"/>
                <w:noProof/>
              </w:rPr>
              <w:t>11.10. Градостроительные регламенты. Зоны рекреационного назначения (5.0).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_Toc109208259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29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0" w:history="1">
            <w:r w:rsidR="00D268B1" w:rsidRPr="00FF6206">
              <w:rPr>
                <w:rStyle w:val="affffff0"/>
                <w:noProof/>
              </w:rPr>
              <w:t>11.11. Градостроительные регламенты. Зона отдыха (5.2).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_Toc109208260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30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2" w:history="1">
            <w:r w:rsidR="00D268B1" w:rsidRPr="00FF6206">
              <w:rPr>
                <w:rStyle w:val="affffff0"/>
                <w:rFonts w:eastAsia="Times New Roman"/>
                <w:noProof/>
              </w:rPr>
              <w:t>11.12. Градостроительные регламенты. Зона кладбищ (6.1).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_Toc109208262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31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3" w:history="1">
            <w:r w:rsidR="00D268B1" w:rsidRPr="00FF6206">
              <w:rPr>
                <w:rStyle w:val="affffff0"/>
                <w:noProof/>
              </w:rPr>
              <w:t>11.13. Земли, на которые градостроительные регламенты не устанавливаются.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_Toc109208263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32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4" w:history="1">
            <w:r w:rsidR="00D268B1" w:rsidRPr="00FF6206">
              <w:rPr>
                <w:rStyle w:val="affffff0"/>
                <w:noProof/>
              </w:rPr>
              <w:t>11.14.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_Toc109208264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33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895197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5" w:history="1">
            <w:r w:rsidR="00D268B1" w:rsidRPr="00FF6206">
              <w:rPr>
                <w:rStyle w:val="affffff0"/>
                <w:noProof/>
              </w:rPr>
              <w:t>Статья 12. Зоны с особыми условиями использования.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_Toc109208265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33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6" w:history="1">
            <w:r w:rsidR="00D268B1" w:rsidRPr="00FF6206">
              <w:rPr>
                <w:rStyle w:val="affffff0"/>
                <w:noProof/>
              </w:rPr>
              <w:t>12.1. Лесопарковый зеленый пояс.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_Toc109208266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7" w:history="1">
            <w:r w:rsidR="00D268B1" w:rsidRPr="00FF6206">
              <w:rPr>
                <w:rStyle w:val="affffff0"/>
                <w:noProof/>
              </w:rPr>
              <w:t>12.2. Особо охраняемые природные территории.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_Toc109208267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8" w:history="1">
            <w:r w:rsidR="00D268B1" w:rsidRPr="00FF6206">
              <w:rPr>
                <w:rStyle w:val="affffff0"/>
                <w:rFonts w:eastAsia="Times New Roman"/>
                <w:iCs/>
                <w:noProof/>
                <w:kern w:val="2"/>
              </w:rPr>
              <w:t>12.3. Территория в границах горного отвода.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_Toc109208268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69" w:history="1">
            <w:r w:rsidR="00D268B1" w:rsidRPr="00FF6206">
              <w:rPr>
                <w:rStyle w:val="affffff0"/>
                <w:noProof/>
              </w:rPr>
              <w:t>12.4. Месторождения и проявления полезных ископаемых.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_Toc109208269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34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0" w:history="1">
            <w:r w:rsidR="00D268B1" w:rsidRPr="00FF6206">
              <w:rPr>
                <w:rStyle w:val="affffff0"/>
                <w:noProof/>
              </w:rPr>
              <w:t>12.5. Лесничества.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_Toc109208270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35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1" w:history="1">
            <w:r w:rsidR="00D268B1" w:rsidRPr="00FF6206">
              <w:rPr>
                <w:rStyle w:val="affffff0"/>
                <w:noProof/>
              </w:rPr>
              <w:t>12.6. Зона подтопления.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_Toc109208271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35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2" w:history="1">
            <w:r w:rsidR="00D268B1" w:rsidRPr="00FF6206">
              <w:rPr>
                <w:rStyle w:val="affffff0"/>
                <w:noProof/>
              </w:rPr>
              <w:t>12.7. Зоны охраны объектов культурного наследия.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_Toc109208272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36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3" w:history="1">
            <w:r w:rsidR="00D268B1" w:rsidRPr="00FF6206">
              <w:rPr>
                <w:rStyle w:val="affffff0"/>
                <w:noProof/>
              </w:rPr>
              <w:t>12.8. Санитарно-защитные зоны предприятий, сооружений и иных объектов.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_Toc109208273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4" w:history="1">
            <w:r w:rsidR="00D268B1" w:rsidRPr="00FF6206">
              <w:rPr>
                <w:rStyle w:val="affffff0"/>
                <w:noProof/>
              </w:rPr>
              <w:t>12.9. Водоохранная зона и прибрежная защитная полоса водных объектов.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_Toc109208274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37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5" w:history="1">
            <w:r w:rsidR="00D268B1" w:rsidRPr="00FF6206">
              <w:rPr>
                <w:rStyle w:val="affffff0"/>
                <w:noProof/>
              </w:rPr>
              <w:t>12.10. Охранные зоны инженерных коммуникаций, сооружений.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_Toc109208275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38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6" w:history="1">
            <w:r w:rsidR="00D268B1" w:rsidRPr="00FF6206">
              <w:rPr>
                <w:rStyle w:val="affffff0"/>
                <w:noProof/>
              </w:rPr>
              <w:t>12.11. Зона санитарной охраны источников питьевого водоснабжения.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_Toc109208276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38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 w:rsidP="00A90B1A">
          <w:pPr>
            <w:pStyle w:val="1fb"/>
            <w:tabs>
              <w:tab w:val="right" w:leader="dot" w:pos="9628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7" w:history="1">
            <w:r w:rsidR="00D268B1" w:rsidRPr="00FF6206">
              <w:rPr>
                <w:rStyle w:val="affffff0"/>
                <w:noProof/>
              </w:rPr>
              <w:t>12.12. Придорожные полосы.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_Toc109208277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38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8" w:history="1">
            <w:r w:rsidR="00D268B1" w:rsidRPr="00FF6206">
              <w:rPr>
                <w:rStyle w:val="affffff0"/>
                <w:noProof/>
              </w:rPr>
              <w:t>Раздел 3. Карта градостроительного зонирования.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_Toc109208278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39</w:t>
            </w:r>
            <w:r w:rsidR="00D268B1">
              <w:rPr>
                <w:noProof/>
              </w:rPr>
              <w:fldChar w:fldCharType="end"/>
            </w:r>
          </w:hyperlink>
        </w:p>
        <w:p w:rsidR="00D268B1" w:rsidRDefault="008D7F7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9208279" w:history="1">
            <w:r w:rsidR="00D268B1" w:rsidRPr="00FF6206">
              <w:rPr>
                <w:rStyle w:val="affffff0"/>
                <w:noProof/>
              </w:rPr>
              <w:t>Статья 13. Карта градостроительного зонирования территории муниципального образования – Листвянское сельское поселение Рязанского муниципального района.</w:t>
            </w:r>
            <w:r w:rsidR="00D268B1">
              <w:rPr>
                <w:noProof/>
              </w:rPr>
              <w:tab/>
            </w:r>
            <w:r w:rsidR="00D268B1">
              <w:rPr>
                <w:noProof/>
              </w:rPr>
              <w:fldChar w:fldCharType="begin"/>
            </w:r>
            <w:r w:rsidR="00D268B1">
              <w:rPr>
                <w:noProof/>
              </w:rPr>
              <w:instrText xml:space="preserve"> PAGEREF _Toc109208279 \h </w:instrText>
            </w:r>
            <w:r w:rsidR="00D268B1">
              <w:rPr>
                <w:noProof/>
              </w:rPr>
            </w:r>
            <w:r w:rsidR="00D268B1">
              <w:rPr>
                <w:noProof/>
              </w:rPr>
              <w:fldChar w:fldCharType="separate"/>
            </w:r>
            <w:r w:rsidR="00A07169">
              <w:rPr>
                <w:noProof/>
              </w:rPr>
              <w:t>39</w:t>
            </w:r>
            <w:r w:rsidR="00D268B1">
              <w:rPr>
                <w:noProof/>
              </w:rPr>
              <w:fldChar w:fldCharType="end"/>
            </w:r>
          </w:hyperlink>
        </w:p>
        <w:p w:rsidR="00115A0D" w:rsidRDefault="00576B97">
          <w:pPr>
            <w:pStyle w:val="1fb"/>
            <w:tabs>
              <w:tab w:val="right" w:leader="dot" w:pos="9638"/>
            </w:tabs>
            <w:ind w:left="624" w:hanging="624"/>
          </w:pPr>
          <w:r>
            <w:fldChar w:fldCharType="end"/>
          </w:r>
        </w:p>
        <w:p w:rsidR="00115A0D" w:rsidRDefault="008D7F72">
          <w:pPr>
            <w:sectPr w:rsidR="00115A0D">
              <w:headerReference w:type="default" r:id="rId9"/>
              <w:footerReference w:type="default" r:id="rId10"/>
              <w:footerReference w:type="first" r:id="rId11"/>
              <w:pgSz w:w="11906" w:h="16838"/>
              <w:pgMar w:top="1739" w:right="567" w:bottom="1739" w:left="1701" w:header="1134" w:footer="1134" w:gutter="0"/>
              <w:cols w:space="720"/>
              <w:formProt w:val="0"/>
              <w:titlePg/>
              <w:docGrid w:linePitch="360"/>
            </w:sectPr>
          </w:pPr>
        </w:p>
      </w:sdtContent>
    </w:sdt>
    <w:p w:rsidR="00115A0D" w:rsidRPr="00580BC4" w:rsidRDefault="00576B97" w:rsidP="00580BC4">
      <w:pPr>
        <w:pStyle w:val="1"/>
        <w:numPr>
          <w:ilvl w:val="0"/>
          <w:numId w:val="0"/>
        </w:numPr>
        <w:ind w:firstLine="737"/>
      </w:pPr>
      <w:bookmarkStart w:id="1" w:name="_Toc109208237"/>
      <w:r w:rsidRPr="00580BC4">
        <w:rPr>
          <w:color w:val="000000"/>
          <w:lang w:eastAsia="en-US"/>
        </w:rPr>
        <w:lastRenderedPageBreak/>
        <w:t xml:space="preserve">Раздел 1. Порядок применения и внесения изменений в правила     землепользования и застройки муниципального образования </w:t>
      </w:r>
      <w:r w:rsidRPr="00580BC4">
        <w:rPr>
          <w:rFonts w:cs="Times New Roman"/>
          <w:b w:val="0"/>
          <w:bCs w:val="0"/>
          <w:color w:val="000000"/>
          <w:lang w:eastAsia="en-US"/>
        </w:rPr>
        <w:t>–</w:t>
      </w:r>
      <w:r w:rsidRPr="00580BC4">
        <w:rPr>
          <w:color w:val="000000"/>
          <w:lang w:eastAsia="en-US"/>
        </w:rPr>
        <w:t xml:space="preserve"> </w:t>
      </w:r>
      <w:proofErr w:type="spellStart"/>
      <w:r w:rsidRPr="00580BC4">
        <w:rPr>
          <w:color w:val="000000"/>
          <w:lang w:eastAsia="en-US"/>
        </w:rPr>
        <w:t>Листвянское</w:t>
      </w:r>
      <w:proofErr w:type="spellEnd"/>
      <w:r w:rsidRPr="00580BC4">
        <w:rPr>
          <w:color w:val="000000"/>
          <w:lang w:eastAsia="en-US"/>
        </w:rPr>
        <w:t xml:space="preserve"> сельское поселение Рязанского муниципального района Рязанской области.</w:t>
      </w:r>
      <w:bookmarkEnd w:id="1"/>
      <w:r w:rsidRPr="00580BC4">
        <w:rPr>
          <w:color w:val="000000"/>
          <w:lang w:eastAsia="en-US"/>
        </w:rPr>
        <w:t xml:space="preserve"> </w:t>
      </w:r>
    </w:p>
    <w:p w:rsidR="00115A0D" w:rsidRPr="00580BC4" w:rsidRDefault="00115A0D" w:rsidP="00580BC4">
      <w:pPr>
        <w:pStyle w:val="affd"/>
        <w:spacing w:after="0"/>
        <w:ind w:right="129" w:firstLine="737"/>
        <w:jc w:val="left"/>
        <w:rPr>
          <w:b/>
          <w:bCs/>
        </w:rPr>
      </w:pPr>
    </w:p>
    <w:p w:rsidR="00115A0D" w:rsidRPr="00580BC4" w:rsidRDefault="00576B97" w:rsidP="00580BC4">
      <w:pPr>
        <w:pStyle w:val="1"/>
        <w:numPr>
          <w:ilvl w:val="0"/>
          <w:numId w:val="0"/>
        </w:numPr>
        <w:ind w:firstLine="737"/>
        <w:contextualSpacing/>
      </w:pPr>
      <w:bookmarkStart w:id="2" w:name="_Toc109208238"/>
      <w:r w:rsidRPr="00580BC4">
        <w:t>Статья 1. Основные понятия, используемые в правилах землепользования и застройки.</w:t>
      </w:r>
      <w:bookmarkEnd w:id="2"/>
    </w:p>
    <w:p w:rsidR="00115A0D" w:rsidRPr="00580BC4" w:rsidRDefault="00576B97" w:rsidP="00580BC4">
      <w:pPr>
        <w:ind w:firstLine="737"/>
        <w:contextualSpacing/>
      </w:pPr>
      <w:r w:rsidRPr="00580BC4">
        <w:rPr>
          <w:rFonts w:cs="Times New Roman"/>
          <w:shd w:val="clear" w:color="auto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 w:rsidRPr="00580BC4">
        <w:rPr>
          <w:rFonts w:cs="Times New Roman"/>
          <w:color w:val="000000"/>
          <w:shd w:val="clear" w:color="auto" w:fill="FFFFFF"/>
        </w:rPr>
        <w:t>Листвянское</w:t>
      </w:r>
      <w:proofErr w:type="spellEnd"/>
      <w:r w:rsidRPr="00580BC4">
        <w:rPr>
          <w:rFonts w:cs="Times New Roman"/>
          <w:shd w:val="clear" w:color="auto" w:fill="FFFFFF"/>
        </w:rPr>
        <w:t xml:space="preserve"> сельское поселение </w:t>
      </w:r>
      <w:r w:rsidRPr="00580BC4">
        <w:rPr>
          <w:rFonts w:cs="Times New Roman"/>
          <w:color w:val="000000"/>
          <w:shd w:val="clear" w:color="auto" w:fill="FFFFFF"/>
        </w:rPr>
        <w:t>Рязанского</w:t>
      </w:r>
      <w:r w:rsidRPr="00580BC4">
        <w:rPr>
          <w:rFonts w:cs="Times New Roman"/>
          <w:shd w:val="clear" w:color="auto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15A0D" w:rsidRPr="00580BC4" w:rsidRDefault="00115A0D" w:rsidP="00580BC4">
      <w:pPr>
        <w:ind w:firstLine="737"/>
        <w:rPr>
          <w:rFonts w:ascii="Cambria" w:eastAsia="Times New Roman" w:hAnsi="Cambria" w:cs="Cambria"/>
          <w:color w:val="FF3232"/>
          <w:lang w:eastAsia="ru-RU"/>
        </w:rPr>
      </w:pPr>
    </w:p>
    <w:p w:rsidR="00115A0D" w:rsidRPr="00201112" w:rsidRDefault="00580BC4" w:rsidP="00201112">
      <w:pPr>
        <w:pStyle w:val="1"/>
        <w:numPr>
          <w:ilvl w:val="0"/>
          <w:numId w:val="0"/>
        </w:numPr>
        <w:ind w:firstLine="737"/>
      </w:pPr>
      <w:bookmarkStart w:id="3" w:name="_Toc109208239"/>
      <w:r w:rsidRPr="00201112">
        <w:t>Статья 2. Положение</w:t>
      </w:r>
      <w:r w:rsidR="00576B97" w:rsidRPr="00201112">
        <w:t xml:space="preserve"> о регулировании землепользования и застройки.</w:t>
      </w:r>
      <w:bookmarkEnd w:id="3"/>
    </w:p>
    <w:p w:rsidR="00115A0D" w:rsidRPr="00201112" w:rsidRDefault="00576B97" w:rsidP="00201112">
      <w:pPr>
        <w:ind w:firstLine="737"/>
        <w:contextualSpacing/>
        <w:rPr>
          <w:rFonts w:eastAsia="Times New Roman" w:cs="Times New Roman"/>
          <w:color w:val="000000"/>
          <w:shd w:val="clear" w:color="auto" w:fill="FFFFFF"/>
        </w:rPr>
      </w:pPr>
      <w:r w:rsidRPr="00201112">
        <w:rPr>
          <w:rFonts w:eastAsia="Times New Roman" w:cs="Times New Roman"/>
          <w:color w:val="000000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15A0D" w:rsidRPr="00201112" w:rsidRDefault="00576B97" w:rsidP="00201112">
      <w:pPr>
        <w:pStyle w:val="affd"/>
        <w:spacing w:after="0"/>
        <w:ind w:firstLine="737"/>
        <w:contextualSpacing/>
      </w:pPr>
      <w:proofErr w:type="gramStart"/>
      <w:r w:rsidRPr="00201112">
        <w:rPr>
          <w:rFonts w:eastAsia="Times New Roman" w:cs="Times New Roman"/>
          <w:color w:val="000000"/>
          <w:shd w:val="clear" w:color="auto" w:fill="FFFFFF"/>
        </w:rPr>
        <w:t>В соответствии с Законом Рязанской области от 28 декабря 2018 года      №</w:t>
      </w:r>
      <w:r w:rsidR="00E75CE8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01112">
        <w:rPr>
          <w:rFonts w:eastAsia="Times New Roman" w:cs="Times New Roman"/>
          <w:color w:val="000000"/>
          <w:shd w:val="clear" w:color="auto" w:fill="FFFFFF"/>
        </w:rPr>
        <w:t>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 w:rsidRPr="00201112">
        <w:rPr>
          <w:rFonts w:eastAsia="Times New Roman" w:cs="Times New Roman"/>
          <w:color w:val="000000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201112">
        <w:rPr>
          <w:rFonts w:eastAsia="Times New Roman" w:cs="Times New Roman"/>
          <w:color w:val="000000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5A0D" w:rsidRPr="00201112" w:rsidRDefault="00576B97" w:rsidP="00201112">
      <w:pPr>
        <w:pStyle w:val="affd"/>
        <w:spacing w:after="0"/>
        <w:ind w:firstLine="737"/>
        <w:contextualSpacing/>
      </w:pPr>
      <w:proofErr w:type="gramStart"/>
      <w:r w:rsidRPr="00201112">
        <w:rPr>
          <w:rFonts w:eastAsia="Times New Roman" w:cs="Times New Roman"/>
          <w:color w:val="000000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 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115A0D" w:rsidRPr="00201112" w:rsidRDefault="00115A0D" w:rsidP="00201112">
      <w:pPr>
        <w:ind w:firstLine="737"/>
        <w:rPr>
          <w:rFonts w:ascii="Cambria" w:eastAsia="Times New Roman" w:hAnsi="Cambria" w:cs="Cambria"/>
          <w:color w:val="FF3232"/>
          <w:lang w:eastAsia="ru-RU"/>
        </w:rPr>
      </w:pPr>
    </w:p>
    <w:p w:rsidR="00115A0D" w:rsidRPr="00441B7F" w:rsidRDefault="00576B97" w:rsidP="00441B7F">
      <w:pPr>
        <w:pStyle w:val="1"/>
        <w:numPr>
          <w:ilvl w:val="0"/>
          <w:numId w:val="0"/>
        </w:numPr>
        <w:ind w:firstLine="709"/>
      </w:pPr>
      <w:bookmarkStart w:id="4" w:name="_Toc109208240"/>
      <w:r w:rsidRPr="00441B7F"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115A0D" w:rsidRPr="00441B7F" w:rsidRDefault="00576B97" w:rsidP="00441B7F">
      <w:pPr>
        <w:rPr>
          <w:rFonts w:cs="Times New Roman"/>
          <w:color w:val="000000"/>
          <w:shd w:val="clear" w:color="auto" w:fill="FFFFFF"/>
        </w:rPr>
      </w:pPr>
      <w:r w:rsidRPr="00441B7F">
        <w:rPr>
          <w:rFonts w:cs="Times New Roman"/>
          <w:color w:val="000000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15A0D" w:rsidRPr="00441B7F" w:rsidRDefault="00576B97" w:rsidP="00441B7F">
      <w:pPr>
        <w:rPr>
          <w:rFonts w:cs="Times New Roman"/>
          <w:color w:val="000000"/>
          <w:shd w:val="clear" w:color="auto" w:fill="FFFFFF"/>
        </w:rPr>
      </w:pPr>
      <w:r w:rsidRPr="00441B7F">
        <w:rPr>
          <w:rFonts w:cs="Times New Roman"/>
          <w:color w:val="000000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15A0D" w:rsidRPr="00441B7F" w:rsidRDefault="00576B97" w:rsidP="00441B7F">
      <w:pPr>
        <w:rPr>
          <w:rFonts w:cs="Times New Roman"/>
          <w:color w:val="000000"/>
          <w:shd w:val="clear" w:color="auto" w:fill="FFFFFF"/>
        </w:rPr>
      </w:pPr>
      <w:r w:rsidRPr="00441B7F">
        <w:rPr>
          <w:rFonts w:cs="Times New Roman"/>
          <w:color w:val="000000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15A0D" w:rsidRPr="00441B7F" w:rsidRDefault="00576B97" w:rsidP="00441B7F">
      <w:pPr>
        <w:rPr>
          <w:rFonts w:cs="Times New Roman"/>
          <w:color w:val="000000"/>
          <w:shd w:val="clear" w:color="auto" w:fill="FFFFFF"/>
        </w:rPr>
      </w:pPr>
      <w:r w:rsidRPr="00441B7F">
        <w:rPr>
          <w:rFonts w:cs="Times New Roman"/>
          <w:color w:val="000000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15A0D" w:rsidRPr="00441B7F" w:rsidRDefault="00576B97" w:rsidP="00441B7F">
      <w:pPr>
        <w:rPr>
          <w:rFonts w:cs="Times New Roman"/>
          <w:color w:val="000000"/>
          <w:shd w:val="clear" w:color="auto" w:fill="FFFFFF"/>
        </w:rPr>
      </w:pPr>
      <w:r w:rsidRPr="00441B7F">
        <w:rPr>
          <w:rFonts w:cs="Times New Roman"/>
          <w:color w:val="000000"/>
          <w:shd w:val="clear" w:color="auto" w:fill="FFFFFF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115A0D" w:rsidRPr="00441B7F" w:rsidRDefault="00576B97" w:rsidP="00441B7F">
      <w:pPr>
        <w:pStyle w:val="affd"/>
        <w:spacing w:after="0"/>
        <w:contextualSpacing/>
      </w:pPr>
      <w:proofErr w:type="gramStart"/>
      <w:r w:rsidRPr="00441B7F">
        <w:rPr>
          <w:rFonts w:cs="Times New Roman"/>
          <w:color w:val="000000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441B7F">
        <w:rPr>
          <w:rFonts w:cs="Times New Roman"/>
          <w:color w:val="000000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 w:rsidRPr="00441B7F">
        <w:rPr>
          <w:rFonts w:cs="Times New Roman"/>
          <w:color w:val="000000"/>
          <w:shd w:val="clear" w:color="auto" w:fill="FFFFFF"/>
        </w:rPr>
        <w:lastRenderedPageBreak/>
        <w:t>ц</w:t>
      </w:r>
      <w:r w:rsidRPr="00441B7F">
        <w:rPr>
          <w:rFonts w:eastAsia="Times New Roman" w:cs="Times New Roman"/>
          <w:color w:val="000000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5A0D" w:rsidRPr="00441B7F" w:rsidRDefault="00576B97" w:rsidP="00441B7F">
      <w:pPr>
        <w:pStyle w:val="affd"/>
        <w:spacing w:after="0"/>
        <w:contextualSpacing/>
      </w:pPr>
      <w:r w:rsidRPr="00441B7F"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5A0D" w:rsidRPr="00441B7F" w:rsidRDefault="00115A0D" w:rsidP="00441B7F">
      <w:pPr>
        <w:pStyle w:val="affd"/>
        <w:spacing w:after="0"/>
        <w:contextualSpacing/>
        <w:rPr>
          <w:rFonts w:ascii="Cambria" w:eastAsia="Times New Roman" w:hAnsi="Cambria" w:cs="Cambria"/>
          <w:color w:val="FF3232"/>
          <w:lang w:eastAsia="ru-RU"/>
        </w:rPr>
      </w:pPr>
    </w:p>
    <w:p w:rsidR="00115A0D" w:rsidRDefault="00576B97" w:rsidP="00441B7F">
      <w:pPr>
        <w:pStyle w:val="1"/>
        <w:numPr>
          <w:ilvl w:val="0"/>
          <w:numId w:val="0"/>
        </w:numPr>
        <w:ind w:firstLine="709"/>
        <w:contextualSpacing/>
      </w:pPr>
      <w:bookmarkStart w:id="5" w:name="_Toc109208241"/>
      <w:r>
        <w:t>Статья 4. Положение о подготовке документации по планировке территории.</w:t>
      </w:r>
      <w:bookmarkEnd w:id="5"/>
    </w:p>
    <w:p w:rsidR="00115A0D" w:rsidRDefault="00576B97" w:rsidP="00441B7F">
      <w:pPr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Times New Roman" w:cs="Times New Roman"/>
          <w:color w:val="000000"/>
          <w:shd w:val="clear" w:color="auto" w:fill="FFFFFF"/>
          <w:lang w:eastAsia="ar-SA"/>
        </w:rPr>
        <w:t>.</w:t>
      </w:r>
    </w:p>
    <w:p w:rsidR="00115A0D" w:rsidRDefault="00576B97" w:rsidP="00441B7F">
      <w:pPr>
        <w:contextualSpacing/>
      </w:pP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Законом Рязанской области от 28 декабря 2018 года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5A0D" w:rsidRDefault="00576B97" w:rsidP="00441B7F">
      <w:pPr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41B7F" w:rsidRDefault="00441B7F" w:rsidP="004F6BC5">
      <w:pPr>
        <w:contextualSpacing/>
      </w:pPr>
    </w:p>
    <w:p w:rsidR="00115A0D" w:rsidRDefault="00576B97" w:rsidP="004F6BC5">
      <w:pPr>
        <w:pStyle w:val="1"/>
        <w:numPr>
          <w:ilvl w:val="0"/>
          <w:numId w:val="0"/>
        </w:numPr>
        <w:ind w:firstLine="709"/>
      </w:pPr>
      <w:bookmarkStart w:id="6" w:name="_Toc109208242"/>
      <w: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115A0D" w:rsidRDefault="00576B97" w:rsidP="004F6BC5">
      <w:pPr>
        <w:contextualSpacing/>
      </w:pPr>
      <w:r>
        <w:rPr>
          <w:rFonts w:eastAsia="Times New Roman" w:cs="Times New Roman"/>
          <w:color w:val="000000"/>
          <w:shd w:val="clear" w:color="auto" w:fill="FFFFFF"/>
        </w:rPr>
        <w:t>Проведение общественных обсуждений или публичных</w:t>
      </w:r>
      <w:r>
        <w:rPr>
          <w:rFonts w:eastAsia="Times New Roman" w:cs="Times New Roman"/>
          <w:color w:val="000000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lang w:eastAsia="hi-IN"/>
        </w:rPr>
        <w:t>Градостроительным кодексом Российской Федерации.</w:t>
      </w:r>
    </w:p>
    <w:p w:rsidR="00115A0D" w:rsidRDefault="00576B97" w:rsidP="004F6BC5">
      <w:pPr>
        <w:contextualSpacing/>
        <w:rPr>
          <w:rFonts w:eastAsia="Times New Roman" w:cs="Times New Roman"/>
          <w:color w:val="000000"/>
          <w:shd w:val="clear" w:color="auto" w:fill="FFFFFF"/>
        </w:rPr>
      </w:pPr>
      <w:proofErr w:type="gramStart"/>
      <w:r>
        <w:rPr>
          <w:rFonts w:eastAsia="Times New Roman" w:cs="Times New Roman"/>
          <w:color w:val="000000"/>
          <w:shd w:val="clear" w:color="auto" w:fill="FFFFFF"/>
        </w:rPr>
        <w:lastRenderedPageBreak/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Times New Roman" w:cs="Times New Roman"/>
          <w:color w:val="000000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115A0D" w:rsidRDefault="00576B97" w:rsidP="004F6BC5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115A0D" w:rsidRDefault="00576B97" w:rsidP="004F6BC5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115A0D" w:rsidRDefault="00576B97" w:rsidP="004F6BC5">
      <w:pPr>
        <w:suppressAutoHyphens w:val="0"/>
        <w:contextualSpacing/>
        <w:rPr>
          <w:rFonts w:eastAsia="Times New Roman" w:cs="Times New Roman"/>
          <w:color w:val="000000"/>
          <w:shd w:val="clear" w:color="auto" w:fill="FFFFFF"/>
          <w:lang w:bidi="hi-IN"/>
        </w:rPr>
      </w:pPr>
      <w:r>
        <w:rPr>
          <w:rFonts w:eastAsia="Times New Roman" w:cs="Times New Roman"/>
          <w:color w:val="000000"/>
          <w:shd w:val="clear" w:color="auto" w:fill="FFFFFF"/>
          <w:lang w:bidi="hi-IN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</w:t>
      </w:r>
      <w:r>
        <w:rPr>
          <w:rFonts w:eastAsia="Times New Roman" w:cs="Times New Roman"/>
          <w:color w:val="000000"/>
          <w:shd w:val="clear" w:color="auto" w:fill="FFFFFF"/>
          <w:lang w:bidi="hi-IN"/>
        </w:rPr>
        <w:t>о</w:t>
      </w:r>
      <w:r>
        <w:rPr>
          <w:rFonts w:eastAsia="Times New Roman" w:cs="Times New Roman"/>
          <w:color w:val="000000"/>
          <w:shd w:val="clear" w:color="auto" w:fill="FFFFFF"/>
          <w:lang w:bidi="hi-IN"/>
        </w:rPr>
        <w:t>сов, для включения в протокол общественных обсуждений или протокол пу</w:t>
      </w:r>
      <w:r>
        <w:rPr>
          <w:rFonts w:eastAsia="Times New Roman" w:cs="Times New Roman"/>
          <w:color w:val="000000"/>
          <w:shd w:val="clear" w:color="auto" w:fill="FFFFFF"/>
          <w:lang w:bidi="hi-IN"/>
        </w:rPr>
        <w:t>б</w:t>
      </w:r>
      <w:r>
        <w:rPr>
          <w:rFonts w:eastAsia="Times New Roman" w:cs="Times New Roman"/>
          <w:color w:val="000000"/>
          <w:shd w:val="clear" w:color="auto" w:fill="FFFFFF"/>
          <w:lang w:bidi="hi-IN"/>
        </w:rPr>
        <w:t>личных слушаний.</w:t>
      </w:r>
    </w:p>
    <w:p w:rsidR="00115A0D" w:rsidRDefault="00115A0D" w:rsidP="004F6BC5">
      <w:pPr>
        <w:suppressAutoHyphens w:val="0"/>
        <w:contextualSpacing/>
        <w:rPr>
          <w:rFonts w:eastAsia="Times New Roman" w:cs="Times New Roman"/>
          <w:color w:val="000000"/>
          <w:shd w:val="clear" w:color="auto" w:fill="FFFFFF"/>
          <w:lang w:bidi="hi-IN"/>
        </w:rPr>
      </w:pPr>
    </w:p>
    <w:p w:rsidR="00115A0D" w:rsidRDefault="00576B97" w:rsidP="0045127F">
      <w:pPr>
        <w:pStyle w:val="1"/>
        <w:numPr>
          <w:ilvl w:val="0"/>
          <w:numId w:val="0"/>
        </w:numPr>
        <w:ind w:firstLine="709"/>
      </w:pPr>
      <w:bookmarkStart w:id="7" w:name="_Toc109208243"/>
      <w:r>
        <w:t>Статья 6. Положение о внесении изменений в правила землепользования и застройки.</w:t>
      </w:r>
      <w:bookmarkEnd w:id="7"/>
    </w:p>
    <w:p w:rsidR="00115A0D" w:rsidRDefault="00576B97" w:rsidP="0045127F">
      <w:pPr>
        <w:contextualSpacing/>
      </w:pPr>
      <w:r>
        <w:rPr>
          <w:rFonts w:eastAsia="Times New Roman" w:cs="Times New Roman"/>
          <w:color w:val="000000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15A0D" w:rsidRDefault="00576B97" w:rsidP="0045127F">
      <w:pPr>
        <w:contextualSpacing/>
      </w:pPr>
      <w:r>
        <w:rPr>
          <w:rFonts w:eastAsia="Times New Roman" w:cs="Times New Roman"/>
          <w:color w:val="000000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</w:t>
      </w:r>
      <w:r>
        <w:rPr>
          <w:rFonts w:eastAsia="Times New Roman" w:cs="Times New Roman"/>
          <w:color w:val="000000"/>
          <w:shd w:val="clear" w:color="auto" w:fill="FFFFFF"/>
        </w:rPr>
        <w:lastRenderedPageBreak/>
        <w:t xml:space="preserve">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Times New Roman" w:cs="Times New Roman"/>
          <w:color w:val="000000"/>
          <w:shd w:val="clear" w:color="auto" w:fill="FFFFFF"/>
        </w:rPr>
        <w:t>приаэродромной</w:t>
      </w:r>
      <w:proofErr w:type="spellEnd"/>
      <w:r>
        <w:rPr>
          <w:rFonts w:eastAsia="Times New Roman" w:cs="Times New Roman"/>
          <w:color w:val="000000"/>
          <w:shd w:val="clear" w:color="auto" w:fill="FFFFFF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15A0D" w:rsidRDefault="00115A0D" w:rsidP="0045127F">
      <w:pPr>
        <w:rPr>
          <w:rFonts w:cs="Times New Roman"/>
          <w:color w:val="000000"/>
          <w:shd w:val="clear" w:color="auto" w:fill="FFFFFF"/>
        </w:rPr>
      </w:pPr>
    </w:p>
    <w:p w:rsidR="00115A0D" w:rsidRDefault="00576B97" w:rsidP="0045127F">
      <w:pPr>
        <w:pStyle w:val="1"/>
        <w:numPr>
          <w:ilvl w:val="0"/>
          <w:numId w:val="0"/>
        </w:numPr>
        <w:ind w:firstLine="709"/>
      </w:pPr>
      <w:bookmarkStart w:id="8" w:name="_Toc109208244"/>
      <w:r>
        <w:t>Статья 7. Градостроительные планы земельных участков.</w:t>
      </w:r>
      <w:bookmarkEnd w:id="8"/>
    </w:p>
    <w:p w:rsidR="00115A0D" w:rsidRDefault="00576B97" w:rsidP="0045127F">
      <w:pPr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15A0D" w:rsidRDefault="00576B97" w:rsidP="0045127F">
      <w:pPr>
        <w:contextualSpacing/>
      </w:pP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осуществляет центральный исполнительный орган государственной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lastRenderedPageBreak/>
        <w:t>власти Рязанской области, уполномоченный в сфере градостроительной деятельности.</w:t>
      </w:r>
      <w:proofErr w:type="gramEnd"/>
    </w:p>
    <w:p w:rsidR="00115A0D" w:rsidRDefault="00576B97" w:rsidP="0045127F">
      <w:pPr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5A0D" w:rsidRDefault="00576B97" w:rsidP="0045127F">
      <w:pPr>
        <w:contextualSpacing/>
      </w:pP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распоряжением Правительства Рязанской области от 07 февраля 2019 года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15A0D" w:rsidRDefault="00115A0D" w:rsidP="0045127F">
      <w:pPr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</w:p>
    <w:p w:rsidR="00115A0D" w:rsidRDefault="00576B97" w:rsidP="0045127F">
      <w:pPr>
        <w:pStyle w:val="1"/>
        <w:numPr>
          <w:ilvl w:val="0"/>
          <w:numId w:val="0"/>
        </w:numPr>
        <w:ind w:firstLine="709"/>
      </w:pPr>
      <w:bookmarkStart w:id="9" w:name="_Toc109208245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115A0D" w:rsidRDefault="00576B97" w:rsidP="0045127F">
      <w:pPr>
        <w:contextualSpacing/>
      </w:pPr>
      <w:r>
        <w:rPr>
          <w:rFonts w:eastAsia="Times New Roman" w:cs="Times New Roman"/>
          <w:color w:val="000000"/>
          <w:spacing w:val="2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hd w:val="clear" w:color="auto" w:fill="FFFFFF"/>
        </w:rPr>
        <w:t xml:space="preserve"> кодекса Российской Федерации.</w:t>
      </w:r>
    </w:p>
    <w:p w:rsidR="00115A0D" w:rsidRDefault="00576B97" w:rsidP="0045127F">
      <w:pPr>
        <w:contextualSpacing/>
      </w:pPr>
      <w:proofErr w:type="gramStart"/>
      <w:r>
        <w:rPr>
          <w:rFonts w:eastAsia="Times New Roman" w:cs="Times New Roman"/>
          <w:color w:val="000000"/>
          <w:spacing w:val="2"/>
          <w:shd w:val="clear" w:color="auto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>
        <w:rPr>
          <w:rFonts w:eastAsia="Times New Roman" w:cs="Times New Roman"/>
          <w:color w:val="000000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15A0D" w:rsidRDefault="00576B97" w:rsidP="0045127F">
      <w:pPr>
        <w:contextualSpacing/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15A0D" w:rsidRDefault="00576B97" w:rsidP="00DD5766">
      <w:pPr>
        <w:pStyle w:val="1"/>
        <w:numPr>
          <w:ilvl w:val="0"/>
          <w:numId w:val="0"/>
        </w:numPr>
        <w:ind w:firstLine="709"/>
        <w:rPr>
          <w:rFonts w:cs="Times New Roman"/>
          <w:color w:val="000000"/>
          <w:shd w:val="clear" w:color="auto" w:fill="auto"/>
        </w:rPr>
      </w:pPr>
      <w:bookmarkStart w:id="10" w:name="_Toc109208246"/>
      <w:r>
        <w:rPr>
          <w:rFonts w:cs="Times New Roman"/>
          <w:color w:val="000000"/>
          <w:shd w:val="clear" w:color="auto" w:fill="auto"/>
        </w:rPr>
        <w:lastRenderedPageBreak/>
        <w:t>Раздел 2. Градостроительные регламенты.</w:t>
      </w:r>
      <w:bookmarkEnd w:id="10"/>
    </w:p>
    <w:p w:rsidR="00115A0D" w:rsidRDefault="00115A0D" w:rsidP="00DD5766">
      <w:pPr>
        <w:rPr>
          <w:rFonts w:cs="Times New Roman"/>
          <w:b/>
          <w:bCs/>
          <w:color w:val="000000"/>
        </w:rPr>
      </w:pPr>
    </w:p>
    <w:p w:rsidR="00115A0D" w:rsidRDefault="00576B97" w:rsidP="00DD5766">
      <w:pPr>
        <w:pStyle w:val="1"/>
        <w:numPr>
          <w:ilvl w:val="0"/>
          <w:numId w:val="0"/>
        </w:numPr>
        <w:ind w:firstLine="709"/>
        <w:rPr>
          <w:rFonts w:cs="Times New Roman"/>
          <w:color w:val="000000"/>
          <w:shd w:val="clear" w:color="auto" w:fill="auto"/>
        </w:rPr>
      </w:pPr>
      <w:bookmarkStart w:id="11" w:name="_Toc109208247"/>
      <w:r>
        <w:rPr>
          <w:rFonts w:cs="Times New Roman"/>
          <w:color w:val="000000"/>
          <w:shd w:val="clear" w:color="auto" w:fill="auto"/>
        </w:rPr>
        <w:t>Статья 9. Градостроительные регламенты. Виды разрешенного использования земельных участков и объектов капитального строительства.</w:t>
      </w:r>
      <w:bookmarkEnd w:id="11"/>
    </w:p>
    <w:p w:rsidR="00115A0D" w:rsidRDefault="00576B97" w:rsidP="00DD5766">
      <w:pPr>
        <w:shd w:val="clear" w:color="auto" w:fill="FFFFFF"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«Карте градостроительного зонирования».</w:t>
      </w:r>
    </w:p>
    <w:p w:rsidR="00115A0D" w:rsidRDefault="00576B97" w:rsidP="00DD5766">
      <w:pPr>
        <w:shd w:val="clear" w:color="auto" w:fill="FFFFFF"/>
        <w:textAlignment w:val="baseline"/>
      </w:pPr>
      <w:proofErr w:type="gramStart"/>
      <w:r>
        <w:rPr>
          <w:rFonts w:eastAsia="Times New Roman" w:cs="Times New Roman"/>
          <w:color w:val="000000"/>
          <w:spacing w:val="2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eastAsia="Times New Roman" w:cs="Times New Roman"/>
          <w:color w:val="000000"/>
          <w:spacing w:val="2"/>
          <w:lang w:eastAsia="ru-RU"/>
        </w:rPr>
        <w:t xml:space="preserve"> земельным законодательством.</w:t>
      </w:r>
    </w:p>
    <w:p w:rsidR="00115A0D" w:rsidRDefault="00576B97" w:rsidP="00DD5766">
      <w:pPr>
        <w:shd w:val="clear" w:color="auto" w:fill="FFFFFF"/>
        <w:contextualSpacing/>
        <w:textAlignment w:val="baseline"/>
        <w:rPr>
          <w:rFonts w:eastAsia="Times New Roman" w:cs="Times New Roman"/>
          <w:spacing w:val="2"/>
          <w:lang w:eastAsia="ru-RU"/>
        </w:rPr>
      </w:pPr>
      <w:r>
        <w:rPr>
          <w:rFonts w:eastAsia="Times New Roman" w:cs="Times New Roman"/>
          <w:spacing w:val="2"/>
          <w:lang w:eastAsia="ru-RU"/>
        </w:rP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115A0D" w:rsidRDefault="00576B97" w:rsidP="00DD5766">
      <w:pPr>
        <w:pStyle w:val="Standard"/>
        <w:shd w:val="clear" w:color="auto" w:fill="FFFFFF"/>
        <w:tabs>
          <w:tab w:val="left" w:pos="993"/>
        </w:tabs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Правилами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Градостроительные регламенты установлены с учетом: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4) видов территориальных зон;</w:t>
      </w:r>
    </w:p>
    <w:p w:rsidR="00115A0D" w:rsidRDefault="00576B97" w:rsidP="00DD5766">
      <w:pPr>
        <w:pStyle w:val="Standard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115A0D" w:rsidRDefault="00576B97" w:rsidP="00DD5766">
      <w:pPr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Действие градостроительного регламента не распространяется на земельные участки:</w:t>
      </w:r>
    </w:p>
    <w:p w:rsidR="00115A0D" w:rsidRDefault="00576B97" w:rsidP="00DD5766">
      <w:pPr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</w:t>
      </w:r>
      <w:r>
        <w:rPr>
          <w:rFonts w:cs="Times New Roman"/>
          <w:color w:val="000000"/>
        </w:rPr>
        <w:lastRenderedPageBreak/>
        <w:t>памятников или ансамблей, которые являются вновь выявленными объектами культурного наследия;</w:t>
      </w:r>
    </w:p>
    <w:p w:rsidR="00115A0D" w:rsidRDefault="00576B97" w:rsidP="00DD5766">
      <w:pPr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>2) в границах территорий общего пользования;</w:t>
      </w:r>
    </w:p>
    <w:p w:rsidR="00115A0D" w:rsidRDefault="00576B97" w:rsidP="00DD5766">
      <w:pPr>
        <w:contextualSpacing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15A0D" w:rsidRDefault="00576B97" w:rsidP="00DD5766">
      <w:pPr>
        <w:contextualSpacing/>
        <w:rPr>
          <w:rFonts w:eastAsia="Arial" w:cs="Times New Roman"/>
          <w:color w:val="000000"/>
          <w:shd w:val="clear" w:color="auto" w:fill="FFFFFF"/>
          <w:lang w:eastAsia="en-US"/>
        </w:rPr>
      </w:pPr>
      <w:proofErr w:type="gramStart"/>
      <w:r>
        <w:rPr>
          <w:rFonts w:eastAsia="Arial" w:cs="Times New Roman"/>
          <w:color w:val="000000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115A0D" w:rsidRDefault="00115A0D" w:rsidP="00DD5766">
      <w:pPr>
        <w:contextualSpacing/>
        <w:rPr>
          <w:rFonts w:eastAsia="Times New Roman" w:cs="Times New Roman"/>
          <w:color w:val="000000"/>
          <w:shd w:val="clear" w:color="auto" w:fill="FFFFFF"/>
          <w:lang w:eastAsia="hi-IN"/>
        </w:rPr>
      </w:pPr>
    </w:p>
    <w:p w:rsidR="00115A0D" w:rsidRDefault="00576B97" w:rsidP="00C14E2E">
      <w:pPr>
        <w:pStyle w:val="1"/>
        <w:numPr>
          <w:ilvl w:val="0"/>
          <w:numId w:val="0"/>
        </w:numPr>
        <w:ind w:firstLine="709"/>
        <w:contextualSpacing/>
      </w:pPr>
      <w:bookmarkStart w:id="12" w:name="_Toc109208248"/>
      <w:r>
        <w:rPr>
          <w:rFonts w:cs="Times New Roman"/>
        </w:rPr>
        <w:t>Статья 10. Сводный перечень территориальных зон, выделенных на </w:t>
      </w:r>
      <w:r>
        <w:rPr>
          <w:rFonts w:cs="Times New Roman"/>
          <w:color w:val="000000"/>
        </w:rPr>
        <w:t>карте</w:t>
      </w:r>
      <w:r>
        <w:rPr>
          <w:rFonts w:cs="Times New Roman"/>
        </w:rPr>
        <w:t xml:space="preserve"> градостроитель</w:t>
      </w:r>
      <w:r w:rsidR="00D31DFF">
        <w:rPr>
          <w:rFonts w:cs="Times New Roman"/>
        </w:rPr>
        <w:t>ного зонирования муниципального</w:t>
      </w:r>
      <w:r w:rsidR="00D31DFF">
        <w:rPr>
          <w:rFonts w:cs="Times New Roman"/>
        </w:rPr>
        <w:br/>
      </w:r>
      <w:r>
        <w:rPr>
          <w:rFonts w:cs="Times New Roman"/>
        </w:rPr>
        <w:t xml:space="preserve">образования – </w:t>
      </w:r>
      <w:proofErr w:type="spellStart"/>
      <w:r>
        <w:rPr>
          <w:rFonts w:cs="Times New Roman"/>
          <w:color w:val="000000"/>
          <w:shd w:val="clear" w:color="auto" w:fill="auto"/>
        </w:rPr>
        <w:t>Листвянское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сельское поселение Рязанского</w:t>
      </w:r>
      <w:r>
        <w:rPr>
          <w:rFonts w:cs="Times New Roman"/>
        </w:rPr>
        <w:t xml:space="preserve"> муниципального района.</w:t>
      </w:r>
      <w:bookmarkEnd w:id="12"/>
    </w:p>
    <w:p w:rsidR="00115A0D" w:rsidRDefault="00576B97" w:rsidP="00C14E2E">
      <w:pPr>
        <w:pStyle w:val="Standard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</w:t>
      </w:r>
      <w:r w:rsidR="00B53F5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/0</w:t>
      </w:r>
      <w:r w:rsidR="00B53F5B">
        <w:rPr>
          <w:rFonts w:ascii="Times New Roman" w:hAnsi="Times New Roman"/>
          <w:sz w:val="28"/>
          <w:szCs w:val="28"/>
        </w:rPr>
        <w:t>412 (далее — Классификатор)</w:t>
      </w:r>
      <w:r>
        <w:rPr>
          <w:rFonts w:ascii="Times New Roman" w:hAnsi="Times New Roman"/>
          <w:sz w:val="28"/>
          <w:szCs w:val="28"/>
        </w:rPr>
        <w:t xml:space="preserve"> на карте градостроительного зонирования в границах муниципального образования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Листвянское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eastAsia="Calibri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ниже.</w:t>
      </w:r>
    </w:p>
    <w:p w:rsidR="00115A0D" w:rsidRDefault="00115A0D" w:rsidP="00C14E2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864"/>
      </w:tblGrid>
      <w:tr w:rsidR="00115A0D">
        <w:trPr>
          <w:trHeight w:val="49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affffff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Условное</w:t>
            </w:r>
          </w:p>
          <w:p w:rsidR="00115A0D" w:rsidRDefault="00576B97">
            <w:pPr>
              <w:pStyle w:val="affffff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обозначение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affffff"/>
              <w:widowControl w:val="0"/>
              <w:spacing w:before="0" w:after="0"/>
              <w:ind w:right="34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 зоны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ConsPlusNormal2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3B03DC4C" wp14:editId="1E273584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73025</wp:posOffset>
                      </wp:positionV>
                      <wp:extent cx="718185" cy="29972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4.45pt;margin-top:5.75pt;width:56.55pt;height:23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nn/gEAAFMEAAAOAAAAZHJzL2Uyb0RvYy54bWysVMFuEzEQvSPxD5bvZJNQ2ibKpkJU4YKg&#10;ovABjtdOLNkey3aymxvfwJdwQUh8RfpHjCebtAUJqYgcnLFn5o3fm/HOrjpn2VbFZMDXfDQYcqa8&#10;hMb4Vc0/f1q8uOQsZeEbYcGrmu9U4lfz589mbZiqMazBNioyBPFp2oaar3MO06pKcq2cSAMIyqNT&#10;Q3Qi4zauqiaKFtGdrcbD4XnVQmxCBKlSwtPrg5PPCV9rJfMHrZPKzNYc75ZpjbQuy1rNZ2K6iiKs&#10;jeyvIf7hFk4Yj0VPUNciC7aJ5g8oZ2SEBDoPJLgKtDZSEQdkMxr+xuZ2LYIiLihOCieZ0v+Dle+3&#10;N5GZBnvHmRcOW7T/evdl/33/Y/9z/21UBGpDmmLcbbiJ/S6hWdh2OrryjzxYR6LuTqKqLjOJhxej&#10;i7NLlF6iazyZjM5J9Oo+OcSU3ypwrBg1j9gzklJs36WMBTH0GFJqJbCmWRhraRNXyzc2sq3A/i4W&#10;52evjuiPwqxnbc0nL7H23yGG9CukseojiAgb3xzOrUd3EeUgA1l5Z1WBtv6j0qgnqUG1ZH/Fw9Dh&#10;q0AtjqOHRSihBGqk9MTcPqVkK5r1J+afkqg++HzKd8ZDJBkesCtm7pZdPwRLaHaHMfDwepNBG+pW&#10;iTq6SCWcXJKzf2XlaTzck5b334L5LwAAAP//AwBQSwMEFAAGAAgAAAAhADMDwBvdAAAACAEAAA8A&#10;AABkcnMvZG93bnJldi54bWxMj8FOwzAQRO9I/IO1SNyo00gtIcSpUKVe4EKbfoAbb5O08TrYThr+&#10;nuUEx50Zzb4pNrPtxYQ+dI4ULBcJCKTamY4aBcdq95SBCFGT0b0jVPCNATbl/V2hc+NutMfpEBvB&#10;JRRyraCNccilDHWLVoeFG5DYOztvdeTTN9J4feNy28s0SdbS6o74Q6sH3LZYXw+jVfDVj587Wm99&#10;3dlJvlf7yp4/Lko9PsxvryAizvEvDL/4jA4lM53cSCaIXkGWvXCS9eUKBPtpkvK2k4JV9gyyLOT/&#10;AeUPAAAA//8DAFBLAQItABQABgAIAAAAIQC2gziS/gAAAOEBAAATAAAAAAAAAAAAAAAAAAAAAABb&#10;Q29udGVudF9UeXBlc10ueG1sUEsBAi0AFAAGAAgAAAAhADj9If/WAAAAlAEAAAsAAAAAAAAAAAAA&#10;AAAALwEAAF9yZWxzLy5yZWxzUEsBAi0AFAAGAAgAAAAhAGXb6ef+AQAAUwQAAA4AAAAAAAAAAAAA&#10;AAAALgIAAGRycy9lMm9Eb2MueG1sUEsBAi0AFAAGAAgAAAAhADMDwBvdAAAACAEAAA8AAAAAAAAA&#10;AAAAAAAAWAQAAGRycy9kb3ducmV2LnhtbFBLBQYAAAAABAAEAPMAAABiBQAAAAA=&#10;" fillcolor="#ff6450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6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зоны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613CD4A1" wp14:editId="75B60FD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88900</wp:posOffset>
                      </wp:positionV>
                      <wp:extent cx="718185" cy="299720"/>
                      <wp:effectExtent l="0" t="0" r="0" b="0"/>
                      <wp:wrapNone/>
                      <wp:docPr id="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2.1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7" style="position:absolute;left:0;text-align:left;margin-left:42.95pt;margin-top:7pt;width:56.55pt;height:23.6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IvAAIAAFoEAAAOAAAAZHJzL2Uyb0RvYy54bWysVF1uGjEQfq/UO1h+LwsEhYBYItQofana&#10;qGkPYLw2WLI9lm3Y5a1n6En6UlXqKeiNOh4IoT+qlKo8GNsz3zcz34x3dt05y7YqJgO+5oNenzPl&#10;JTTGr2r+4f3tiyvOUha+ERa8qvlOJX49f/5s1oapGsIabKMiQxKfpm2o+TrnMK2qJNfKidSDoDwa&#10;NUQnMh7jqmqiaJHd2WrY719WLcQmRJAqJby9ORj5nPi1VjK/1TqpzGzNMbdMa6R1WdZqPhPTVRRh&#10;beQxDfEPWThhPAY9Ud2ILNgmmt+onJEREujck+Aq0NpIRTVgNYP+L9Xcr0VQVAuKk8JJpvT/aOWb&#10;7V1kpqn5BWdeOGzR/tP3j/sv+6/7b/vPoyJQG9IU/e7DXTyeEm5LtZ2OrvxjHawjUXcnUVWXmcTL&#10;8WA8ukLpJZqGk8ngkkSvHsEhpvxKgWNlU/OIPSMpxfZ1yhgQXR9cSqwE1jS3xlo6xNXypY1sK7C/&#10;i9FwvLgqGSPkJzfrWVvzyQXG/jtFn35/ooiw8c2B2nqMUEQ5yEC7vLOqUFv/TmnUk9SgWPKY4mHo&#10;8FWgFg+jh3kSoDhqLOmJ2COkoBXN+hPxJxDFB59PeGc8RJLhrLqyzd2yo3EZFGu5WUKzO0yDh8Um&#10;gzbUtHMTiYUDTI05PrbyQs7PJOnjJ2H+AwAA//8DAFBLAwQUAAYACAAAACEAJj1RKd4AAAAIAQAA&#10;DwAAAGRycy9kb3ducmV2LnhtbEyPQU/DMAyF70j8h8hI3Fi6Caa1NJ3QpHFAYsA2OKeN11Y0TpWk&#10;Xfn3eCe42X5Pz9/L15PtxIg+tI4UzGcJCKTKmZZqBcfD9m4FIkRNRneOUMEPBlgX11e5zow70weO&#10;+1gLDqGQaQVNjH0mZagatDrMXI/E2sl5qyOvvpbG6zOH204ukmQprW6JPzS6x02D1fd+sArKPq0G&#10;/7nbvbx+HY7vm+349qxPSt3eTE+PICJO8c8MF3xGh4KZSjeQCaJTsHpI2cn3e6500dOUh1LBcr4A&#10;WeTyf4HiFwAA//8DAFBLAQItABQABgAIAAAAIQC2gziS/gAAAOEBAAATAAAAAAAAAAAAAAAAAAAA&#10;AABbQ29udGVudF9UeXBlc10ueG1sUEsBAi0AFAAGAAgAAAAhADj9If/WAAAAlAEAAAsAAAAAAAAA&#10;AAAAAAAALwEAAF9yZWxzLy5yZWxzUEsBAi0AFAAGAAgAAAAhAMDMgi8AAgAAWgQAAA4AAAAAAAAA&#10;AAAAAAAALgIAAGRycy9lMm9Eb2MueG1sUEsBAi0AFAAGAAgAAAAhACY9USneAAAACAEAAA8AAAAA&#10;AAAAAAAAAAAAWgQAAGRycy9kb3ducmV2LnhtbFBLBQYAAAAABAAEAPMAAABlBQAAAAA=&#10;" fillcolor="#a427a8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2.1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6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Многофункциональная общественно-деловая зона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648B4FEC" wp14:editId="4F860B3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69850</wp:posOffset>
                      </wp:positionV>
                      <wp:extent cx="718185" cy="299720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2.2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28" style="position:absolute;left:0;text-align:left;margin-left:43.45pt;margin-top:5.5pt;width:56.55pt;height:23.6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XbAQIAAFoEAAAOAAAAZHJzL2Uyb0RvYy54bWysVEuOEzEQ3SNxB8t70klgPonSGUUzChsE&#10;IwYO4LjtxJLtsmwn3dlxBk7CBiFxisyNKFc+MwwS0iCycMqueq+qnss9ueqcZRsVkwFf80Gvz5ny&#10;EhrjlzX//Gn+6pKzlIVvhAWvar5ViV9NX76YtGGshrAC26jIkMSncRtqvso5jKsqyZVyIvUgKI9O&#10;DdGJjNu4rJooWmR3thr2++dVC7EJEaRKCU9v9k4+JX6tlcwftE4qM1tzrC3TGmldlLWaTsR4GUVY&#10;GXkoQ/xDFU4Yj0lPVDciC7aO5g8qZ2SEBDr3JLgKtDZSUQ/YzaD/pJu7lQiKekFxUjjJlP4frXy/&#10;uY3MNDU/48wLh1e0+3r/Zfd992P3c/ftrAjUhjTGuLtwGw+7hGbpttPRlX/sg3Uk6vYkquoyk3h4&#10;Mbh4c4nSS3QNR6PBOYlePYBDTPmtAseKUfOId0ZSis27lDEhhh5DSq4E1jRzYy1t4nJxbSPbCLzf&#10;69nFbE4VI+S3MOtZW/PRa8z9d4o+/UrTTykirH2zP7ce3UWUvQxk5a1Vhdr6j0qjnqQG5ZKHEvdD&#10;h68CtTiOHiYhQAnU2NIzsQdIQSua9WfiTyDKDz6f8M54iCTDo+6KmbtFR+MyPE7GAprtfho8zNYZ&#10;tKFLK8FHF4mFA0yqHh5beSGP9yTpwydh+gsAAP//AwBQSwMEFAAGAAgAAAAhAMSulwLcAAAACAEA&#10;AA8AAABkcnMvZG93bnJldi54bWxMT8tOwzAQvCPxD9YicaNOIojSEKdCSD0gLtAiQW9uvCRR7XUU&#10;u2ny9ywnuO3sjOZRbWZnxYRj6D0pSFcJCKTGm55aBR/77V0BIkRNRltPqGDBAJv6+qrSpfEXesdp&#10;F1vBJhRKraCLcSilDE2HToeVH5CY+/aj05Hh2Eoz6gubOyuzJMml0z1xQqcHfO6wOe3OToF9HdJD&#10;dhq3+fK2//pM7qeXuEilbm/mp0cQEef4J4bf+lwdau509GcyQVgFRb5mJf9TnsQ8p/FxVPBQZCDr&#10;Sv4fUP8AAAD//wMAUEsBAi0AFAAGAAgAAAAhALaDOJL+AAAA4QEAABMAAAAAAAAAAAAAAAAAAAAA&#10;AFtDb250ZW50X1R5cGVzXS54bWxQSwECLQAUAAYACAAAACEAOP0h/9YAAACUAQAACwAAAAAAAAAA&#10;AAAAAAAvAQAAX3JlbHMvLnJlbHNQSwECLQAUAAYACAAAACEApnmF2wECAABaBAAADgAAAAAAAAAA&#10;AAAAAAAuAgAAZHJzL2Uyb0RvYy54bWxQSwECLQAUAAYACAAAACEAxK6XAtwAAAAIAQAADwAAAAAA&#10;AAAAAAAAAABbBAAAZHJzL2Rvd25yZXYueG1sUEsFBgAAAAAEAAQA8wAAAGQFAAAAAA==&#10;" fillcolor="#ca7af5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2.2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6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специализированной общественной застройки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646A22B0" wp14:editId="56C1999F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107315</wp:posOffset>
                      </wp:positionV>
                      <wp:extent cx="718185" cy="290830"/>
                      <wp:effectExtent l="0" t="0" r="0" b="0"/>
                      <wp:wrapNone/>
                      <wp:docPr id="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9" style="position:absolute;left:0;text-align:left;margin-left:41.35pt;margin-top:8.45pt;width:56.55pt;height:22.9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XTAAIAAFoEAAAOAAAAZHJzL2Uyb0RvYy54bWysVEuOEzEQ3SNxB8t70p1MyE/pjEaMhg2C&#10;EQMHcNx2Ysk/2U66s+MMnIQNQuIUPTeiXJ3JhI+QBpGFY7vqvap6Ve7lZWs02YsQlbMVHQ5KSoTl&#10;rlZ2U9GPH25ezCiJidmaaWdFRQ8i0svV82fLxi/EyG2drkUgQGLjovEV3abkF0UR+VYYFgfOCwtG&#10;6YJhCY5hU9SBNcBudDEqy0nRuFD74LiIEW6veyNdIb+Ugqd3UkaRiK4o5JZwDbiu81qslmyxCcxv&#10;FT+mwf4hC8OUhaAnqmuWGNkF9RuVUTy46GQacGcKJ6XiAmuAaoblL9XcbZkXWAuIE/1Jpvj/aPnb&#10;/W0gqq7olBLLDLSo+3z/qfvafeu+d18mWaDGxwX43fnbcDxF2OZqWxlM/oc6SIuiHk6iijYRDpfT&#10;4XQ8A+k5mEbzcjhB0YtHsA8xvRbOkLypaICeoZRs/yYmCAiuDy45VnRa1TdKazyEzfqVDmTPoL+z&#10;+cur8ThnDJCf3LQlTUXnFxD77xQl/v5EEdzO1j21thAhi9LLgLt00CJTa/teSNAT1cBY/JhiP3Tw&#10;KkCLh9GDPBGQHSWU9ETsEZLRAmf9ifgTCOM7m054o6wLKMNZdXmb2nWL43KRrflm7epDPw3WXe2S&#10;kwqbdm5CsWCAsTHHx5ZfyPkZJX38JKx+AAAA//8DAFBLAwQUAAYACAAAACEA3yHx994AAAAIAQAA&#10;DwAAAGRycy9kb3ducmV2LnhtbEyPQU+DQBCF7yb+h82YeLNLG8EWWRo1UfHSxFoP3qYwAoGdJey2&#10;xX/v9KTHed/Lm/ey9WR7daTRt44NzGcRKOLSVS3XBnYfzzdLUD4gV9g7JgM/5GGdX15kmFbuxO90&#10;3IZaSQj7FA00IQyp1r5syKKfuYFY2LcbLQY5x1pXI54k3PZ6EUWJttiyfGhwoKeGym57sAY2xVsX&#10;Ty/hFYtdtym+HuPP+W1szPXV9HAPKtAU/sxwri/VIZdOe3fgyqvewHJxJ07RkxWoM1/FMmVvIBGg&#10;80z/H5D/AgAA//8DAFBLAQItABQABgAIAAAAIQC2gziS/gAAAOEBAAATAAAAAAAAAAAAAAAAAAAA&#10;AABbQ29udGVudF9UeXBlc10ueG1sUEsBAi0AFAAGAAgAAAAhADj9If/WAAAAlAEAAAsAAAAAAAAA&#10;AAAAAAAALwEAAF9yZWxzLy5yZWxzUEsBAi0AFAAGAAgAAAAhAD8rZdMAAgAAWgQAAA4AAAAAAAAA&#10;AAAAAAAALgIAAGRycy9lMm9Eb2MueG1sUEsBAi0AFAAGAAgAAAAhAN8h8ffeAAAACAEAAA8AAAAA&#10;AAAAAAAAAAAAWgQAAGRycy9kb3ducmV2LnhtbFBLBQYAAAAABAAEAPMAAABlBQAAAAA=&#10;" fillcolor="#895a44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C2F40E0" wp14:editId="1BD8C298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88265</wp:posOffset>
                      </wp:positionV>
                      <wp:extent cx="718185" cy="300355"/>
                      <wp:effectExtent l="0" t="0" r="0" b="0"/>
                      <wp:wrapNone/>
                      <wp:docPr id="9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0" style="position:absolute;left:0;text-align:left;margin-left:41.55pt;margin-top:6.95pt;width:56.55pt;height:23.6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XsAAIAAFoEAAAOAAAAZHJzL2Uyb0RvYy54bWysVM1uEzEQviPxDpbvZDdJlT9lUyGqckFQ&#10;UXgAx2snlvwn28lubjwDT8IFIfEU6Rsxnt2mKe2liBycsWfm83zfjHd52RpN9iJE5WxFh4OSEmG5&#10;q5XdVPTrl+s3M0piYrZm2llR0YOI9HL1+tWy8QsxclunaxEIgNi4aHxFtyn5RVFEvhWGxYHzwoJT&#10;umBYgm3YFHVgDaAbXYzKclI0LtQ+OC5ihNOrzklXiC+l4OmTlFEkoisKtSVcA67rvBarJVtsAvNb&#10;xfsy2D9UYZiycOkJ6oolRnZBPYEyigcXnUwD7kzhpFRcIAdgMyz/YnO7ZV4gFxAn+pNM8f/B8o/7&#10;m0BUXdE5JZYZaNHx+92348/jr+Pv449pFqjxcQFxt/4m9LsIZmbbymDyP/AgLYp6OIkq2kQ4HE6H&#10;04sZSM/BNZrPZ2ADSvGQ7ENM74UzJBsVDdAzlJLtP8TUhd6H5Lui06q+VlrjJmzW73Qgewb9nYwn&#10;49moR38Upi1pgOF4UiLyI188hyjx9xxEcDtbd9VoC/VnUToZ0EoHLXJB2n4WEvRENbBC3uN3Qwev&#10;ArS4Hz1QARNyoARKL8ztU3K2wFl/Yf4pCe93Np3yjbIuoAxn7LKZ2nWL43KRvflk7epDNw3Wvd0l&#10;JxU27dyFYsEAY9v7x5ZfyPkeJX34JKz+AAAA//8DAFBLAwQUAAYACAAAACEALtVYrNwAAAAIAQAA&#10;DwAAAGRycy9kb3ducmV2LnhtbEyPzW6DMBCE75X6DtZW6q0xEAklFBNVUXKpemh+HmCDt4CK1wjb&#10;QN++zqk9zs5o5ttyt5heTDS6zrKCdJWAIK6t7rhRcL0cXzYgnEfW2FsmBT/kYFc9PpRYaDvziaaz&#10;b0QsYVeggtb7oZDS1S0ZdCs7EEfvy44GfZRjI/WIcyw3vcySJJcGO44LLQ60b6n+PgejIBxwv3xk&#10;x8usT1NIw2Gmd/2p1PPT8vYKwtPi/8Jwx4/oUEWmmw2snegVbNZpTMb7egvi7m/zDMRNQZ5mIKtS&#10;/n+g+gUAAP//AwBQSwECLQAUAAYACAAAACEAtoM4kv4AAADhAQAAEwAAAAAAAAAAAAAAAAAAAAAA&#10;W0NvbnRlbnRfVHlwZXNdLnhtbFBLAQItABQABgAIAAAAIQA4/SH/1gAAAJQBAAALAAAAAAAAAAAA&#10;AAAAAC8BAABfcmVscy8ucmVsc1BLAQItABQABgAIAAAAIQDNirXsAAIAAFoEAAAOAAAAAAAAAAAA&#10;AAAAAC4CAABkcnMvZTJvRG9jLnhtbFBLAQItABQABgAIAAAAIQAu1Vis3AAAAAgBAAAPAAAAAAAA&#10;AAAAAAAAAFoEAABkcnMvZG93bnJldi54bWxQSwUGAAAAAAQABADzAAAAYwUAAAAA&#10;" fillcolor="#636382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инженерной инфраструктуры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5AE064D" wp14:editId="6034A3F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79375</wp:posOffset>
                      </wp:positionV>
                      <wp:extent cx="718185" cy="299720"/>
                      <wp:effectExtent l="0" t="0" r="0" b="0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1" style="position:absolute;left:0;text-align:left;margin-left:41.75pt;margin-top:6.25pt;width:56.55pt;height:23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QaAAIAAFsEAAAOAAAAZHJzL2Uyb0RvYy54bWysVM1uEzEQviPxDpbvZHcDpMkqm6qiKhcE&#10;FYUHcLx2Ysl/sp3s5sYz8CRcEBJPkb4R48k2TQsSKiIHx/bM983MN+Odn/dGk60IUTnb0GpUUiIs&#10;d62yq4Z+/nT1YkpJTMy2TDsrGroTkZ4vnj+bd74WY7d2uhWBAImNdecbuk7J10UR+VoYFkfOCwtG&#10;6YJhCY5hVbSBdcBudDEuy0nRudD64LiIEW4vD0a6QH4pBU8fpIwiEd1QyC3hGnBd5rVYzFm9Csyv&#10;FR/SYP+QhWHKQtAj1SVLjGyC+o3KKB5cdDKNuDOFk1JxgTVANVX5qJqbNfMCawFxoj/KFP8fLX+/&#10;vQ5EtdC7ihLLDPRo//X2y/77/sf+5/7bNCvU+ViD442/DsMpwjaX28tg8j8UQnpUdXdUVfSJcLg8&#10;q85eTUF7DqbxbFZNUPXiHuxDTG+FMyRvGhqgaagl276LCQKC651LjhWdVu2V0hoPYbV8owPZstzg&#10;cnIxq3LGAHngpi3pGjp7CbH/RlHC708UwW1se6DWFiJkUQ4y4C7ttMjU2n4UEgRFNTAWH1I8TB08&#10;C9DibvYgTwRkRwklPRE7QDJa4LA/EX8EYXxn0xFvlHUBZTipLm9Tv+xxXl5na75ZunZ3mAbrLjbJ&#10;SYVNOzWhWDDB2JjhteUncnpGSe+/CYtfAAAA//8DAFBLAwQUAAYACAAAACEAVP3/seAAAAAIAQAA&#10;DwAAAGRycy9kb3ducmV2LnhtbEyPQU/DMAyF70j8h8hIXCaW0qllK00nBOIyDSE64Jw1pq1onKrJ&#10;uo5fj3eCk2W/p+fv5evJdmLEwbeOFNzOIxBIlTMt1Qred883SxA+aDK6c4QKTuhhXVxe5Doz7khv&#10;OJahFhxCPtMKmhD6TEpfNWi1n7seibUvN1gdeB1qaQZ95HDbyTiKUml1S/yh0T0+Nlh9lwerYDMm&#10;L7vTbBFtn17Lzc9nKOMP2yp1fTU93IMIOIU/M5zxGR0KZtq7AxkvOgXLRcJOvsc8z/oqTUHsFSSr&#10;O5BFLv8XKH4BAAD//wMAUEsBAi0AFAAGAAgAAAAhALaDOJL+AAAA4QEAABMAAAAAAAAAAAAAAAAA&#10;AAAAAFtDb250ZW50X1R5cGVzXS54bWxQSwECLQAUAAYACAAAACEAOP0h/9YAAACUAQAACwAAAAAA&#10;AAAAAAAAAAAvAQAAX3JlbHMvLnJlbHNQSwECLQAUAAYACAAAACEAbKUkGgACAABbBAAADgAAAAAA&#10;AAAAAAAAAAAuAgAAZHJzL2Uyb0RvYy54bWxQSwECLQAUAAYACAAAACEAVP3/seAAAAAIAQAADwAA&#10;AAAAAAAAAAAAAABaBAAAZHJzL2Rvd25yZXYueG1sUEsFBgAAAAAEAAQA8wAAAGcFAAAAAA==&#10;" fillcolor="#006a91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6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транспортной инфраструктуры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5E824AF0" wp14:editId="4781B2BA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88900</wp:posOffset>
                      </wp:positionV>
                      <wp:extent cx="718185" cy="299720"/>
                      <wp:effectExtent l="0" t="0" r="0" b="0"/>
                      <wp:wrapNone/>
                      <wp:docPr id="1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0" o:spid="_x0000_s1032" style="position:absolute;left:0;text-align:left;margin-left:42.95pt;margin-top:7pt;width:56.55pt;height:23.6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IgAQIAAF0EAAAOAAAAZHJzL2Uyb0RvYy54bWysVM1uEzEQviPxDpbvZDdplTarbKqIKlwQ&#10;VBTOyPHaiSX/yXaymxvPwJNwQUg8RfpGjCe/bSWkInJwZjwz38x8M97xTWc0WYsQlbM17fdKSoTl&#10;rlF2UdMvn2dvrimJidmGaWdFTTci0pvJ61fj1ldi4JZONyIQALGxan1Nlyn5qigiXwrDYs95YcEo&#10;XTAsgRoWRRNYC+hGF4OyHBatC40PjosY4fZ2Z6QTxJdS8PRRyigS0TWF2hKeAc95PovJmFWLwPxS&#10;8X0Z7B+qMExZSHqEumWJkVVQz6CM4sFFJ1OPO1M4KRUX2AN00y+fdHO/ZF5gL0BO9Eea4v+D5R/W&#10;d4GoBmZ3QYllBma0/f7wbftz+2v7e/vj8ity1PpYgeu9vwvAWNYiiLnhTgaT/6EV0iGvmyOvokuE&#10;w+VV/+ryGtjnYBqMRv0hYhanYB9ieiecIVmoaYCxIZts/T4mSAiuB5ecKzqtmpnSGpWwmL/VgawZ&#10;jHg6nc3KA/ojN21JW9PRBeT+O0SJv7wYkPURRHAr2+zutQXziQaU0kaLDK3tJyGBUmQDc/F9ibu9&#10;g4cBXBy2D5JgQHaU0NILY/chOVrgur8w/hiE+Z1Nx3ijrAtIw1l3WUzdvMONGWZrvpm7ZrPbBuum&#10;q+SkwqGdm5As2GFkdf/e8iM515HS01dh8gcAAP//AwBQSwMEFAAGAAgAAAAhAIn6l07cAAAACAEA&#10;AA8AAABkcnMvZG93bnJldi54bWxMj0FPwzAMhe9I/IfISNxYuopNbWk6TUjsxoFRdnab0FYkTtVk&#10;a+HX453gZvs9PX+v3C3OiouZwuBJwXqVgDDUej1Qp6B+f3nIQISIpNF6Mgq+TYBddXtTYqH9TG/m&#10;coyd4BAKBSroYxwLKUPbG4dh5UdDrH36yWHkdeqknnDmcGdlmiRb6XAg/tDjaJ57034dz07BKVma&#10;dKB68/pxsD91dphrPO2Vur9b9k8golninxmu+IwOFTM1/kw6CKsg2+Ts5PsjV7rqec5Do2C7TkFW&#10;pfxfoPoFAAD//wMAUEsBAi0AFAAGAAgAAAAhALaDOJL+AAAA4QEAABMAAAAAAAAAAAAAAAAAAAAA&#10;AFtDb250ZW50X1R5cGVzXS54bWxQSwECLQAUAAYACAAAACEAOP0h/9YAAACUAQAACwAAAAAAAAAA&#10;AAAAAAAvAQAAX3JlbHMvLnJlbHNQSwECLQAUAAYACAAAACEA420yIAECAABdBAAADgAAAAAAAAAA&#10;AAAAAAAuAgAAZHJzL2Uyb0RvYy54bWxQSwECLQAUAAYACAAAACEAifqXTtwAAAAIAQAADwAAAAAA&#10;AAAAAAAAAABbBAAAZHJzL2Rvd25yZXYueG1sUEsFBgAAAAAEAAQA8wAAAGQFAAAAAA==&#10;" fillcolor="#af0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  <w:p w:rsidR="00115A0D" w:rsidRDefault="00115A0D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affff6"/>
              <w:widowControl w:val="0"/>
              <w:ind w:left="57" w:firstLine="0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5B265BB" wp14:editId="37F5A0CF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18185" cy="299720"/>
                      <wp:effectExtent l="0" t="0" r="0" b="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3" style="position:absolute;left:0;text-align:left;margin-left:42.25pt;margin-top:6.25pt;width:56.55pt;height:23.6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Ta/wEAAFwEAAAOAAAAZHJzL2Uyb0RvYy54bWysVN2OUjEQvjfxHZreywFUdiEcNuoGb4xu&#10;XH2A0tNCk7bTtIVzuPMZfBJvjMk+Bb6R04EF/InJGs9FaTvzfTPzzZTpVecs26iYDPiaD3p9zpSX&#10;0Bi/rPnHD/Mnl5ylLHwjLHhV861K/Gr2+NG0DRM1hBXYRkWGJD5N2lDzVc5hUlVJrpQTqQdBeTRq&#10;iE5kPMZl1UTRIruz1bDfH1UtxCZEkColvL3eG/mM+LVWMr/TOqnMbM0xt0xrpHVR1mo2FZNlFGFl&#10;5CEN8Q9ZOGE8Bj1SXYss2Dqa36ickRES6NyT4CrQ2khFNWA1g/4v1dyuRFBUC4qTwlGm9P9o5dvN&#10;TWSmwd4958wLhz3aff7+afd19213t/syIInakCboeRtuIgpWTgm3pd5OR1d+sRLWkazbo6yqy0zi&#10;5cXg4tklii/RNByPByPirE7gEFN+rcCxsql5xK6RmGLzJmUMiK73LiVWAmuaubGWDnG5eGUj2wjs&#10;8By/l6PSVIT85GY9a2s+foqx/07Rp+9PFBHWvtlTW48RTjLQLm+tKtTWv1caFSU1KJY8pLgfO3wX&#10;qMX98GGeBCiOGkt6IPYAKWhF0/5A/BFE8cHnI94ZD5FkOKuubHO36GhgLoq13Cyg2e6nwcOLdQZt&#10;qGnnJhILR5gac3hu5Y2cn0nS05/C7AcAAAD//wMAUEsDBBQABgAIAAAAIQCA9snh3gAAAAgBAAAP&#10;AAAAZHJzL2Rvd25yZXYueG1sTI/NTsMwEITvSLyDtUjcqJMq/UkapwIkQEhc0vYB3HgbR8TrKHbb&#10;8PZsT3Ba7c5o9ptyO7leXHAMnScF6SwBgdR401Gr4LB/e1qDCFGT0b0nVPCDAbbV/V2pC+OvVONl&#10;F1vBIRQKrcDGOBRShsai02HmByTWTn50OvI6ttKM+srhrpfzJFlKpzviD1YP+Gqx+d6dnYLcvsup&#10;Tt1L/Oiy+nOfHdqvNFHq8WF63oCIOMU/M9zwGR0qZjr6M5kgegXrbMFOvs953vR8tQRxVLDIVyCr&#10;Uv4vUP0CAAD//wMAUEsBAi0AFAAGAAgAAAAhALaDOJL+AAAA4QEAABMAAAAAAAAAAAAAAAAAAAAA&#10;AFtDb250ZW50X1R5cGVzXS54bWxQSwECLQAUAAYACAAAACEAOP0h/9YAAACUAQAACwAAAAAAAAAA&#10;AAAAAAAvAQAAX3JlbHMvLnJlbHNQSwECLQAUAAYACAAAACEAz6kE2v8BAABcBAAADgAAAAAAAAAA&#10;AAAAAAAuAgAAZHJzL2Uyb0RvYy54bWxQSwECLQAUAAYACAAAACEAgPbJ4d4AAAAIAQAADwAAAAAA&#10;AAAAAAAAAABZBAAAZHJzL2Rvd25yZXYueG1sUEsFBgAAAAAEAAQA8wAAAGQFAAAAAA==&#10;" fillcolor="#ffffb6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 w:rsidR="00115A0D" w:rsidRDefault="00115A0D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сельскохозяйственного использования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526F1ED" wp14:editId="221BEAF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18185" cy="299720"/>
                      <wp:effectExtent l="0" t="0" r="0" b="0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4" style="position:absolute;left:0;text-align:left;margin-left:41.75pt;margin-top:7pt;width:56.55pt;height:23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ApAAIAAFwEAAAOAAAAZHJzL2Uyb0RvYy54bWysVMFuEzEQvSPxD5bvZHcDapJVNhVKVS4I&#10;Kgof4HjtxJLtsWwnu7nxDXwJF4TEV6R/xNibpLQIpCIujr2e92bem3Hml73RZCd8UGAbWo1KSoTl&#10;0Cq7buinj9cvppSEyGzLNFjR0L0I9HLx/Nm8c7UYwwZ0KzxBEhvqzjV0E6OriyLwjTAsjMAJi5cS&#10;vGERj35dtJ51yG50MS7Li6ID3zoPXISAX6+GS7rI/FIKHt9LGUQkuqFYW8yrz+sqrcVizuq1Z26j&#10;+LEM9g9VGKYsJj1TXbHIyNar36iM4h4CyDjiYAqQUnGRNaCaqnyk5nbDnMha0JzgzjaF/0fL3+1u&#10;PFEt9m5CiWUGe3T4cvf58O3w/fDj8LWqkkWdCzVG3robfzwF3Ca9vfQm/aIS0mdb92dbRR8Jx4+T&#10;avJqiuZzvBrPZtVFtr24Bzsf4hsBhqRNQz12LZvJdm9DxIQYegpJuQJo1V4rrfPBr1dL7cmOYYeX&#10;5bIsT+wPwrQlXUNnLzH33ykQ/wcKD1vbDtVoi0UlUwYb8i7utUjU2n4QEh3NbuRc/FjiMHb4LtCL&#10;0/ChtAxIgRIlPRF7hCS0yNP+RPwZlPODjWe8URZ86v2gc1CXhMZ+1eeBmZ4mYwXtfpgGC6+3EaTK&#10;TUvBp6tMgiOce3l8bumN/HrOqe7/FBY/AQAA//8DAFBLAwQUAAYACAAAACEADzyE0t8AAAAIAQAA&#10;DwAAAGRycy9kb3ducmV2LnhtbEyPwU7DMBBE70j8g7VI3KiTFkIJcSpUUSGkXihV4ejGSxJhr6PY&#10;acLfsz3BcWdGs2+K1eSsOGEfWk8K0lkCAqnypqVawf59c7MEEaImo60nVPCDAVbl5UWhc+NHesPT&#10;LtaCSyjkWkETY5dLGaoGnQ4z3yGx9+V7pyOffS1Nr0cud1bOkySTTrfEHxrd4brB6ns3OAUH+7Fw&#10;6206vm5fwvOQ3def7WZU6vpqenoEEXGKf2E44zM6lMx09AOZIKyC5eKOk6zf8qSz/5BlII4KsnQO&#10;sizk/wHlLwAAAP//AwBQSwECLQAUAAYACAAAACEAtoM4kv4AAADhAQAAEwAAAAAAAAAAAAAAAAAA&#10;AAAAW0NvbnRlbnRfVHlwZXNdLnhtbFBLAQItABQABgAIAAAAIQA4/SH/1gAAAJQBAAALAAAAAAAA&#10;AAAAAAAAAC8BAABfcmVscy8ucmVsc1BLAQItABQABgAIAAAAIQAcB4ApAAIAAFwEAAAOAAAAAAAA&#10;AAAAAAAAAC4CAABkcnMvZTJvRG9jLnhtbFBLAQItABQABgAIAAAAIQAPPITS3wAAAAgBAAAPAAAA&#10;AAAAAAAAAAAAAFoEAABkcnMvZG93bnJldi54bWxQSwUGAAAAAAQABADzAAAAZgUAAAAA&#10;" fillcolor="#c0c000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</w:p>
                          <w:p w:rsidR="00115A0D" w:rsidRDefault="00115A0D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5A0D" w:rsidRDefault="00115A0D">
            <w:pPr>
              <w:pStyle w:val="116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 сельскохозяйственных предприятий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2410CADD" wp14:editId="3343335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18185" cy="299720"/>
                      <wp:effectExtent l="0" t="0" r="0" b="0"/>
                      <wp:wrapNone/>
                      <wp:docPr id="19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4.5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1" o:spid="_x0000_s1035" style="position:absolute;left:0;text-align:left;margin-left:41.75pt;margin-top:7pt;width:56.55pt;height:23.6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zGBAIAAF4EAAAOAAAAZHJzL2Uyb0RvYy54bWysVM2O0zAQviPxDpbvNElBu5uq6QooywXB&#10;ioUzch27teQ/2W6T3ngGnoQLQuIpyhsxnjTdXZCQFtGDO/bMfOPvm3Hml73RZCdCVM42tJqUlAjL&#10;XavsuqEfP1w9uaAkJmZbpp0VDd2LSC8Xjx/NOz8TU7dxuhWBAIiNs843dJOSnxVF5BthWJw4Lyw4&#10;pQuGJdiGddEG1gG60cW0LM+KzoXWB8dFjHC6HJx0gfhSCp7eSRlFIrqhcLeEa8B1lddiMWezdWB+&#10;o/jxGuwfbmGYslD0BLVkiZFtUH9AGcWDi06mCXemcFIqLpADsKnK39jcbJgXyAXEif4kU/x/sPzt&#10;7joQ1ULvakosM9Cjw5efnw/fDt8PPw5fq+pTlUXqfJxB7I2/DsddBDMz7mUw+R+4kB6F3Z+EFX0i&#10;HA7Pq/NnFyA/B9e0rqszFL64TfYhptfCGZKNhgboG8rJdm9igoIQOobkWtFp1V4prXET1quXOpAd&#10;gx4vy1flixH9Xpi2pGto/RRq/x2ixF8mDVXvQQS3te1wri24syiDDGilvRYZWtv3QoKmqAbW4scr&#10;DoMHLwO0GMcPimBCDpRA6YG5x5ScLXDeH5h/SsL6zqZTvlHWBZThDrtspn7V48jU42SsXLsfpsG6&#10;59vkpMKm5eDRhWLBEKOqxweXX8ndPUp6+1lY/AIAAP//AwBQSwMEFAAGAAgAAAAhAC4K/ZPeAAAA&#10;CAEAAA8AAABkcnMvZG93bnJldi54bWxMj81ugzAQhO+V+g7WVuqlakx+QAnBRFGlHlBPSfoADt4Y&#10;BF4j2wH69nVO7XFnRrPfFIfZ9GxE51tLApaLBBhSbVVLWsD35fN9C8wHSUr2llDAD3o4lM9PhcyV&#10;neiE4zloFkvI51JAE8KQc+7rBo30CzsgRe9mnZEhnk5z5eQUy03PV0mScSNbih8aOeBHg3V3vhsB&#10;6W5cb9zbVOnjqe3SSruh6r6EeH2Zj3tgAefwF4YHfkSHMjJd7Z2UZ72A7TqNyahv4qSHv8syYFcB&#10;2XIFvCz4/wHlLwAAAP//AwBQSwECLQAUAAYACAAAACEAtoM4kv4AAADhAQAAEwAAAAAAAAAAAAAA&#10;AAAAAAAAW0NvbnRlbnRfVHlwZXNdLnhtbFBLAQItABQABgAIAAAAIQA4/SH/1gAAAJQBAAALAAAA&#10;AAAAAAAAAAAAAC8BAABfcmVscy8ucmVsc1BLAQItABQABgAIAAAAIQAF5vzGBAIAAF4EAAAOAAAA&#10;AAAAAAAAAAAAAC4CAABkcnMvZTJvRG9jLnhtbFBLAQItABQABgAIAAAAIQAuCv2T3gAAAAgBAAAP&#10;AAAAAAAAAAAAAAAAAF4EAABkcnMvZG93bnJldi54bWxQSwUGAAAAAAQABADzAAAAaQUAAAAA&#10;" fillcolor="#d0e0b0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4.5</w:t>
                            </w:r>
                          </w:p>
                          <w:p w:rsidR="00115A0D" w:rsidRDefault="00115A0D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ConsPlusNormal2"/>
              <w:ind w:left="113" w:firstLine="0"/>
              <w:contextualSpacing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 сельскохозяйственных угодий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 wp14:anchorId="3414524A" wp14:editId="0AA5ACA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78105</wp:posOffset>
                      </wp:positionV>
                      <wp:extent cx="705485" cy="287020"/>
                      <wp:effectExtent l="0" t="0" r="0" b="0"/>
                      <wp:wrapSquare wrapText="largest"/>
                      <wp:docPr id="21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28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5.0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36" style="position:absolute;left:0;text-align:left;margin-left:43.65pt;margin-top:6.15pt;width:55.55pt;height:22.6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aLAQIAAFwEAAAOAAAAZHJzL2Uyb0RvYy54bWysVEuOEzEQ3SNxB8t70p1mEjKtdEaIaNgg&#10;GDFwAMdtJ5b8k+2kOzvOwEnYICRO0XMjypVMJnyENIgsnLJd71XVq3LPr3qjyU6EqJxt6HhUUiIs&#10;d62y64Z+/HD9bEZJTMy2TDsrGroXkV4tnj6Zd74Wlds43YpAgMTGuvMN3aTk66KIfCMMiyPnhYVL&#10;6YJhCbZhXbSBdcBudFGV5bToXGh9cFzECKfLwyVdIL+Ugqd3UkaRiG4o5JZwDbiu8los5qxeB+Y3&#10;ih/TYP+QhWHKQtAT1ZIlRrZB/UZlFA8uOplG3JnCSam4wBqgmnH5SzW3G+YF1gLiRH+SKf4/Wv52&#10;dxOIahtajSmxzECPhs93n4avw7fh+/Clygp1PtbgeOtvwnEXwczl9jKY/A+FkB5V3Z9UFX0iHA5f&#10;lBezGWjP4aqaTSdTVL14APsQ02vhDMlGQwM0DbVkuzcxQUBwvXfJsaLTqr1WWuMmrFevdCA7Bg2e&#10;XFxOZsucMUB+ctOWdA29fA6x/05R4u9PFMFtbXug1hYiZFEOMqCV9lpkam3fCwmCohoYix9TPEwd&#10;PAvQ4n72IE8EZEcJJT0Se4RktMBhfyT+BML4zqYT3ijrAspwVl02U7/qcV7G2MZ8tHLt/jAO1r3c&#10;JicVdu38CtWCEcbOHJ9bfiPne9T04aOw+AEAAP//AwBQSwMEFAAGAAgAAAAhANvJ5DfeAAAACAEA&#10;AA8AAABkcnMvZG93bnJldi54bWxMj0FPwzAMhe9I/IfISFwQSxmMltJ0YhMIjlA4cMwaL61onK7J&#10;1u7f453gZNnv6b3PxXJynTjgEFpPCm5mCQik2puWrIKvz5frDESImozuPKGCIwZYludnhc6NH+kD&#10;D1W0gkMo5FpBE2OfSxnqBp0OM98jsbb1g9OR18FKM+iRw10n50lyL51uiRsa3eO6wfqn2jvufd19&#10;p+/V28qvt7vjuLqyzyZYpS4vpqdHEBGn+GeGEz6jQ8lMG78nE0SnIEtv2cn3Oc+T/pDdgdgoWKQL&#10;kGUh/z9Q/gIAAP//AwBQSwECLQAUAAYACAAAACEAtoM4kv4AAADhAQAAEwAAAAAAAAAAAAAAAAAA&#10;AAAAW0NvbnRlbnRfVHlwZXNdLnhtbFBLAQItABQABgAIAAAAIQA4/SH/1gAAAJQBAAALAAAAAAAA&#10;AAAAAAAAAC8BAABfcmVscy8ucmVsc1BLAQItABQABgAIAAAAIQAUqfaLAQIAAFwEAAAOAAAAAAAA&#10;AAAAAAAAAC4CAABkcnMvZTJvRG9jLnhtbFBLAQItABQABgAIAAAAIQDbyeQ33gAAAAgBAAAPAAAA&#10;AAAAAAAAAAAAAFsEAABkcnMvZG93bnJldi54bWxQSwUGAAAAAAQABADzAAAAZgUAAAAA&#10;" fillcolor="#54958d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5.0</w:t>
                            </w:r>
                          </w:p>
                          <w:p w:rsidR="00115A0D" w:rsidRDefault="00115A0D">
                            <w:pPr>
                              <w:widowControl w:val="0"/>
                            </w:pP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рекреационного назначения</w:t>
            </w:r>
          </w:p>
        </w:tc>
      </w:tr>
      <w:tr w:rsidR="00115A0D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10DCB532" wp14:editId="7E1FF9AE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18185" cy="299720"/>
                      <wp:effectExtent l="0" t="0" r="0" b="0"/>
                      <wp:wrapNone/>
                      <wp:docPr id="2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5.2</w:t>
                                  </w:r>
                                </w:p>
                                <w:p w:rsidR="00115A0D" w:rsidRDefault="00115A0D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7" style="position:absolute;left:0;text-align:left;margin-left:41.75pt;margin-top:7pt;width:56.55pt;height:23.6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LoAwIAAF8EAAAOAAAAZHJzL2Uyb0RvYy54bWysVEuOEzEQ3SNxB8t70ukMTCatdEYRo7BB&#10;MGJgjRy3nbbkn2wn3dlxBk7CBiHNKcKNKFcySfgIaRBZOLar3quqV+WeXvdGk40IUTlb03IwpERY&#10;7hplVzX98H7x7IqSmJhtmHZW1HQrIr2ePX0y7XwlRq51uhGBAImNVedr2qbkq6KIvBWGxYHzwoJR&#10;umBYgmNYFU1gHbAbXYyGw8uic6HxwXERI9ze7I10hvxSCp7eShlFIrqmkFvCNeC6zGsxm7JqFZhv&#10;FT+kwf4hC8OUhaBHqhuWGFkH9RuVUTy46GQacGcKJ6XiAmuAasrhL9XctcwLrAXEif4oU/x/tPzN&#10;5jYQ1dR0dEGJZQZ6tPv8/dPu6+7b7n73pSw/okidjxX43vnbAJLlU4RtrriXweR/qIX0KOz2KKzo&#10;E+FwOS7Hz69Afg6m0WRSXiJncQL7ENMr4QzJm5oG6BvKyTavY4KA4PrgkmNFp1WzUFrjIayWL3Ug&#10;GwY9XrwYz8fz3FaA/OSmLelqOrmA2H+nGOLvTxTBrW2zp9YWIpxkwF3aapGptX0nJGiKamAsfkhx&#10;P3jwMkCLh/GDPBGQHSWU9EjsAZLRAuf9kfgjCOM7m454o6wLKMNZdXmb+mWPI1OW2Zyvlq7Z7sfB&#10;uvk6Oamwa+cmVAumGDtzeHH5mZyfUdPTd2H2AwAA//8DAFBLAwQUAAYACAAAACEA65XLBt4AAAAI&#10;AQAADwAAAGRycy9kb3ducmV2LnhtbEyPwU7DMBBE70j8g7VIXBB12oIJIU6FkBCIEykcOLrxkkS1&#10;11HsNuHv2Z7guDOj2TflZvZOHHGMfSANy0UGAqkJtqdWw+fH83UOIiZD1rhAqOEHI2yq87PSFDZM&#10;VONxm1rBJRQLo6FLaSikjE2H3sRFGJDY+w6jN4nPsZV2NBOXeydXWaakNz3xh84M+NRhs98evIZ2&#10;CnU9deuXd3f1tVe5fX27U0Hry4v58QFEwjn9heGEz+hQMdMuHMhG4TTk61tOsn7Dk07+vVIgdhrU&#10;cgWyKuX/AdUvAAAA//8DAFBLAQItABQABgAIAAAAIQC2gziS/gAAAOEBAAATAAAAAAAAAAAAAAAA&#10;AAAAAABbQ29udGVudF9UeXBlc10ueG1sUEsBAi0AFAAGAAgAAAAhADj9If/WAAAAlAEAAAsAAAAA&#10;AAAAAAAAAAAALwEAAF9yZWxzLy5yZWxzUEsBAi0AFAAGAAgAAAAhACuhYugDAgAAXwQAAA4AAAAA&#10;AAAAAAAAAAAALgIAAGRycy9lMm9Eb2MueG1sUEsBAi0AFAAGAAgAAAAhAOuVywbeAAAACAEAAA8A&#10;AAAAAAAAAAAAAAAAXQQAAGRycy9kb3ducmV2LnhtbFBLBQYAAAAABAAEAPMAAABoBQAAAAA=&#10;" fillcolor="#f57a7a" strokeweight=".26mm">
                      <v:stroke joinstyle="round"/>
                      <v:textbox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5.2</w:t>
                            </w:r>
                          </w:p>
                          <w:p w:rsidR="00115A0D" w:rsidRDefault="00115A0D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15A0D" w:rsidRDefault="00576B97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отдыха</w:t>
            </w:r>
          </w:p>
        </w:tc>
      </w:tr>
      <w:tr w:rsidR="00115A0D">
        <w:trPr>
          <w:trHeight w:val="56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5A0D" w:rsidRDefault="00115A0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115A0D" w:rsidRDefault="00576B97">
            <w:pPr>
              <w:widowControl w:val="0"/>
              <w:snapToGrid w:val="0"/>
              <w:spacing w:line="276" w:lineRule="auto"/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2BBA8318" wp14:editId="2D44055D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708025" cy="287020"/>
                      <wp:effectExtent l="0" t="0" r="0" b="0"/>
                      <wp:wrapNone/>
                      <wp:docPr id="2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40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15A0D" w:rsidRDefault="00576B97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9720" tIns="54000" rIns="99720" bIns="54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8" style="position:absolute;left:0;text-align:left;margin-left:40.2pt;margin-top:2.15pt;width:55.75pt;height:22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dc/AEAADIEAAAOAAAAZHJzL2Uyb0RvYy54bWysU82O0zAQviPxDpbvNGmg7W7UdIVYLUJC&#10;sGLhARzHbiz5T7a3SW88A0/CBSHxFOGNGDtptsBpERcn45lvZr75xturXkl0YM4Loyu8XOQYMU1N&#10;I/S+wp8+3jy7wMgHohsijWYVPjKPr3ZPn2w7W7LCtEY2zCFIon3Z2Qq3IdgyyzxtmSJ+YSzT4OTG&#10;KRLAdPuscaSD7EpmRZ6vs864xjpDmfdwez068S7l55zR8J5zzwKSFYbeQjpdOut4ZrstKfeO2FbQ&#10;qQ3yD10oIjQUnVNdk0DQvRN/pVKCOuMNDwtqVGY4F5QlDsBmmf/B5q4lliUuMBxv5zH5/5eWvjvc&#10;OiSaChcrjDRRoNHw5efn4dvwffgxfF0+jyPqrC8h8s7eusny8Bv59typ+AUmqE9jPc5jZX1AFC43&#10;+eZFDsOn4Cou1qt1Gnv2ALbOh9fMKBR/KuxAtTRMcnjrAxSE0FNIrKXNjZAyKSc16mK9364hXGpA&#10;xa7HPtNfOEoW46T+wDhQTu3GC0/dvn4lHRr3AhYXmj1tR0oGgBjIoewjsRMkollax0fiZ1Cqb3SY&#10;8Upo46I4I8+RXSQa+rpPii6Lk3a1aY4gs3yjYXUuLzdFfArJWIEyYLhzT33miWW1eXkfDBdJilhh&#10;TDdVhsVMCk2PKG7+uZ2iHp767hcAAAD//wMAUEsDBBQABgAIAAAAIQDsIYw42wAAAAcBAAAPAAAA&#10;ZHJzL2Rvd25yZXYueG1sTI7BToNAFEX3Jv7D5Jm4MXaoBQLI0CiJO11YTbudMk8gMjOEN23p3/u6&#10;ssube3PuKdezHcQRJ+q9U7BcRCDQNd70rlXw/fX2mIGgoJ3Rg3eo4IwE6+r2ptSF8Sf3icdNaAVD&#10;HBVaQRfCWEhJTYdW08KP6Lj78ZPVgePUSjPpE8PtIJ+iKJVW944fOj1i3WHzuzlYPkm3D2md1ETn&#10;OHv9wOSdVrtGqfu7+eUZRMA5/I/hos/qULHT3h+cITEoyKKYlwriFYhLnS9zEHvOeQKyKuW1f/UH&#10;AAD//wMAUEsBAi0AFAAGAAgAAAAhALaDOJL+AAAA4QEAABMAAAAAAAAAAAAAAAAAAAAAAFtDb250&#10;ZW50X1R5cGVzXS54bWxQSwECLQAUAAYACAAAACEAOP0h/9YAAACUAQAACwAAAAAAAAAAAAAAAAAv&#10;AQAAX3JlbHMvLnJlbHNQSwECLQAUAAYACAAAACEAczo3XPwBAAAyBAAADgAAAAAAAAAAAAAAAAAu&#10;AgAAZHJzL2Uyb0RvYy54bWxQSwECLQAUAAYACAAAACEA7CGMONsAAAAHAQAADwAAAAAAAAAAAAAA&#10;AABWBAAAZHJzL2Rvd25yZXYueG1sUEsFBgAAAAAEAAQA8wAAAF4FAAAAAA==&#10;" filled="f" stroked="f" strokeweight="0">
                      <v:textbox inset="2.77mm,1.5mm,2.77mm,1.5mm">
                        <w:txbxContent>
                          <w:p w:rsidR="00115A0D" w:rsidRDefault="00576B97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58E8BDE" wp14:editId="68987746">
                  <wp:extent cx="732790" cy="307340"/>
                  <wp:effectExtent l="0" t="0" r="0" b="0"/>
                  <wp:docPr id="2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3679" t="-7156" r="-3679" b="-7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15A0D" w:rsidRDefault="00576B97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Зона кладбищ</w:t>
            </w:r>
          </w:p>
        </w:tc>
      </w:tr>
    </w:tbl>
    <w:p w:rsidR="00115A0D" w:rsidRDefault="00115A0D" w:rsidP="00837A35">
      <w:pPr>
        <w:pStyle w:val="1"/>
        <w:numPr>
          <w:ilvl w:val="0"/>
          <w:numId w:val="0"/>
        </w:numPr>
        <w:shd w:val="clear" w:color="auto" w:fill="FFFFFF"/>
        <w:ind w:firstLine="709"/>
        <w:contextualSpacing/>
        <w:rPr>
          <w:rFonts w:cs="Times New Roman"/>
        </w:rPr>
      </w:pPr>
    </w:p>
    <w:p w:rsidR="00115A0D" w:rsidRDefault="00576B97" w:rsidP="00837A35">
      <w:pPr>
        <w:pStyle w:val="1"/>
        <w:numPr>
          <w:ilvl w:val="0"/>
          <w:numId w:val="0"/>
        </w:numPr>
        <w:shd w:val="clear" w:color="auto" w:fill="FFFFFF"/>
        <w:ind w:firstLine="709"/>
        <w:contextualSpacing/>
        <w:rPr>
          <w:rFonts w:cs="Times New Roman"/>
        </w:rPr>
      </w:pPr>
      <w:bookmarkStart w:id="13" w:name="_Toc109208249"/>
      <w:r>
        <w:rPr>
          <w:rFonts w:cs="Times New Roman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1) виды разрешенного использования земельных участков и объектов капитального строительства;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115A0D" w:rsidRDefault="00576B97" w:rsidP="00837A35">
      <w:pPr>
        <w:shd w:val="clear" w:color="auto" w:fill="FFFFFF"/>
        <w:contextualSpacing/>
        <w:textAlignment w:val="baseline"/>
      </w:pPr>
      <w:r>
        <w:rPr>
          <w:rFonts w:eastAsia="Times New Roman" w:cs="Times New Roman"/>
          <w:color w:val="000000"/>
          <w:spacing w:val="2"/>
          <w:lang w:eastAsia="ru-RU"/>
        </w:rP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115A0D" w:rsidRDefault="00576B97" w:rsidP="00837A35">
      <w:pPr>
        <w:pStyle w:val="Main1"/>
        <w:contextualSpacing/>
        <w:rPr>
          <w:color w:val="000000"/>
        </w:rPr>
      </w:pPr>
      <w:r>
        <w:rPr>
          <w:color w:val="000000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15A0D" w:rsidRDefault="00576B97" w:rsidP="00837A35">
      <w:pPr>
        <w:pStyle w:val="Main1"/>
        <w:contextualSpacing/>
      </w:pPr>
      <w:r>
        <w:rPr>
          <w:color w:val="000000"/>
        </w:rPr>
        <w:t>1) основные виды разрешенного использования;</w:t>
      </w:r>
    </w:p>
    <w:p w:rsidR="00115A0D" w:rsidRDefault="00576B97" w:rsidP="00837A35">
      <w:pPr>
        <w:pStyle w:val="Main1"/>
        <w:contextualSpacing/>
      </w:pPr>
      <w:r>
        <w:rPr>
          <w:color w:val="000000"/>
        </w:rPr>
        <w:t>2) вспомогательные виды разрешенного использования</w:t>
      </w:r>
      <w:r>
        <w:rPr>
          <w:color w:val="000000"/>
          <w:spacing w:val="4"/>
        </w:rPr>
        <w:t>;</w:t>
      </w:r>
    </w:p>
    <w:p w:rsidR="00115A0D" w:rsidRDefault="00576B97" w:rsidP="00837A35">
      <w:pPr>
        <w:pStyle w:val="Main1"/>
        <w:contextualSpacing/>
      </w:pPr>
      <w:r>
        <w:rPr>
          <w:color w:val="000000"/>
          <w:spacing w:val="4"/>
        </w:rPr>
        <w:t>3) условно разрешенные виды разрешенного использования.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 xml:space="preserve">Виды разрешенного использования объектов капитального строительства содержатся в описании видов разрешенного использования </w:t>
      </w:r>
      <w:r>
        <w:rPr>
          <w:rFonts w:eastAsia="Times New Roman" w:cs="Times New Roman"/>
          <w:color w:val="000000"/>
          <w:spacing w:val="2"/>
          <w:lang w:eastAsia="ru-RU"/>
        </w:rPr>
        <w:lastRenderedPageBreak/>
        <w:t>земельных участков указанного классификатора и отдельно не устанавливаются.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3) предельное количество этажей или предельную высоту зданий, строений, сооружений;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color w:val="000000"/>
        </w:rPr>
      </w:pPr>
      <w:r>
        <w:rPr>
          <w:rFonts w:eastAsia="Times New Roman" w:cs="Times New Roman"/>
          <w:color w:val="000000"/>
          <w:spacing w:val="2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не распространяются на земельные </w:t>
      </w:r>
      <w:proofErr w:type="gramStart"/>
      <w:r>
        <w:rPr>
          <w:rFonts w:eastAsia="Times New Roman" w:cs="Times New Roman"/>
          <w:color w:val="000000"/>
          <w:spacing w:val="2"/>
          <w:lang w:eastAsia="ru-RU"/>
        </w:rPr>
        <w:t>отношения</w:t>
      </w:r>
      <w:proofErr w:type="gramEnd"/>
      <w:r>
        <w:rPr>
          <w:rFonts w:eastAsia="Times New Roman" w:cs="Times New Roman"/>
          <w:color w:val="000000"/>
          <w:spacing w:val="2"/>
          <w:lang w:eastAsia="ru-RU"/>
        </w:rPr>
        <w:t xml:space="preserve"> возникшие до вступления в силу настоящих правил. </w:t>
      </w:r>
    </w:p>
    <w:p w:rsidR="00115A0D" w:rsidRDefault="00576B97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  <w:r>
        <w:rPr>
          <w:rFonts w:eastAsia="Times New Roman" w:cs="Times New Roman"/>
          <w:color w:val="000000"/>
          <w:spacing w:val="2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115A0D" w:rsidRDefault="00115A0D" w:rsidP="00837A35">
      <w:pPr>
        <w:shd w:val="clear" w:color="auto" w:fill="FFFFFF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</w:p>
    <w:p w:rsidR="00115A0D" w:rsidRDefault="00576B97" w:rsidP="00837A35">
      <w:pPr>
        <w:pStyle w:val="1"/>
        <w:numPr>
          <w:ilvl w:val="0"/>
          <w:numId w:val="0"/>
        </w:numPr>
        <w:ind w:firstLine="709"/>
        <w:contextualSpacing/>
      </w:pPr>
      <w:bookmarkStart w:id="14" w:name="_Toc109208250"/>
      <w:r>
        <w:rPr>
          <w:rFonts w:cs="Times New Roman"/>
        </w:rPr>
        <w:t xml:space="preserve">11.1. Градостроительные регламенты. </w:t>
      </w:r>
      <w:r>
        <w:rPr>
          <w:rFonts w:eastAsia="Times New Roman" w:cs="Times New Roman"/>
          <w:szCs w:val="20"/>
        </w:rPr>
        <w:t>Жилые зоны (1)</w:t>
      </w:r>
      <w:r>
        <w:rPr>
          <w:rFonts w:cs="Times New Roman"/>
        </w:rPr>
        <w:t>.</w:t>
      </w:r>
      <w:bookmarkEnd w:id="14"/>
    </w:p>
    <w:p w:rsidR="00115A0D" w:rsidRDefault="00576B97" w:rsidP="00837A35">
      <w:r>
        <w:t xml:space="preserve">Жилые зоны предназначены для размещения различных видов жилых домов,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 и не оказывающих негативного воздействия на окружающую среду. </w:t>
      </w:r>
    </w:p>
    <w:p w:rsidR="00115A0D" w:rsidRDefault="00576B97" w:rsidP="00837A35">
      <w:pPr>
        <w:contextualSpacing/>
      </w:pPr>
      <w:r>
        <w:rPr>
          <w:rFonts w:eastAsia="Times New Roman" w:cs="Times New Roman"/>
          <w:color w:val="000000"/>
          <w:lang w:eastAsia="ru-RU"/>
        </w:rPr>
        <w:t>Виды разрешенного использования в жилых зонах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65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индивидуального жилищного строительства;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</w:tr>
      <w:tr w:rsidR="00115A0D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малоэтажная многоквартирная жилая застройка;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</w:p>
        </w:tc>
      </w:tr>
      <w:tr w:rsidR="00115A0D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</w:tr>
      <w:tr w:rsidR="00115A0D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блокированная жилая застройка;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</w:tr>
      <w:tr w:rsidR="00115A0D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автотранспорта;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2.7.1</w:t>
            </w:r>
          </w:p>
        </w:tc>
      </w:tr>
      <w:tr w:rsidR="00115A0D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pacing w:before="0" w:after="0"/>
              <w:ind w:firstLine="0"/>
              <w:contextualSpacing/>
              <w:jc w:val="left"/>
              <w:rPr>
                <w:rFonts w:eastAsia="SimSun;宋体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;宋体"/>
                <w:kern w:val="2"/>
                <w:sz w:val="24"/>
                <w:szCs w:val="24"/>
                <w:lang w:eastAsia="hi-IN" w:bidi="hi-IN"/>
              </w:rPr>
              <w:t>размещение гаражей для собственных нужд;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2.7.2</w:t>
            </w:r>
          </w:p>
        </w:tc>
      </w:tr>
      <w:tr w:rsidR="00115A0D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коммунальное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бытовое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3.3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амбулаторно-поликлиническое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115A0D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объекты культурно-досуговой деятельности;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государственное управление;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3.8.1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деловое управление;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магазины;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банковская и страховая деятельность;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4.5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общественное питание;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обеспечение спортивно-зрелищных мероприятий;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kern w:val="2"/>
              </w:rPr>
            </w:pPr>
            <w:r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обеспечение занятий спортом в помещениях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5.1.2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площадки для занятий спортом;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5.1.3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историко-культурная деятельность;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земельные участки (территории) общего пользования;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ведение огородничества;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ведение садоводства.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13.2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жилая застройка;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2.5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религиозное использование;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обеспечение научной деятельности;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uppressAutoHyphens/>
              <w:spacing w:before="0" w:after="0" w:line="276" w:lineRule="auto"/>
              <w:ind w:firstLine="0"/>
              <w:jc w:val="left"/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ветеринарное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3.10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гостиничное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kern w:val="2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развлечение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4.8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>служебные гаражи;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4.9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-ярмарочная деятельность.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4.10</w:t>
            </w:r>
          </w:p>
        </w:tc>
      </w:tr>
      <w:tr w:rsidR="00115A0D">
        <w:trPr>
          <w:trHeight w:val="113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гаражей для собственных нужд;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</w:t>
            </w:r>
          </w:p>
        </w:tc>
      </w:tr>
      <w:tr w:rsidR="00115A0D">
        <w:trPr>
          <w:trHeight w:val="5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</w:tr>
      <w:tr w:rsidR="00115A0D">
        <w:trPr>
          <w:trHeight w:val="1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  <w:tr w:rsidR="00115A0D">
        <w:trPr>
          <w:trHeight w:val="1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занятий спортом.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</w:tbl>
    <w:p w:rsidR="00115A0D" w:rsidRDefault="00115A0D">
      <w:pPr>
        <w:ind w:firstLine="0"/>
      </w:pPr>
    </w:p>
    <w:p w:rsidR="00115A0D" w:rsidRDefault="00576B97">
      <w:pPr>
        <w:rPr>
          <w:rFonts w:cs="Times New Roman"/>
        </w:rPr>
      </w:pPr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>в жилой зоне</w:t>
      </w:r>
      <w:r>
        <w:rPr>
          <w:rFonts w:cs="Times New Roman"/>
        </w:rPr>
        <w:t>, представлены в таблице ниже.</w:t>
      </w:r>
    </w:p>
    <w:p w:rsidR="00B179FE" w:rsidRDefault="00B179FE"/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626"/>
        <w:gridCol w:w="4699"/>
        <w:gridCol w:w="4310"/>
      </w:tblGrid>
      <w:tr w:rsidR="00115A0D">
        <w:trPr>
          <w:trHeight w:val="5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cs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с кодами 2.1, 2.2,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br/>
              <w:t>13.2</w:t>
            </w:r>
            <w:r>
              <w:rPr>
                <w:rFonts w:cs="Times New Roman"/>
                <w:sz w:val="24"/>
                <w:szCs w:val="24"/>
              </w:rPr>
              <w:t xml:space="preserve"> - 400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cs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с кодами 2.1.1, 2.3,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br/>
              <w:t>2.5</w:t>
            </w:r>
            <w:r>
              <w:rPr>
                <w:rFonts w:cs="Times New Roman"/>
                <w:sz w:val="24"/>
                <w:szCs w:val="24"/>
              </w:rPr>
              <w:t xml:space="preserve"> - 600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 w:val="24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cs="Times New Roman"/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>
        <w:trPr>
          <w:trHeight w:val="235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для вида разрешенного использования 2.5 - 10000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для видов разрешенного использования с кодами 2.1.1, 2.3 — 5000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видов разрешенного использования с кодом 2.1, 2.2 </w:t>
            </w:r>
            <w:r>
              <w:rPr>
                <w:rFonts w:cs="Times New Roman"/>
                <w:sz w:val="24"/>
                <w:szCs w:val="24"/>
              </w:rPr>
              <w:t xml:space="preserve">- 2500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вида разрешенного использования с кодом 13.2 </w:t>
            </w:r>
            <w:r>
              <w:rPr>
                <w:rFonts w:cs="Times New Roman"/>
                <w:sz w:val="24"/>
                <w:szCs w:val="24"/>
              </w:rPr>
              <w:t xml:space="preserve">- 1500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 w:val="24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sz w:val="24"/>
                <w:szCs w:val="24"/>
              </w:rPr>
              <w:t>.;</w:t>
            </w:r>
          </w:p>
          <w:p w:rsidR="00115A0D" w:rsidRDefault="00576B97">
            <w:pPr>
              <w:pStyle w:val="affff6"/>
              <w:widowControl w:val="0"/>
              <w:ind w:firstLine="0"/>
            </w:pPr>
            <w:r>
              <w:rPr>
                <w:rFonts w:cs="Times New Roman"/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>
        <w:trPr>
          <w:trHeight w:val="28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uppressAutoHyphens/>
              <w:overflowPunct/>
              <w:spacing w:before="0" w:after="0"/>
              <w:ind w:firstLine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для видов разрешенного использования с кодами 2.1, 2.1.1, 2.2, 2.5, 13.2 — 10 м </w:t>
            </w:r>
            <w:r>
              <w:rPr>
                <w:color w:val="000000"/>
                <w:sz w:val="24"/>
                <w:szCs w:val="24"/>
                <w:lang w:eastAsia="en-US"/>
              </w:rPr>
              <w:t>(минимальная ширина участков вдоль фронта улицы);</w:t>
            </w:r>
          </w:p>
          <w:p w:rsidR="00115A0D" w:rsidRDefault="00576B97">
            <w:pPr>
              <w:widowControl w:val="0"/>
              <w:overflowPunct/>
              <w:ind w:firstLine="0"/>
              <w:contextualSpacing/>
              <w:rPr>
                <w:rFonts w:cs="Times New Roman"/>
                <w:color w:val="000000"/>
                <w:spacing w:val="-9"/>
              </w:rPr>
            </w:pPr>
            <w:r>
              <w:rPr>
                <w:rFonts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для иных видов разрешенного использования </w:t>
            </w:r>
            <w:r>
              <w:rPr>
                <w:rFonts w:eastAsia="Times New Roman" w:cs="Times New Roman"/>
                <w:color w:val="000000"/>
                <w:spacing w:val="-9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 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>с кодами 2.1, 2.1.1, 2.2,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br/>
            </w:r>
            <w:r>
              <w:rPr>
                <w:rFonts w:eastAsia="NSimSun" w:cs="Times New Roman"/>
                <w:kern w:val="2"/>
                <w:sz w:val="24"/>
                <w:szCs w:val="24"/>
                <w:lang w:eastAsia="en-US" w:bidi="hi-IN"/>
              </w:rPr>
              <w:t xml:space="preserve">13.2 - </w:t>
            </w:r>
            <w:r>
              <w:rPr>
                <w:rFonts w:cs="Times New Roman"/>
                <w:sz w:val="24"/>
                <w:szCs w:val="24"/>
                <w:lang w:eastAsia="en-US"/>
              </w:rPr>
              <w:t>100 м. (максимальная длина земельного участка).</w:t>
            </w:r>
          </w:p>
          <w:p w:rsidR="00115A0D" w:rsidRDefault="00576B97">
            <w:pPr>
              <w:pStyle w:val="affff6"/>
              <w:widowControl w:val="0"/>
              <w:ind w:firstLine="0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 w:rsidTr="003143A6">
        <w:trPr>
          <w:trHeight w:val="83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для видов разрешенного использования с кодами 2.1, 2.2, 2.3, 13.2 — 3 м.;</w:t>
            </w:r>
          </w:p>
          <w:p w:rsidR="00115A0D" w:rsidRDefault="00576B97">
            <w:pPr>
              <w:pStyle w:val="affff6"/>
              <w:widowControl w:val="0"/>
              <w:ind w:firstLine="0"/>
              <w:contextualSpacing/>
              <w:rPr>
                <w:color w:val="000000"/>
              </w:rPr>
            </w:pPr>
            <w:r>
              <w:rPr>
                <w:rFonts w:eastAsia="NSimSu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для вида разрешенного использования с кодом 2.7.2 -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1 м.;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для видов разрешенного использования с кодом 2.3, 2.7.2 отступ от границ земельных участков между </w:t>
            </w:r>
            <w:proofErr w:type="gramStart"/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блок-секциями</w:t>
            </w:r>
            <w:proofErr w:type="gramEnd"/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— 0 м.;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color w:val="000000"/>
                <w:spacing w:val="-9"/>
                <w:sz w:val="24"/>
                <w:szCs w:val="24"/>
                <w:lang w:eastAsia="en-US"/>
              </w:rPr>
              <w:lastRenderedPageBreak/>
              <w:t xml:space="preserve">для иных видов разрешенного использования </w:t>
            </w:r>
            <w:r>
              <w:rPr>
                <w:rFonts w:eastAsia="Times New Roman"/>
                <w:color w:val="000000"/>
                <w:spacing w:val="-9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 не подлежит установлению.</w:t>
            </w:r>
          </w:p>
        </w:tc>
      </w:tr>
      <w:tr w:rsidR="00115A0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вида разрешенного использования с кодом 2.1.1 — 4 этажа (включая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вида разрешенного использования с кодом 2.5 — 5 этажа (включая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иных видов разрешенного использования — 3 этажа (включая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</w:tr>
      <w:tr w:rsidR="00115A0D"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отметка от существующего уровня земли до конька кровли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hd w:val="clear" w:color="auto" w:fill="FFFFFF"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для вида разрешенного использования с кодом 2.1.1:</w:t>
            </w:r>
          </w:p>
          <w:p w:rsidR="00115A0D" w:rsidRDefault="00576B97">
            <w:pPr>
              <w:widowControl w:val="0"/>
              <w:shd w:val="clear" w:color="auto" w:fill="FFFFFF"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</w:rPr>
              <w:t xml:space="preserve">до верха плоской кровли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Times New Roman"/>
                <w:color w:val="000000"/>
                <w:sz w:val="24"/>
              </w:rPr>
              <w:t xml:space="preserve"> 15 м.;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до конька скатной крыши 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color w:val="000000"/>
                <w:sz w:val="24"/>
              </w:rPr>
              <w:t xml:space="preserve"> 18 м.;</w:t>
            </w:r>
          </w:p>
          <w:p w:rsidR="00115A0D" w:rsidRDefault="00576B97">
            <w:pPr>
              <w:widowControl w:val="0"/>
              <w:shd w:val="clear" w:color="auto" w:fill="FFFFFF"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для вида разрешенного использования с кодом 2.5 — 20 м.;</w:t>
            </w:r>
          </w:p>
          <w:p w:rsidR="00115A0D" w:rsidRDefault="00576B97">
            <w:pPr>
              <w:widowControl w:val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иных видов разрешенного использования:</w:t>
            </w:r>
          </w:p>
          <w:p w:rsidR="00115A0D" w:rsidRDefault="00576B97">
            <w:pPr>
              <w:pStyle w:val="western0"/>
              <w:widowControl w:val="0"/>
              <w:spacing w:before="0" w:after="0"/>
              <w:ind w:left="0" w:right="-57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 верха плоской кровли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11 м.;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конька скатной крыши 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color w:val="000000"/>
                <w:sz w:val="24"/>
                <w:szCs w:val="24"/>
              </w:rPr>
              <w:t xml:space="preserve"> 14 м.</w:t>
            </w:r>
          </w:p>
        </w:tc>
      </w:tr>
      <w:tr w:rsidR="00115A0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right="57" w:firstLine="0"/>
              <w:contextualSpacing/>
              <w:jc w:val="left"/>
              <w:rPr>
                <w:rFonts w:cs="Times New Roman"/>
                <w:color w:val="000000"/>
                <w:kern w:val="2"/>
              </w:rPr>
            </w:pPr>
            <w:r>
              <w:rPr>
                <w:rFonts w:eastAsia="NSimSu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90%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eastAsia="NSimSu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 для видов разрешенного использования с кодами 2.7.1, 2.7.2, 4.9, 5.1.3.</w:t>
            </w:r>
          </w:p>
          <w:p w:rsidR="00115A0D" w:rsidRDefault="00576B97">
            <w:pPr>
              <w:pStyle w:val="ConsPlusNormal2"/>
              <w:tabs>
                <w:tab w:val="left" w:pos="-142"/>
              </w:tabs>
              <w:spacing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60%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115A0D" w:rsidRDefault="00115A0D" w:rsidP="007536EC">
      <w:pPr>
        <w:ind w:firstLine="737"/>
        <w:contextualSpacing/>
      </w:pPr>
    </w:p>
    <w:p w:rsidR="00115A0D" w:rsidRDefault="00576B97" w:rsidP="007536EC">
      <w:pPr>
        <w:pStyle w:val="1"/>
        <w:numPr>
          <w:ilvl w:val="0"/>
          <w:numId w:val="0"/>
        </w:numPr>
        <w:ind w:firstLine="737"/>
        <w:contextualSpacing/>
      </w:pPr>
      <w:bookmarkStart w:id="15" w:name="_Toc109208251"/>
      <w:r w:rsidRPr="000F596A">
        <w:rPr>
          <w:rFonts w:eastAsia="Times New Roman" w:cs="Times New Roman"/>
          <w:color w:val="000000"/>
        </w:rPr>
        <w:t>11.2</w:t>
      </w:r>
      <w:r>
        <w:rPr>
          <w:rFonts w:eastAsia="Times New Roman" w:cs="Times New Roman"/>
          <w:color w:val="000000"/>
        </w:rPr>
        <w:t>. Градостроительные регламенты. </w:t>
      </w:r>
      <w:r>
        <w:rPr>
          <w:color w:val="000000"/>
        </w:rPr>
        <w:t>Многофункциональная общественно-деловая зона (2.1).</w:t>
      </w:r>
      <w:bookmarkEnd w:id="15"/>
    </w:p>
    <w:p w:rsidR="00115A0D" w:rsidRDefault="00576B97" w:rsidP="007536EC">
      <w:pPr>
        <w:pStyle w:val="affd"/>
        <w:overflowPunct/>
        <w:spacing w:after="0"/>
        <w:ind w:firstLine="737"/>
        <w:contextualSpacing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cs="Times New Roman"/>
          <w:color w:val="000000"/>
          <w:lang w:eastAsia="ar-SA"/>
        </w:rPr>
        <w:t>социального назначения, б</w:t>
      </w:r>
      <w:r w:rsidR="007536EC">
        <w:rPr>
          <w:rFonts w:cs="Times New Roman"/>
          <w:color w:val="000000"/>
          <w:lang w:eastAsia="ar-SA"/>
        </w:rPr>
        <w:t>ытового обслуживания, культуры,</w:t>
      </w:r>
      <w:r>
        <w:rPr>
          <w:rFonts w:cs="Times New Roman"/>
          <w:color w:val="000000"/>
          <w:lang w:eastAsia="ar-SA"/>
        </w:rPr>
        <w:t xml:space="preserve"> общественного и делового управления</w:t>
      </w:r>
      <w:r>
        <w:rPr>
          <w:rFonts w:cs="Times New Roman"/>
          <w:color w:val="000000"/>
        </w:rPr>
        <w:t>, тор</w:t>
      </w:r>
      <w:r w:rsidR="007536EC">
        <w:rPr>
          <w:rFonts w:cs="Times New Roman"/>
          <w:color w:val="000000"/>
        </w:rPr>
        <w:t xml:space="preserve">говли и общественного питания, </w:t>
      </w:r>
      <w:r>
        <w:rPr>
          <w:rFonts w:cs="Times New Roman"/>
          <w:color w:val="000000"/>
        </w:rPr>
        <w:t xml:space="preserve">а также необходимых объектов инженерной и транспортной инфраструктуры. </w:t>
      </w:r>
    </w:p>
    <w:p w:rsidR="00115A0D" w:rsidRDefault="00576B97" w:rsidP="007536EC">
      <w:pPr>
        <w:ind w:firstLine="737"/>
      </w:pPr>
      <w:r>
        <w:rPr>
          <w:rFonts w:eastAsia="Times New Roman" w:cs="Times New Roman"/>
          <w:color w:val="000000"/>
          <w:lang w:eastAsia="ru-RU"/>
        </w:rPr>
        <w:t>Виды разрешенного использования в многофункциональной общественно-деловой зоне,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3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виды разрешенного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коммунальное обслуживание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</w:tr>
      <w:tr w:rsidR="00115A0D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</w:t>
            </w:r>
          </w:p>
        </w:tc>
      </w:tr>
      <w:tr w:rsidR="00115A0D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бытовое обслуживание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</w:t>
            </w:r>
          </w:p>
        </w:tc>
      </w:tr>
      <w:tr w:rsidR="00115A0D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здравоохранение;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</w:tr>
      <w:tr w:rsidR="00115A0D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общественное управление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</w:t>
            </w:r>
          </w:p>
        </w:tc>
      </w:tr>
      <w:tr w:rsidR="00115A0D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обеспечение научной деятельности;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</w:t>
            </w:r>
          </w:p>
        </w:tc>
      </w:tr>
      <w:tr w:rsidR="00115A0D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ветеринарное обслуживание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3.10</w:t>
            </w:r>
          </w:p>
        </w:tc>
      </w:tr>
      <w:tr w:rsidR="00115A0D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деловое управление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</w:tr>
      <w:tr w:rsidR="00115A0D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объекты торговли (торговые центры и торгово-развлекательные центры (комплексы)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pStyle w:val="affffa"/>
              <w:widowControl w:val="0"/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15A0D" w:rsidRDefault="00576B97">
            <w:pPr>
              <w:pStyle w:val="affffa"/>
              <w:widowControl w:val="0"/>
              <w:spacing w:before="0"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15A0D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рынки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4.3</w:t>
            </w:r>
          </w:p>
        </w:tc>
      </w:tr>
      <w:tr w:rsidR="00115A0D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магазины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банковская и страховая деятельность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4.5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общественное питание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гостиничное обслуживание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развлечение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4.8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выставочно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-ярмарочная деятельность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историко-культурная деятельность;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</w:tr>
      <w:tr w:rsidR="00115A0D">
        <w:trPr>
          <w:trHeight w:val="17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служебные гаражи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</w:t>
            </w:r>
          </w:p>
        </w:tc>
      </w:tr>
      <w:tr w:rsidR="00115A0D">
        <w:trPr>
          <w:trHeight w:val="17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дорожного сервиса.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</w:t>
            </w:r>
          </w:p>
        </w:tc>
      </w:tr>
      <w:tr w:rsidR="00115A0D">
        <w:trPr>
          <w:trHeight w:val="56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 w:rsidP="00B55433">
      <w:pPr>
        <w:rPr>
          <w:rFonts w:eastAsia="Times New Roman" w:cs="Times New Roman"/>
          <w:spacing w:val="-10"/>
          <w:lang w:eastAsia="ru-RU"/>
        </w:rPr>
      </w:pPr>
    </w:p>
    <w:p w:rsidR="00115A0D" w:rsidRDefault="00576B97" w:rsidP="00B55433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>в многофункциональной общественно-деловой зоне</w:t>
      </w:r>
      <w:r>
        <w:rPr>
          <w:rFonts w:cs="Times New Roman"/>
        </w:rPr>
        <w:t>,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15A0D" w:rsidTr="00E3793A">
        <w:trPr>
          <w:trHeight w:val="4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6A33C4">
        <w:trPr>
          <w:trHeight w:val="5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6A33C4">
        <w:trPr>
          <w:trHeight w:val="5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16126">
        <w:trPr>
          <w:trHeight w:val="116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в соответствии с проектом планировки территории и</w:t>
            </w:r>
            <w:r w:rsidR="00EC34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 действующими техническими регламентами.</w:t>
            </w:r>
          </w:p>
        </w:tc>
      </w:tr>
      <w:tr w:rsidR="00115A0D" w:rsidTr="006A33C4">
        <w:trPr>
          <w:trHeight w:val="6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</w:pPr>
            <w:r>
              <w:rPr>
                <w:sz w:val="24"/>
                <w:szCs w:val="24"/>
              </w:rPr>
              <w:t>Максимальная высота здания и сооружения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western0"/>
              <w:widowControl w:val="0"/>
              <w:spacing w:before="0" w:after="0"/>
              <w:ind w:left="0" w:right="-61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 верха плоской кровли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14 м.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firstLine="0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до конька скатной крыши 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color w:val="000000"/>
                <w:sz w:val="24"/>
              </w:rPr>
              <w:t xml:space="preserve"> 16 м.</w:t>
            </w:r>
          </w:p>
        </w:tc>
      </w:tr>
      <w:tr w:rsidR="00115A0D" w:rsidTr="006A33C4">
        <w:trPr>
          <w:trHeight w:val="127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ConsPlusNormal2"/>
              <w:tabs>
                <w:tab w:val="left" w:pos="-142"/>
              </w:tabs>
              <w:spacing w:line="240" w:lineRule="auto"/>
              <w:ind w:firstLine="0"/>
              <w:contextualSpacing/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bidi="hi-IN"/>
              </w:rPr>
              <w:t>для вид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а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bidi="hi-IN"/>
              </w:rPr>
              <w:t xml:space="preserve"> разрешенного использования с код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ом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 — 100%;</w:t>
            </w:r>
          </w:p>
          <w:p w:rsidR="00115A0D" w:rsidRDefault="00576B97">
            <w:pPr>
              <w:widowControl w:val="0"/>
              <w:ind w:firstLine="0"/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иных видов разрешенного использования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 60%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15A0D" w:rsidRDefault="00115A0D">
      <w:pPr>
        <w:rPr>
          <w:rFonts w:eastAsia="Times New Roman" w:cs="Times New Roman"/>
          <w:spacing w:val="-10"/>
          <w:lang w:eastAsia="ru-RU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16" w:name="_Toc109208252"/>
      <w:r w:rsidRPr="00052791">
        <w:rPr>
          <w:rFonts w:eastAsia="Times New Roman" w:cs="Times New Roman"/>
          <w:color w:val="000000"/>
        </w:rPr>
        <w:t>11.3. Градостроительные регламенты. Зона специализированной общественной застройки (2.2).</w:t>
      </w:r>
      <w:bookmarkEnd w:id="16"/>
    </w:p>
    <w:p w:rsidR="00115A0D" w:rsidRDefault="00576B97">
      <w:pPr>
        <w:pStyle w:val="affd"/>
        <w:spacing w:after="0"/>
        <w:contextualSpacing/>
        <w:rPr>
          <w:rFonts w:cs="Times New Roman"/>
          <w:color w:val="000000"/>
          <w:lang w:eastAsia="ar-SA"/>
        </w:rPr>
      </w:pPr>
      <w:r>
        <w:rPr>
          <w:rFonts w:cs="Times New Roman"/>
          <w:color w:val="000000"/>
          <w:lang w:eastAsia="ar-SA"/>
        </w:rPr>
        <w:t xml:space="preserve">Зона специализированной общественной застройки предназначена для  размещения объектов коммунального и социального обслуживания, объектов </w:t>
      </w:r>
      <w:r>
        <w:rPr>
          <w:rFonts w:eastAsia="Times New Roman" w:cs="Times New Roman"/>
          <w:color w:val="000000"/>
          <w:lang w:eastAsia="ru-RU"/>
        </w:rPr>
        <w:t>амбулаторно-поликлинического обслуживания</w:t>
      </w:r>
      <w:r>
        <w:rPr>
          <w:rFonts w:cs="Times New Roman"/>
          <w:color w:val="000000"/>
          <w:lang w:eastAsia="ar-SA"/>
        </w:rPr>
        <w:t>, объектов дошкольного, начального общего и среднего общего образования, объектов культуры</w:t>
      </w:r>
      <w:r>
        <w:rPr>
          <w:rFonts w:cs="Times New Roman"/>
          <w:color w:val="000000"/>
          <w:lang w:eastAsia="ar-SA"/>
        </w:rPr>
        <w:br/>
        <w:t xml:space="preserve">и искусства, культовых объектов, административных и научно-исследовательских учреждений, объектов ветеринарного обслуживания, объектов физической культуры и спорта, а также </w:t>
      </w:r>
      <w:r>
        <w:rPr>
          <w:rFonts w:eastAsia="XO Thames;Times New Roman" w:cs="Times New Roman"/>
          <w:color w:val="000000"/>
          <w:lang w:eastAsia="ar-SA"/>
        </w:rPr>
        <w:t>необходимых объектов инженерной и транспортной инфраструктуры</w:t>
      </w:r>
      <w:r>
        <w:rPr>
          <w:rFonts w:cs="Times New Roman"/>
          <w:color w:val="000000"/>
          <w:lang w:eastAsia="ar-SA"/>
        </w:rPr>
        <w:t>.</w:t>
      </w:r>
    </w:p>
    <w:p w:rsidR="00115A0D" w:rsidRPr="00E16126" w:rsidRDefault="00576B97">
      <w:pPr>
        <w:rPr>
          <w:rFonts w:cs="Times New Roman"/>
          <w:color w:val="000000"/>
          <w:lang w:eastAsia="ar-SA"/>
        </w:rPr>
      </w:pPr>
      <w:r w:rsidRPr="00E16126">
        <w:rPr>
          <w:rFonts w:cs="Times New Roman"/>
          <w:color w:val="000000"/>
          <w:lang w:eastAsia="ar-SA"/>
        </w:rPr>
        <w:t>Виды разрешенного использования в зоне специализированной общественной застройки,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spacing w:line="276" w:lineRule="auto"/>
              <w:ind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коммунальное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6"/>
              <w:widowControl w:val="0"/>
              <w:spacing w:line="276" w:lineRule="auto"/>
              <w:ind w:left="0" w:firstLine="0"/>
              <w:rPr>
                <w:rFonts w:cs="Times New Roman"/>
                <w:spacing w:val="-10"/>
              </w:rPr>
            </w:pPr>
            <w:r>
              <w:rPr>
                <w:rFonts w:eastAsia="Times New Roman" w:cs="Times New Roman"/>
                <w:spacing w:val="-10"/>
                <w:sz w:val="24"/>
                <w:szCs w:val="24"/>
                <w:lang w:eastAsia="en-US"/>
              </w:rPr>
              <w:t>социальное обслуживание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</w:t>
            </w:r>
          </w:p>
        </w:tc>
      </w:tr>
      <w:tr w:rsidR="00115A0D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spacing w:line="276" w:lineRule="auto"/>
              <w:ind w:firstLine="0"/>
              <w:contextualSpacing/>
              <w:rPr>
                <w:spacing w:val="-10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здравоохранение</w:t>
            </w:r>
            <w:r>
              <w:rPr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</w:t>
            </w:r>
          </w:p>
        </w:tc>
      </w:tr>
      <w:tr w:rsidR="00115A0D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3.5.1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культурное развитие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Main1"/>
              <w:widowControl w:val="0"/>
              <w:spacing w:line="276" w:lineRule="auto"/>
              <w:ind w:firstLine="0"/>
              <w:rPr>
                <w:color w:val="000000"/>
                <w:spacing w:val="-10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религиозное использование</w:t>
            </w:r>
            <w:r>
              <w:rPr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общественное управление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обеспечение научной деятельности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историко-культурная деятельность;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9.3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a"/>
              <w:widowControl w:val="0"/>
              <w:suppressAutoHyphens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</w:t>
            </w:r>
          </w:p>
        </w:tc>
      </w:tr>
      <w:tr w:rsidR="00115A0D">
        <w:trPr>
          <w:trHeight w:val="4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snapToGrid w:val="0"/>
              <w:ind w:firstLine="0"/>
              <w:contextualSpacing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A0D">
        <w:trPr>
          <w:trHeight w:val="56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помещениях;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  <w:tr w:rsidR="00115A0D">
        <w:trPr>
          <w:trHeight w:val="5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занятий спортом.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</w:tbl>
    <w:p w:rsidR="00115A0D" w:rsidRDefault="00115A0D" w:rsidP="005F718B">
      <w:pPr>
        <w:rPr>
          <w:rFonts w:eastAsia="Times New Roman" w:cs="Times New Roman"/>
          <w:color w:val="000000"/>
          <w:spacing w:val="-10"/>
          <w:shd w:val="clear" w:color="auto" w:fill="FFFF00"/>
          <w:lang w:eastAsia="ru-RU"/>
        </w:rPr>
      </w:pPr>
    </w:p>
    <w:p w:rsidR="00115A0D" w:rsidRDefault="00576B97" w:rsidP="005F718B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специализированной общественной застройки,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626"/>
        <w:gridCol w:w="4699"/>
        <w:gridCol w:w="4310"/>
      </w:tblGrid>
      <w:tr w:rsidR="00115A0D">
        <w:trPr>
          <w:trHeight w:val="5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left="28"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cs="Times New Roman"/>
                <w:sz w:val="24"/>
                <w:szCs w:val="24"/>
              </w:rPr>
              <w:t>вида разрешенного использования с кодом 4.9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115A0D" w:rsidRDefault="00576B97">
            <w:pPr>
              <w:widowControl w:val="0"/>
              <w:snapToGrid w:val="0"/>
              <w:ind w:left="28" w:firstLine="0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иных видов разрешенного использования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100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15A0D">
        <w:trPr>
          <w:trHeight w:val="79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left="28" w:firstLine="0"/>
              <w:contextualSpacing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для вида разрешенного использования с кодом 4.9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115A0D" w:rsidRDefault="00576B97">
            <w:pPr>
              <w:widowControl w:val="0"/>
              <w:ind w:left="28" w:firstLine="0"/>
              <w:contextualSpacing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для иных видов разрешенного использования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подлежит</w:t>
            </w:r>
          </w:p>
          <w:p w:rsidR="00115A0D" w:rsidRDefault="00576B97">
            <w:pPr>
              <w:widowControl w:val="0"/>
              <w:snapToGrid w:val="0"/>
              <w:ind w:left="28" w:firstLine="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установлению.</w:t>
            </w:r>
          </w:p>
        </w:tc>
      </w:tr>
      <w:tr w:rsidR="00115A0D" w:rsidTr="009878E3">
        <w:trPr>
          <w:trHeight w:val="46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291603">
        <w:trPr>
          <w:trHeight w:val="117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в соответствии с проектом планировки территории и</w:t>
            </w:r>
            <w:r w:rsidR="00BB37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 действующими техническими регламентами.</w:t>
            </w:r>
          </w:p>
        </w:tc>
      </w:tr>
      <w:tr w:rsidR="00115A0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</w:pPr>
            <w:r>
              <w:rPr>
                <w:sz w:val="24"/>
                <w:szCs w:val="24"/>
              </w:rPr>
              <w:t>Максимальная высота здания или сооружения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western0"/>
              <w:widowControl w:val="0"/>
              <w:spacing w:before="0" w:after="0"/>
              <w:ind w:left="28" w:firstLine="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до верха плоской кровли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14 м.</w:t>
            </w:r>
          </w:p>
          <w:p w:rsidR="00115A0D" w:rsidRDefault="00576B97">
            <w:pPr>
              <w:pStyle w:val="affffa"/>
              <w:widowControl w:val="0"/>
              <w:suppressAutoHyphens/>
              <w:spacing w:before="0" w:after="0"/>
              <w:ind w:left="28" w:firstLine="0"/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до конька скатной крыши </w:t>
            </w:r>
            <w:r>
              <w:rPr>
                <w:rFonts w:eastAsia="Times New Roman" w:cs="Calibri"/>
                <w:color w:val="000000"/>
                <w:kern w:val="2"/>
                <w:sz w:val="24"/>
                <w:szCs w:val="24"/>
                <w:lang w:eastAsia="ru-RU" w:bidi="hi-IN"/>
              </w:rPr>
              <w:t>—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16 м.</w:t>
            </w:r>
          </w:p>
        </w:tc>
      </w:tr>
      <w:tr w:rsidR="00115A0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-142"/>
              </w:tabs>
              <w:ind w:firstLine="0"/>
              <w:contextualSpacing/>
              <w:jc w:val="left"/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>60%.</w:t>
            </w:r>
          </w:p>
        </w:tc>
      </w:tr>
    </w:tbl>
    <w:p w:rsidR="00291603" w:rsidRDefault="00291603" w:rsidP="00291603">
      <w:pPr>
        <w:pStyle w:val="1"/>
        <w:numPr>
          <w:ilvl w:val="0"/>
          <w:numId w:val="0"/>
        </w:numPr>
        <w:ind w:firstLine="680"/>
        <w:rPr>
          <w:rFonts w:cs="Times New Roman"/>
          <w:color w:val="000000"/>
        </w:rPr>
      </w:pPr>
    </w:p>
    <w:p w:rsidR="00115A0D" w:rsidRDefault="00576B97" w:rsidP="00291603">
      <w:pPr>
        <w:pStyle w:val="1"/>
        <w:numPr>
          <w:ilvl w:val="0"/>
          <w:numId w:val="0"/>
        </w:numPr>
        <w:ind w:firstLine="680"/>
      </w:pPr>
      <w:bookmarkStart w:id="17" w:name="_Toc109208253"/>
      <w:r>
        <w:rPr>
          <w:rFonts w:cs="Times New Roman"/>
          <w:color w:val="000000"/>
        </w:rPr>
        <w:t>11.4.</w:t>
      </w:r>
      <w:r>
        <w:rPr>
          <w:rFonts w:cs="Times New Roman"/>
        </w:rPr>
        <w:t xml:space="preserve">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Производственная зона (3.1).</w:t>
      </w:r>
      <w:bookmarkEnd w:id="17"/>
    </w:p>
    <w:p w:rsidR="00115A0D" w:rsidRDefault="00576B97" w:rsidP="00291603">
      <w:pPr>
        <w:ind w:firstLine="680"/>
      </w:pPr>
      <w:r>
        <w:rPr>
          <w:color w:val="000000"/>
        </w:rPr>
        <w:t xml:space="preserve">Производственная зона предназначена для размещения промышленных, коммунальных и складских объектов, объектов инженерной и транспортной </w:t>
      </w:r>
      <w:r>
        <w:rPr>
          <w:color w:val="000000"/>
        </w:rPr>
        <w:lastRenderedPageBreak/>
        <w:t xml:space="preserve">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 </w:t>
      </w:r>
    </w:p>
    <w:p w:rsidR="00115A0D" w:rsidRDefault="00576B97" w:rsidP="00291603">
      <w:pPr>
        <w:ind w:firstLine="680"/>
      </w:pPr>
      <w:r>
        <w:rPr>
          <w:rFonts w:eastAsia="Times New Roman" w:cs="Times New Roman"/>
          <w:color w:val="000000"/>
          <w:lang w:eastAsia="ru-RU"/>
        </w:rPr>
        <w:t>Виды разрешенного использования в производственной зоне,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служебные гаражи;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производственная деятельность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6.0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недропользование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легкая промышленность;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</w:t>
            </w:r>
          </w:p>
        </w:tc>
      </w:tr>
      <w:tr w:rsidR="00115A0D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пищевая промышленность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строительная промышленность;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6.6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энергетика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6.7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связь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6.8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склад;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6.9</w:t>
            </w:r>
          </w:p>
        </w:tc>
      </w:tr>
      <w:tr w:rsidR="00115A0D">
        <w:trPr>
          <w:trHeight w:val="2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spacing w:line="276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A0D">
        <w:trPr>
          <w:trHeight w:val="3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/>
    <w:p w:rsidR="00115A0D" w:rsidRDefault="00576B97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производственной зоне,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15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3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>
      <w:pPr>
        <w:rPr>
          <w:rFonts w:eastAsia="Times New Roman" w:cs="Times New Roman"/>
          <w:spacing w:val="-10"/>
          <w:lang w:eastAsia="ru-RU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18" w:name="_Toc109208254"/>
      <w:r w:rsidRPr="00052791">
        <w:rPr>
          <w:rFonts w:eastAsia="Times New Roman" w:cs="Times New Roman"/>
          <w:color w:val="000000"/>
        </w:rPr>
        <w:t>11.5. Градостроительные регламенты. Зона инженерной инфраструктуры (3.3).</w:t>
      </w:r>
      <w:bookmarkEnd w:id="18"/>
    </w:p>
    <w:p w:rsidR="00115A0D" w:rsidRDefault="00576B97">
      <w:r>
        <w:rPr>
          <w:rFonts w:cs="Times New Roman"/>
          <w:color w:val="000000"/>
        </w:rPr>
        <w:t>Зона инженерной инфраструктуры предназначена для размещения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115A0D" w:rsidRDefault="00576B97">
      <w:r>
        <w:rPr>
          <w:rFonts w:eastAsia="Times New Roman" w:cs="Times New Roman"/>
          <w:color w:val="000000"/>
          <w:lang w:eastAsia="ru-RU"/>
        </w:rPr>
        <w:t>Виды разрешенного использования в зоне инженерной инфраструктуры,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8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overflowPunct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3.1.1</w:t>
            </w:r>
          </w:p>
        </w:tc>
      </w:tr>
      <w:tr w:rsidR="00115A0D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энергетика;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6.7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связь;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6.8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</w:t>
            </w:r>
          </w:p>
        </w:tc>
      </w:tr>
      <w:tr w:rsidR="00115A0D">
        <w:trPr>
          <w:trHeight w:val="17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A0D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rPr>
          <w:rFonts w:eastAsia="Times New Roman" w:cs="Times New Roman"/>
          <w:lang w:eastAsia="ru-RU"/>
        </w:rPr>
      </w:pPr>
    </w:p>
    <w:p w:rsidR="00115A0D" w:rsidRDefault="00576B97">
      <w: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инженерных сооружений,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878E3">
        <w:trPr>
          <w:trHeight w:val="14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4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69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>
      <w:pPr>
        <w:ind w:firstLine="0"/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19" w:name="_Toc109208255"/>
      <w:r w:rsidRPr="00052791">
        <w:rPr>
          <w:rFonts w:eastAsia="Times New Roman" w:cs="Times New Roman"/>
          <w:color w:val="000000"/>
        </w:rPr>
        <w:t>11.6. Градостроительные регламенты. Зона транспортной инфраструктуры (3.4).</w:t>
      </w:r>
      <w:bookmarkEnd w:id="19"/>
    </w:p>
    <w:p w:rsidR="00115A0D" w:rsidRDefault="00576B97">
      <w:pPr>
        <w:pStyle w:val="affd"/>
        <w:spacing w:after="0"/>
        <w:contextualSpacing/>
      </w:pPr>
      <w:r>
        <w:rPr>
          <w:rFonts w:cs="Times New Roman"/>
        </w:rPr>
        <w:t>Зона транспортной инфраструктуры предназначена для размещения объектов дорожного сервиса, объектов автомобильного, объектов железнодорожного, объектов воздушного и трубопроводного транспорта, объектов улично-дорожной сети.</w:t>
      </w:r>
    </w:p>
    <w:p w:rsidR="00115A0D" w:rsidRDefault="00576B97">
      <w:r>
        <w:rPr>
          <w:rFonts w:eastAsia="Times New Roman" w:cs="Times New Roman"/>
          <w:color w:val="000000"/>
          <w:lang w:eastAsia="ru-RU"/>
        </w:rPr>
        <w:t>Виды разрешенного использования в зоне транспортной инфраструктуры,</w:t>
      </w:r>
      <w:r>
        <w:rPr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en-US"/>
              </w:rPr>
              <w:t>объекты дорожного сервиса</w:t>
            </w:r>
            <w:r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4.9.1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en-US"/>
              </w:rPr>
              <w:t>складские площадки</w:t>
            </w:r>
            <w:r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6.9.1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  <w:t>железнодорожный транспорт;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воздушный транспорт;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7.4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трубопроводный транспорт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7.5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улично-дорожная сеть.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</w:p>
        </w:tc>
      </w:tr>
      <w:tr w:rsidR="00115A0D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служебные гаражи.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115A0D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rPr>
          <w:rFonts w:eastAsia="Times New Roman" w:cs="Times New Roman"/>
          <w:sz w:val="24"/>
          <w:szCs w:val="24"/>
          <w:lang w:eastAsia="ru-RU"/>
        </w:rPr>
      </w:pPr>
    </w:p>
    <w:p w:rsidR="00115A0D" w:rsidRDefault="00576B97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транспортной инфраструктуры,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2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15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70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 w:rsidP="00F4120C">
      <w:pPr>
        <w:pStyle w:val="1"/>
        <w:numPr>
          <w:ilvl w:val="0"/>
          <w:numId w:val="0"/>
        </w:numPr>
        <w:ind w:firstLine="737"/>
        <w:rPr>
          <w:rFonts w:cs="Times New Roman"/>
          <w:color w:val="000000"/>
        </w:rPr>
      </w:pPr>
    </w:p>
    <w:p w:rsidR="00115A0D" w:rsidRDefault="00576B97" w:rsidP="00F4120C">
      <w:pPr>
        <w:pStyle w:val="1"/>
        <w:numPr>
          <w:ilvl w:val="0"/>
          <w:numId w:val="0"/>
        </w:numPr>
        <w:ind w:firstLine="737"/>
      </w:pPr>
      <w:bookmarkStart w:id="20" w:name="_Toc109208256"/>
      <w:r>
        <w:rPr>
          <w:rFonts w:cs="Times New Roman"/>
        </w:rPr>
        <w:t>11.7. Градостроительные регламенты. Зона садоводческих или огороднических некоммерческих товариществ (4.1).</w:t>
      </w:r>
      <w:bookmarkEnd w:id="20"/>
    </w:p>
    <w:p w:rsidR="00115A0D" w:rsidRDefault="00576B97" w:rsidP="00F4120C">
      <w:pPr>
        <w:pStyle w:val="affd"/>
        <w:spacing w:after="0"/>
        <w:ind w:firstLine="737"/>
        <w:contextualSpacing/>
      </w:pPr>
      <w:r>
        <w:rPr>
          <w:rFonts w:eastAsia="XO Thames;Times New Roman" w:cs="Times New Roman"/>
        </w:rPr>
        <w:t>З</w:t>
      </w:r>
      <w:r>
        <w:rPr>
          <w:rFonts w:cs="Times New Roman"/>
        </w:rPr>
        <w:t>она садоводческих или огороднических некоммерческих товарище</w:t>
      </w:r>
      <w:proofErr w:type="gramStart"/>
      <w:r>
        <w:rPr>
          <w:rFonts w:cs="Times New Roman"/>
        </w:rPr>
        <w:t>ств</w:t>
      </w:r>
      <w:r>
        <w:rPr>
          <w:rFonts w:eastAsia="XO Thames;Times New Roman" w:cs="Times New Roman"/>
        </w:rPr>
        <w:t xml:space="preserve"> пр</w:t>
      </w:r>
      <w:proofErr w:type="gramEnd"/>
      <w:r>
        <w:rPr>
          <w:rFonts w:eastAsia="XO Thames;Times New Roman" w:cs="Times New Roman"/>
        </w:rPr>
        <w:t xml:space="preserve">едназначена для ведения огородничества, ведения садоводства, отдыха и </w:t>
      </w:r>
      <w:r>
        <w:rPr>
          <w:rFonts w:eastAsia="XO Thames;Times New Roman" w:cs="Times New Roman"/>
        </w:rPr>
        <w:lastRenderedPageBreak/>
        <w:t>выращивания гражданами для собственных нужд сельскохозяйственных культур</w:t>
      </w:r>
      <w:r>
        <w:rPr>
          <w:rFonts w:eastAsia="XO Thames;Times New Roman" w:cs="Times New Roman"/>
          <w:lang w:eastAsia="ar-SA"/>
        </w:rPr>
        <w:t>.</w:t>
      </w:r>
    </w:p>
    <w:p w:rsidR="00115A0D" w:rsidRDefault="00576B97" w:rsidP="00F4120C">
      <w:pPr>
        <w:pStyle w:val="affd"/>
        <w:spacing w:after="0"/>
        <w:ind w:firstLine="737"/>
        <w:contextualSpacing/>
      </w:pPr>
      <w:r>
        <w:rPr>
          <w:rFonts w:eastAsia="Times New Roman" w:cs="Times New Roman"/>
          <w:color w:val="000000"/>
          <w:spacing w:val="4"/>
          <w:shd w:val="clear" w:color="auto" w:fill="FFFFFF"/>
          <w:lang w:eastAsia="ru-RU"/>
        </w:rPr>
        <w:t xml:space="preserve">Виды разрешенного использования в зоне </w:t>
      </w:r>
      <w:r>
        <w:rPr>
          <w:rFonts w:eastAsia="Arial" w:cs="Times New Roman"/>
          <w:color w:val="000000"/>
          <w:spacing w:val="4"/>
          <w:shd w:val="clear" w:color="auto" w:fill="FFFFFF"/>
        </w:rPr>
        <w:t>садоводческих или огороднических некоммерческих товарище</w:t>
      </w:r>
      <w:proofErr w:type="gramStart"/>
      <w:r>
        <w:rPr>
          <w:rFonts w:eastAsia="Arial" w:cs="Times New Roman"/>
          <w:color w:val="000000"/>
          <w:spacing w:val="4"/>
          <w:shd w:val="clear" w:color="auto" w:fill="FFFFFF"/>
        </w:rPr>
        <w:t>ств пр</w:t>
      </w:r>
      <w:proofErr w:type="gramEnd"/>
      <w:r>
        <w:rPr>
          <w:rFonts w:eastAsia="Arial" w:cs="Times New Roman"/>
          <w:color w:val="000000"/>
          <w:spacing w:val="4"/>
          <w:shd w:val="clear" w:color="auto" w:fill="FFFFFF"/>
        </w:rPr>
        <w:t>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общего назначения;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садоводства.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</w:tr>
      <w:tr w:rsidR="00115A0D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overflowPunct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overflowPunct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15A0D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overflowPunct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overflowPunct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overflowPunct/>
        <w:ind w:firstLine="0"/>
        <w:rPr>
          <w:rFonts w:eastAsia="Arial" w:cs="Times New Roman"/>
          <w:b/>
          <w:bCs/>
          <w:color w:val="000000"/>
          <w:spacing w:val="4"/>
          <w:shd w:val="clear" w:color="auto" w:fill="FFFFFF"/>
        </w:rPr>
      </w:pPr>
    </w:p>
    <w:p w:rsidR="00115A0D" w:rsidRDefault="00576B97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транспортной инфраструктуры,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 w:rsidTr="00A02C4E">
        <w:trPr>
          <w:trHeight w:val="739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с кодами 13.1, 13.2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- 300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.;</w:t>
            </w:r>
          </w:p>
        </w:tc>
      </w:tr>
      <w:tr w:rsidR="00115A0D" w:rsidTr="00A02C4E">
        <w:trPr>
          <w:trHeight w:val="902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 w:rsidTr="00A02C4E">
        <w:trPr>
          <w:trHeight w:val="688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eastAsia="ru-RU" w:bidi="hi-IN"/>
              </w:rPr>
              <w:t xml:space="preserve">с кодами 13.1, 13.2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1500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5A0D">
        <w:trPr>
          <w:trHeight w:val="125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 w:rsidTr="00A02C4E">
        <w:trPr>
          <w:trHeight w:val="86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вида разрешенного использования с кодом 13.2 </w:t>
            </w:r>
            <w:r>
              <w:rPr>
                <w:rFonts w:eastAsia="NSimSun" w:cs="Times New Roman"/>
                <w:kern w:val="2"/>
                <w:sz w:val="24"/>
                <w:szCs w:val="24"/>
                <w:lang w:eastAsia="en-US" w:bidi="hi-IN"/>
              </w:rPr>
              <w:t>- 10 м. (минимальная ширина участков вдоль фронта улицы);</w:t>
            </w:r>
          </w:p>
        </w:tc>
      </w:tr>
      <w:tr w:rsidR="00115A0D">
        <w:trPr>
          <w:trHeight w:val="144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>
        <w:trPr>
          <w:trHeight w:val="25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 w:val="24"/>
                <w:szCs w:val="24"/>
                <w:lang w:eastAsia="ru-RU" w:bidi="hi-IN"/>
              </w:rPr>
              <w:t xml:space="preserve">с кодами 13.1, 13.2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1500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5A0D">
        <w:trPr>
          <w:trHeight w:val="256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</w:pPr>
          </w:p>
        </w:tc>
        <w:tc>
          <w:tcPr>
            <w:tcW w:w="4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 w:rsidTr="000F596A">
        <w:trPr>
          <w:trHeight w:val="586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rFonts w:eastAsia="NSimSun" w:cs="Times New Roman"/>
                <w:kern w:val="2"/>
                <w:sz w:val="24"/>
                <w:szCs w:val="24"/>
                <w:lang w:bidi="hi-IN"/>
              </w:rPr>
              <w:t xml:space="preserve">для вида разрешенного использования с кодом 13.2 -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м.;</w:t>
            </w:r>
          </w:p>
        </w:tc>
      </w:tr>
      <w:tr w:rsidR="00115A0D">
        <w:trPr>
          <w:trHeight w:val="786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115A0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 этажа (включая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).</w:t>
            </w:r>
          </w:p>
        </w:tc>
      </w:tr>
      <w:tr w:rsidR="00115A0D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верха плоской кровли - 11 м.;</w:t>
            </w:r>
          </w:p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конька скатной крыши - 14 м.</w:t>
            </w:r>
          </w:p>
        </w:tc>
      </w:tr>
      <w:tr w:rsidR="00115A0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60%.</w:t>
            </w:r>
          </w:p>
        </w:tc>
      </w:tr>
    </w:tbl>
    <w:p w:rsidR="00115A0D" w:rsidRDefault="00115A0D" w:rsidP="00152637">
      <w:pPr>
        <w:pStyle w:val="1"/>
        <w:numPr>
          <w:ilvl w:val="0"/>
          <w:numId w:val="0"/>
        </w:numPr>
        <w:overflowPunct/>
        <w:ind w:firstLine="709"/>
        <w:rPr>
          <w:rFonts w:cs="Times New Roman"/>
          <w:color w:val="000000"/>
        </w:rPr>
      </w:pPr>
    </w:p>
    <w:p w:rsidR="00115A0D" w:rsidRPr="00152637" w:rsidRDefault="00576B97" w:rsidP="00152637">
      <w:pPr>
        <w:pStyle w:val="1"/>
        <w:numPr>
          <w:ilvl w:val="0"/>
          <w:numId w:val="0"/>
        </w:numPr>
        <w:ind w:firstLine="709"/>
      </w:pPr>
      <w:bookmarkStart w:id="21" w:name="_Toc109208257"/>
      <w:r w:rsidRPr="00152637">
        <w:rPr>
          <w:rFonts w:cs="Times New Roman"/>
          <w:color w:val="000000"/>
        </w:rPr>
        <w:t xml:space="preserve">11.8. </w:t>
      </w:r>
      <w:r w:rsidRPr="00152637">
        <w:rPr>
          <w:color w:val="000000"/>
          <w:shd w:val="clear" w:color="auto" w:fill="auto"/>
        </w:rPr>
        <w:t xml:space="preserve">Градостроительные регламенты. </w:t>
      </w:r>
      <w:r w:rsidRPr="00152637">
        <w:t>Зоны сельскохозяйственного использования (4.2).</w:t>
      </w:r>
      <w:bookmarkEnd w:id="21"/>
    </w:p>
    <w:p w:rsidR="00115A0D" w:rsidRPr="00152637" w:rsidRDefault="00576B97" w:rsidP="00152637">
      <w:pPr>
        <w:contextualSpacing/>
      </w:pPr>
      <w:r w:rsidRPr="00152637">
        <w:rPr>
          <w:color w:val="000000"/>
        </w:rPr>
        <w:t>Зоны сельскохозяйствен</w:t>
      </w:r>
      <w:r w:rsidR="00B4721C">
        <w:rPr>
          <w:color w:val="000000"/>
        </w:rPr>
        <w:t>ного использования предназначены</w:t>
      </w:r>
      <w:r w:rsidRPr="00152637">
        <w:rPr>
          <w:color w:val="000000"/>
        </w:rPr>
        <w:t xml:space="preserve"> для </w:t>
      </w:r>
      <w:r w:rsidRPr="00152637">
        <w:rPr>
          <w:rFonts w:cs="Times New Roman"/>
          <w:color w:val="000000"/>
          <w:kern w:val="2"/>
          <w:shd w:val="clear" w:color="auto" w:fill="FFFFFF"/>
          <w:lang w:eastAsia="ar-SA"/>
        </w:rPr>
        <w:t>осуществления хозяйственной деятельности, связанной с выращиванием продукции сельскохозяйственного производства.</w:t>
      </w:r>
    </w:p>
    <w:p w:rsidR="00115A0D" w:rsidRDefault="00576B97" w:rsidP="00152637">
      <w:r w:rsidRPr="00152637">
        <w:rPr>
          <w:rFonts w:eastAsia="Times New Roman" w:cs="Times New Roman"/>
          <w:color w:val="000000"/>
          <w:shd w:val="clear" w:color="auto" w:fill="FFFFFF"/>
          <w:lang w:eastAsia="ru-RU"/>
        </w:rPr>
        <w:t>Виды разрешенного использования в зоне сельскохозяйственного использования,</w:t>
      </w:r>
      <w:r w:rsidRPr="00152637">
        <w:rPr>
          <w:rFonts w:cs="Times New Roman"/>
          <w:color w:val="000000"/>
          <w:shd w:val="clear" w:color="auto" w:fill="FFFFFF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растениеводство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</w:tr>
      <w:tr w:rsidR="00115A0D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</w:tr>
      <w:tr w:rsidR="00115A0D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 w:rsidP="000F596A">
            <w:pPr>
              <w:widowControl w:val="0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 w:rsidP="000F596A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5A0D" w:rsidRDefault="00576B97" w:rsidP="000F596A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1.16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1.19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1.20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разрешенные виды разрешенного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скотоводство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звероводство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птицеводство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свиноводство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</w:t>
            </w:r>
          </w:p>
        </w:tc>
      </w:tr>
      <w:tr w:rsidR="00115A0D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 w:rsidP="000262A6"/>
    <w:p w:rsidR="00115A0D" w:rsidRDefault="00576B97" w:rsidP="000262A6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cs="Times New Roman"/>
          <w:color w:val="000000"/>
        </w:rPr>
        <w:t>в зоне сельскохозяйственного использования</w:t>
      </w:r>
      <w:r>
        <w:rPr>
          <w:rFonts w:eastAsia="Times New Roman" w:cs="Times New Roman"/>
          <w:color w:val="000000"/>
          <w:lang w:eastAsia="ru-RU"/>
        </w:rPr>
        <w:t>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878E3">
        <w:trPr>
          <w:trHeight w:val="3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878E3">
        <w:trPr>
          <w:trHeight w:val="40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B012B">
        <w:trPr>
          <w:trHeight w:val="4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12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878E3">
        <w:trPr>
          <w:trHeight w:val="43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 w:rsidP="00CD57DC">
      <w:pPr>
        <w:ind w:firstLine="680"/>
        <w:rPr>
          <w:rFonts w:cs="Times New Roman"/>
          <w:b/>
          <w:bCs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22" w:name="_Toc109208258"/>
      <w:r w:rsidRPr="00052791">
        <w:rPr>
          <w:rFonts w:eastAsia="Times New Roman" w:cs="Times New Roman"/>
          <w:color w:val="000000"/>
        </w:rPr>
        <w:t>11.9. Градостроительные регламенты. Производственная зона сельскохозяйственных предприятий (4.4).</w:t>
      </w:r>
      <w:bookmarkEnd w:id="22"/>
    </w:p>
    <w:p w:rsidR="00115A0D" w:rsidRDefault="00576B97" w:rsidP="00CD57DC">
      <w:pPr>
        <w:numPr>
          <w:ilvl w:val="0"/>
          <w:numId w:val="2"/>
        </w:numPr>
        <w:ind w:left="0" w:firstLine="680"/>
        <w:contextualSpacing/>
        <w:rPr>
          <w:rFonts w:cs="Times New Roman"/>
        </w:rPr>
      </w:pPr>
      <w:r>
        <w:rPr>
          <w:rFonts w:cs="Times New Roman"/>
        </w:rPr>
        <w:t xml:space="preserve">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</w:t>
      </w:r>
      <w:r>
        <w:rPr>
          <w:rFonts w:cs="Times New Roman"/>
        </w:rPr>
        <w:lastRenderedPageBreak/>
        <w:t>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115A0D" w:rsidRDefault="00576B97" w:rsidP="00CD57DC">
      <w:pPr>
        <w:ind w:firstLine="680"/>
      </w:pPr>
      <w:r>
        <w:rPr>
          <w:rFonts w:eastAsia="Times New Roman" w:cs="Times New Roman"/>
          <w:color w:val="000000"/>
          <w:lang w:eastAsia="ru-RU"/>
        </w:rPr>
        <w:t>Виды разрешенного использования в производственной зоне сельскохозяйственных предприятий,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растениеводство;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животноводство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научное обеспечение сельского хозяйства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обеспечение сельскохозяйственного производства;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</w:t>
            </w:r>
          </w:p>
        </w:tc>
      </w:tr>
      <w:tr w:rsidR="00115A0D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A0D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pStyle w:val="affffa"/>
        <w:spacing w:before="0" w:after="0"/>
      </w:pPr>
    </w:p>
    <w:p w:rsidR="00115A0D" w:rsidRDefault="00576B97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производственной зоне сельскохозяйственных предприятий,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7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F510D1">
        <w:trPr>
          <w:trHeight w:val="4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64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в соответствии с проектом планировки территории и</w:t>
            </w:r>
            <w:r w:rsidR="009932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 действующими техническими регламентами.</w:t>
            </w:r>
          </w:p>
        </w:tc>
      </w:tr>
      <w:tr w:rsidR="00115A0D" w:rsidTr="00E3793A">
        <w:trPr>
          <w:trHeight w:val="46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7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  <w:p w:rsidR="00115A0D" w:rsidRDefault="00115A0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15A0D" w:rsidRDefault="00115A0D">
      <w:pPr>
        <w:ind w:firstLine="0"/>
        <w:rPr>
          <w:rFonts w:cs="Times New Roman"/>
          <w:b/>
          <w:bCs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23" w:name="_Toc109208259"/>
      <w:r w:rsidRPr="00052791">
        <w:rPr>
          <w:rFonts w:eastAsia="Times New Roman" w:cs="Times New Roman"/>
          <w:color w:val="000000"/>
        </w:rPr>
        <w:t>11.10. Градостроительные регламенты. Зоны рекреационного назначения (5.0).</w:t>
      </w:r>
      <w:bookmarkEnd w:id="23"/>
    </w:p>
    <w:p w:rsidR="00115A0D" w:rsidRDefault="00576B97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Зоны рекреационного назначения </w:t>
      </w:r>
      <w:proofErr w:type="gramStart"/>
      <w:r>
        <w:rPr>
          <w:rFonts w:cs="Times New Roman"/>
          <w:color w:val="000000"/>
        </w:rPr>
        <w:t>выделена</w:t>
      </w:r>
      <w:proofErr w:type="gramEnd"/>
      <w:r>
        <w:rPr>
          <w:rFonts w:cs="Times New Roman"/>
          <w:color w:val="000000"/>
        </w:rPr>
        <w:t xml:space="preserve">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населенных пунктов. </w:t>
      </w:r>
    </w:p>
    <w:p w:rsidR="00115A0D" w:rsidRDefault="00576B97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Виды разрешенного использования в зоне рекреационного назначения,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парки культуры и отдыха;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3.6.2</w:t>
            </w:r>
          </w:p>
        </w:tc>
      </w:tr>
      <w:tr w:rsidR="00115A0D">
        <w:trPr>
          <w:trHeight w:val="383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отдых (рекреация);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благоустройство территории.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12.0.2</w:t>
            </w:r>
          </w:p>
        </w:tc>
      </w:tr>
      <w:tr w:rsidR="00115A0D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5A0D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rPr>
          <w:rFonts w:cs="Times New Roman"/>
          <w:b/>
          <w:bCs/>
        </w:rPr>
      </w:pPr>
    </w:p>
    <w:p w:rsidR="00115A0D" w:rsidRDefault="00576B97"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рекреационного назначения,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 w:rsidTr="00E3793A">
        <w:trPr>
          <w:trHeight w:val="519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9052D">
        <w:trPr>
          <w:trHeight w:val="39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9052D">
        <w:trPr>
          <w:trHeight w:val="4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13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или) действующими техническими регламентами.</w:t>
            </w:r>
          </w:p>
        </w:tc>
      </w:tr>
      <w:tr w:rsidR="00115A0D" w:rsidTr="0099052D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6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  <w:p w:rsidR="00115A0D" w:rsidRDefault="00115A0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15A0D" w:rsidRDefault="00115A0D" w:rsidP="00F27A04">
      <w:pPr>
        <w:rPr>
          <w:rFonts w:cs="Times New Roman"/>
          <w:b/>
          <w:bCs/>
        </w:rPr>
      </w:pPr>
    </w:p>
    <w:p w:rsidR="00115A0D" w:rsidRDefault="00576B97" w:rsidP="00F27A04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24" w:name="_Toc109208260"/>
      <w:r>
        <w:rPr>
          <w:rFonts w:cs="Times New Roman"/>
        </w:rPr>
        <w:t>11.11. Градостроительные регламенты. Зона отдыха (5.2).</w:t>
      </w:r>
      <w:bookmarkEnd w:id="24"/>
    </w:p>
    <w:p w:rsidR="00115A0D" w:rsidRDefault="00576B97" w:rsidP="00F27A04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25" w:name="_Toc109208261"/>
      <w:r>
        <w:rPr>
          <w:rFonts w:cs="Times New Roman"/>
          <w:b w:val="0"/>
          <w:bCs w:val="0"/>
          <w:color w:val="000000"/>
          <w:shd w:val="clear" w:color="auto" w:fill="auto"/>
        </w:rPr>
        <w:t>Зона отдыха предназначена для размещения санаториев, профилакториев, бальнеологических лечебниц, грязелечебниц, лечебно-оздоровительных лагерей, баз отдыха обеспечивающих оказание услуги по лечению и оздоровлению населения.</w:t>
      </w:r>
      <w:bookmarkEnd w:id="25"/>
    </w:p>
    <w:p w:rsidR="00115A0D" w:rsidRDefault="00576B97" w:rsidP="00F27A04">
      <w:r>
        <w:rPr>
          <w:rFonts w:eastAsia="Times New Roman" w:cs="Times New Roman"/>
          <w:color w:val="000000"/>
          <w:lang w:eastAsia="ru-RU"/>
        </w:rPr>
        <w:t>Вид</w:t>
      </w:r>
      <w:r w:rsidR="00DA003B">
        <w:rPr>
          <w:rFonts w:eastAsia="Times New Roman" w:cs="Times New Roman"/>
          <w:color w:val="000000"/>
          <w:lang w:eastAsia="ru-RU"/>
        </w:rPr>
        <w:t xml:space="preserve">ы разрешенного использования в </w:t>
      </w:r>
      <w:r>
        <w:rPr>
          <w:rFonts w:eastAsia="Times New Roman" w:cs="Times New Roman"/>
          <w:color w:val="000000"/>
          <w:lang w:eastAsia="ru-RU"/>
        </w:rPr>
        <w:t>зоне отдыха,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базы;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5.1.7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природно-познавательный туризм;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охота и рыбалка;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курортная деятельность;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санаторная деятельность.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</w:t>
            </w:r>
          </w:p>
        </w:tc>
      </w:tr>
      <w:tr w:rsidR="00115A0D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115A0D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спортом;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  <w:tr w:rsidR="00115A0D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115A0D" w:rsidRDefault="00115A0D">
      <w:pPr>
        <w:pStyle w:val="affffa"/>
        <w:spacing w:before="0" w:after="0"/>
        <w:ind w:firstLine="567"/>
      </w:pPr>
    </w:p>
    <w:p w:rsidR="00E3793A" w:rsidRDefault="00E3793A">
      <w:pPr>
        <w:pStyle w:val="affffa"/>
        <w:spacing w:before="0" w:after="0"/>
        <w:ind w:firstLine="567"/>
      </w:pPr>
    </w:p>
    <w:p w:rsidR="00E3793A" w:rsidRDefault="00E3793A">
      <w:pPr>
        <w:pStyle w:val="affffa"/>
        <w:spacing w:before="0" w:after="0"/>
        <w:ind w:firstLine="567"/>
      </w:pPr>
    </w:p>
    <w:p w:rsidR="00E3793A" w:rsidRDefault="00E3793A">
      <w:pPr>
        <w:pStyle w:val="affffa"/>
        <w:spacing w:before="0" w:after="0"/>
        <w:ind w:firstLine="567"/>
      </w:pPr>
    </w:p>
    <w:p w:rsidR="00E3793A" w:rsidRDefault="00E3793A">
      <w:pPr>
        <w:pStyle w:val="affffa"/>
        <w:spacing w:before="0" w:after="0"/>
        <w:ind w:firstLine="567"/>
      </w:pPr>
    </w:p>
    <w:p w:rsidR="00115A0D" w:rsidRDefault="00576B97">
      <w: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 xml:space="preserve">в </w:t>
      </w:r>
      <w:r>
        <w:rPr>
          <w:rFonts w:cs="Times New Roman"/>
          <w:lang w:eastAsia="ar-SA"/>
        </w:rPr>
        <w:t>зоне кладбищ</w:t>
      </w:r>
      <w:r>
        <w:rPr>
          <w:rFonts w:eastAsia="Times New Roman" w:cs="Times New Roman"/>
          <w:lang w:eastAsia="ru-RU"/>
        </w:rPr>
        <w:t>,</w:t>
      </w:r>
      <w: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99052D">
        <w:trPr>
          <w:trHeight w:val="48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100000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15A0D" w:rsidTr="0099052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100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58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68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 w:rsidP="006A1CBC">
      <w:pPr>
        <w:pStyle w:val="1"/>
        <w:numPr>
          <w:ilvl w:val="0"/>
          <w:numId w:val="0"/>
        </w:numPr>
        <w:ind w:firstLine="709"/>
        <w:rPr>
          <w:rFonts w:cs="Times New Roman"/>
          <w:color w:val="000000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37"/>
        <w:contextualSpacing/>
        <w:rPr>
          <w:rFonts w:eastAsia="Times New Roman" w:cs="Times New Roman"/>
          <w:color w:val="000000"/>
        </w:rPr>
      </w:pPr>
      <w:bookmarkStart w:id="26" w:name="_Toc109208262"/>
      <w:r w:rsidRPr="00052791">
        <w:rPr>
          <w:rFonts w:eastAsia="Times New Roman" w:cs="Times New Roman"/>
          <w:color w:val="000000"/>
        </w:rPr>
        <w:t>11.12. Градостроительные регламенты. Зона кладбищ (6.1).</w:t>
      </w:r>
      <w:bookmarkEnd w:id="26"/>
    </w:p>
    <w:p w:rsidR="00115A0D" w:rsidRDefault="00576B97" w:rsidP="006A1CBC">
      <w:pPr>
        <w:numPr>
          <w:ilvl w:val="0"/>
          <w:numId w:val="2"/>
        </w:numPr>
        <w:ind w:left="0" w:firstLine="709"/>
        <w:contextualSpacing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 </w:t>
      </w:r>
    </w:p>
    <w:p w:rsidR="00115A0D" w:rsidRDefault="00576B97" w:rsidP="006A1CBC">
      <w:pPr>
        <w:contextualSpacing/>
      </w:pPr>
      <w:r>
        <w:rPr>
          <w:rFonts w:eastAsia="Times New Roman" w:cs="Times New Roman"/>
          <w:color w:val="000000"/>
          <w:lang w:eastAsia="ru-RU"/>
        </w:rPr>
        <w:t xml:space="preserve">Виды разрешенного использования в </w:t>
      </w:r>
      <w:r>
        <w:rPr>
          <w:rFonts w:cs="Times New Roman"/>
          <w:color w:val="000000"/>
          <w:lang w:eastAsia="ar-SA"/>
        </w:rPr>
        <w:t>зоне кладбищ</w:t>
      </w:r>
      <w:r>
        <w:rPr>
          <w:rFonts w:eastAsia="Times New Roman" w:cs="Times New Roman"/>
          <w:color w:val="000000"/>
          <w:lang w:eastAsia="ru-RU"/>
        </w:rPr>
        <w:t>,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700"/>
      </w:tblGrid>
      <w:tr w:rsidR="00115A0D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и код разрешенного использования земельного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d"/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115A0D">
        <w:trPr>
          <w:trHeight w:val="4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ритуальная деятельность.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</w:t>
            </w:r>
          </w:p>
        </w:tc>
      </w:tr>
      <w:tr w:rsidR="00115A0D">
        <w:trPr>
          <w:trHeight w:val="5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115A0D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115A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C5062" w:rsidRDefault="003C5062">
      <w:pPr>
        <w:ind w:firstLine="794"/>
      </w:pPr>
    </w:p>
    <w:p w:rsidR="00115A0D" w:rsidRDefault="00576B97" w:rsidP="003C5062">
      <w:pPr>
        <w:ind w:firstLine="567"/>
      </w:pPr>
      <w: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 xml:space="preserve">в </w:t>
      </w:r>
      <w:r>
        <w:rPr>
          <w:rFonts w:cs="Times New Roman"/>
          <w:lang w:eastAsia="ar-SA"/>
        </w:rPr>
        <w:t>зоне кладбищ</w:t>
      </w:r>
      <w:r>
        <w:rPr>
          <w:rFonts w:eastAsia="Times New Roman" w:cs="Times New Roman"/>
          <w:lang w:eastAsia="ru-RU"/>
        </w:rPr>
        <w:t>,</w:t>
      </w:r>
      <w:r>
        <w:t xml:space="preserve"> представлены в таблице ниже.</w:t>
      </w:r>
    </w:p>
    <w:tbl>
      <w:tblPr>
        <w:tblW w:w="963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554"/>
        <w:gridCol w:w="4771"/>
        <w:gridCol w:w="4310"/>
      </w:tblGrid>
      <w:tr w:rsidR="00115A0D">
        <w:trPr>
          <w:trHeight w:val="59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115A0D">
        <w:trPr>
          <w:trHeight w:val="594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4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5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100000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15A0D" w:rsidTr="00E3793A">
        <w:trPr>
          <w:trHeight w:val="4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rPr>
          <w:trHeight w:val="51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4</w:t>
            </w:r>
            <w:r>
              <w:t>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10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 w:rsidTr="00E3793A">
        <w:trPr>
          <w:trHeight w:val="42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этажей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115A0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0D" w:rsidRDefault="00576B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</w:tbl>
    <w:p w:rsidR="00115A0D" w:rsidRDefault="00115A0D" w:rsidP="00E8727B">
      <w:pPr>
        <w:pStyle w:val="1"/>
        <w:numPr>
          <w:ilvl w:val="0"/>
          <w:numId w:val="0"/>
        </w:numPr>
        <w:ind w:firstLine="709"/>
        <w:rPr>
          <w:rFonts w:cs="Times New Roman"/>
          <w:color w:val="000000"/>
        </w:rPr>
      </w:pPr>
    </w:p>
    <w:p w:rsidR="00115A0D" w:rsidRDefault="00576B97" w:rsidP="00E8727B">
      <w:pPr>
        <w:pStyle w:val="1"/>
        <w:numPr>
          <w:ilvl w:val="0"/>
          <w:numId w:val="0"/>
        </w:numPr>
        <w:ind w:firstLine="709"/>
      </w:pPr>
      <w:bookmarkStart w:id="27" w:name="_Toc109208263"/>
      <w:r>
        <w:rPr>
          <w:rFonts w:cs="Times New Roman"/>
          <w:color w:val="000000"/>
        </w:rPr>
        <w:t>11.13.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Земли, на которые градостроительные регламенты не устанавливаются.</w:t>
      </w:r>
      <w:bookmarkEnd w:id="27"/>
    </w:p>
    <w:p w:rsidR="00115A0D" w:rsidRDefault="00576B97" w:rsidP="00E8727B">
      <w:pPr>
        <w:keepNext/>
        <w:keepLines/>
        <w:contextualSpacing/>
        <w:outlineLvl w:val="0"/>
        <w:rPr>
          <w:rFonts w:eastAsia="Arial" w:cs="Times New Roman"/>
          <w:color w:val="000000"/>
          <w:spacing w:val="4"/>
        </w:rPr>
      </w:pPr>
      <w:r>
        <w:rPr>
          <w:rFonts w:eastAsia="Arial" w:cs="Times New Roman"/>
          <w:color w:val="000000"/>
          <w:spacing w:val="4"/>
        </w:rPr>
        <w:t>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115A0D" w:rsidRDefault="00AF60D1" w:rsidP="00E8727B">
      <w:pPr>
        <w:contextualSpacing/>
        <w:outlineLvl w:val="0"/>
        <w:rPr>
          <w:rFonts w:eastAsia="Arial" w:cs="Times New Roman"/>
          <w:color w:val="000000"/>
          <w:spacing w:val="4"/>
        </w:rPr>
      </w:pPr>
      <w:r>
        <w:rPr>
          <w:rFonts w:eastAsia="Arial" w:cs="Times New Roman"/>
          <w:color w:val="000000"/>
          <w:spacing w:val="4"/>
        </w:rPr>
        <w:t>В соответствии с частью</w:t>
      </w:r>
      <w:r w:rsidR="00576B97">
        <w:rPr>
          <w:rFonts w:eastAsia="Arial" w:cs="Times New Roman"/>
          <w:color w:val="000000"/>
          <w:spacing w:val="4"/>
        </w:rPr>
        <w:t xml:space="preserve"> 6 статьи 36 Градостроительного кодекса Российской Федерации градостроительные регламенты для земель лесного фонда не устанавливаются.</w:t>
      </w:r>
    </w:p>
    <w:p w:rsidR="00115A0D" w:rsidRDefault="00576B97" w:rsidP="00E8727B">
      <w:pPr>
        <w:widowControl w:val="0"/>
        <w:outlineLvl w:val="0"/>
        <w:rPr>
          <w:rFonts w:cs="Times New Roman"/>
          <w:b/>
          <w:bCs/>
        </w:rPr>
      </w:pPr>
      <w:r>
        <w:rPr>
          <w:rFonts w:cs="Times New Roman"/>
          <w:color w:val="000000"/>
          <w:spacing w:val="4"/>
        </w:rPr>
        <w:t>В</w:t>
      </w:r>
      <w:r w:rsidR="00AF60D1">
        <w:rPr>
          <w:rFonts w:cs="Times New Roman"/>
          <w:color w:val="000000"/>
          <w:spacing w:val="4"/>
          <w:lang w:eastAsia="ru-RU"/>
        </w:rPr>
        <w:t xml:space="preserve"> соответствии с частью</w:t>
      </w:r>
      <w:r>
        <w:rPr>
          <w:rFonts w:cs="Times New Roman"/>
          <w:color w:val="000000"/>
          <w:spacing w:val="4"/>
          <w:lang w:eastAsia="ru-RU"/>
        </w:rPr>
        <w:t xml:space="preserve"> 6 статьи 36 </w:t>
      </w:r>
      <w:r>
        <w:rPr>
          <w:rFonts w:eastAsia="Arial" w:cs="Times New Roman"/>
          <w:color w:val="000000"/>
          <w:spacing w:val="4"/>
        </w:rPr>
        <w:t xml:space="preserve">Российской Федерации </w:t>
      </w:r>
      <w:r w:rsidR="00E8727B">
        <w:rPr>
          <w:rFonts w:cs="Times New Roman"/>
          <w:color w:val="000000"/>
          <w:spacing w:val="4"/>
          <w:lang w:eastAsia="ru-RU"/>
        </w:rPr>
        <w:t xml:space="preserve">Градостроительного кодекса </w:t>
      </w:r>
      <w:r>
        <w:rPr>
          <w:rFonts w:cs="Times New Roman"/>
          <w:color w:val="000000"/>
          <w:spacing w:val="4"/>
        </w:rPr>
        <w:t>н</w:t>
      </w:r>
      <w:r w:rsidR="00E8727B">
        <w:rPr>
          <w:rFonts w:cs="Times New Roman"/>
          <w:color w:val="000000"/>
          <w:spacing w:val="4"/>
          <w:lang w:eastAsia="ru-RU"/>
        </w:rPr>
        <w:t>а сельскохозяйственные угодья</w:t>
      </w:r>
      <w:r>
        <w:rPr>
          <w:rFonts w:cs="Times New Roman"/>
          <w:color w:val="000000"/>
          <w:spacing w:val="4"/>
          <w:lang w:eastAsia="ru-RU"/>
        </w:rPr>
        <w:t xml:space="preserve"> в составе </w:t>
      </w:r>
      <w:r>
        <w:rPr>
          <w:rFonts w:cs="Times New Roman"/>
          <w:color w:val="000000"/>
          <w:spacing w:val="4"/>
          <w:lang w:eastAsia="ru-RU"/>
        </w:rPr>
        <w:lastRenderedPageBreak/>
        <w:t>земель сельскохозяйственного назначения градостроительные регламенты не устанавливаются. Перечень особо ценных продуктивных сельскохозяйственных угодий, определён на основании Постановления Правительство Рязанской области от 10.11.2016 № 253 «Об утверждении перечня особо ценных продуктивных сельскохозяйственных угодий на территории Рязанской области, использование которых для других целей не допускается» (с изменениями на 31 октября 2018 года).</w:t>
      </w:r>
    </w:p>
    <w:p w:rsidR="00115A0D" w:rsidRDefault="00115A0D" w:rsidP="003C6DBF">
      <w:pPr>
        <w:contextualSpacing/>
        <w:outlineLvl w:val="0"/>
        <w:rPr>
          <w:rFonts w:eastAsia="Arial" w:cs="Times New Roman"/>
          <w:color w:val="000000"/>
          <w:spacing w:val="4"/>
        </w:rPr>
      </w:pPr>
    </w:p>
    <w:p w:rsidR="00115A0D" w:rsidRDefault="00576B97" w:rsidP="003C6DBF">
      <w:pPr>
        <w:pStyle w:val="1"/>
        <w:numPr>
          <w:ilvl w:val="0"/>
          <w:numId w:val="0"/>
        </w:numPr>
        <w:ind w:firstLine="709"/>
      </w:pPr>
      <w:bookmarkStart w:id="28" w:name="_Toc109208264"/>
      <w:r>
        <w:rPr>
          <w:rFonts w:cs="Times New Roman"/>
          <w:color w:val="000000"/>
          <w:shd w:val="clear" w:color="auto" w:fill="auto"/>
        </w:rPr>
        <w:t xml:space="preserve">11.14. </w:t>
      </w:r>
      <w:r>
        <w:rPr>
          <w:rStyle w:val="afa"/>
          <w:rFonts w:cs="Times New Roman"/>
          <w:color w:val="000000"/>
          <w:shd w:val="clear" w:color="auto" w:fill="auto"/>
        </w:rPr>
        <w:t xml:space="preserve">Расчетные показатели минимально и максимально допустимого уровня обеспеченности территории объектами </w:t>
      </w:r>
      <w:r>
        <w:rPr>
          <w:rStyle w:val="afa"/>
          <w:rFonts w:eastAsia="Calibri" w:cs="Times New Roman"/>
          <w:color w:val="000000"/>
          <w:shd w:val="clear" w:color="auto" w:fill="auto"/>
        </w:rPr>
        <w:t>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  <w:bookmarkEnd w:id="28"/>
    </w:p>
    <w:p w:rsidR="00115A0D" w:rsidRDefault="00576B97" w:rsidP="003C6DBF">
      <w:pPr>
        <w:widowControl w:val="0"/>
        <w:contextualSpacing/>
      </w:pPr>
      <w:r>
        <w:rPr>
          <w:rFonts w:eastAsia="Times New Roman" w:cs="Times New Roman"/>
          <w:shd w:val="clear" w:color="auto" w:fill="FFFFFF"/>
          <w:lang w:eastAsia="hi-IN"/>
        </w:rPr>
        <w:t xml:space="preserve">На территории </w:t>
      </w:r>
      <w:r>
        <w:rPr>
          <w:rFonts w:eastAsia="Times New Roman" w:cs="Times New Roman"/>
          <w:color w:val="000000"/>
          <w:shd w:val="clear" w:color="auto" w:fill="FFFFFF"/>
          <w:lang w:eastAsia="hi-IN"/>
        </w:rPr>
        <w:t>Листвянского</w:t>
      </w:r>
      <w:r>
        <w:rPr>
          <w:rFonts w:eastAsia="Times New Roman" w:cs="Times New Roman"/>
          <w:shd w:val="clear" w:color="auto" w:fill="FFFFFF"/>
          <w:lang w:eastAsia="hi-IN"/>
        </w:rPr>
        <w:t xml:space="preserve"> сельского поселения </w:t>
      </w:r>
      <w:r>
        <w:rPr>
          <w:rFonts w:eastAsia="Times New Roman" w:cs="Times New Roman"/>
          <w:color w:val="000000"/>
          <w:shd w:val="clear" w:color="auto" w:fill="FFFFFF"/>
          <w:lang w:eastAsia="hi-IN"/>
        </w:rPr>
        <w:t>Рязанского</w:t>
      </w:r>
      <w:r>
        <w:rPr>
          <w:rFonts w:eastAsia="Times New Roman" w:cs="Times New Roman"/>
          <w:shd w:val="clear" w:color="auto" w:fill="FFFFFF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eastAsia="Times New Roman" w:cs="Times New Roman"/>
          <w:lang w:eastAsia="hi-IN"/>
        </w:rPr>
        <w:t>в соответствии с пунктом          4 части 6 статьи 30 Градостроительного кодекса Российской Федерации, не устанавливаются.</w:t>
      </w:r>
    </w:p>
    <w:p w:rsidR="00115A0D" w:rsidRDefault="00115A0D" w:rsidP="000F6383">
      <w:pPr>
        <w:widowControl w:val="0"/>
        <w:contextualSpacing/>
        <w:rPr>
          <w:rFonts w:cs="Times New Roman"/>
          <w:color w:val="FF3232"/>
        </w:rPr>
      </w:pPr>
    </w:p>
    <w:p w:rsidR="00115A0D" w:rsidRDefault="00576B97" w:rsidP="000F6383">
      <w:pPr>
        <w:pStyle w:val="1"/>
        <w:numPr>
          <w:ilvl w:val="0"/>
          <w:numId w:val="0"/>
        </w:numPr>
        <w:ind w:firstLine="709"/>
      </w:pPr>
      <w:bookmarkStart w:id="29" w:name="_Toc109208265"/>
      <w:r>
        <w:rPr>
          <w:rFonts w:cs="Times New Roman"/>
          <w:color w:val="000000"/>
        </w:rPr>
        <w:t>Статья 12. Зоны с особыми условиями использования.</w:t>
      </w:r>
      <w:bookmarkEnd w:id="29"/>
    </w:p>
    <w:p w:rsidR="00115A0D" w:rsidRDefault="00576B97" w:rsidP="000F6383">
      <w:pPr>
        <w:pStyle w:val="Default0"/>
        <w:spacing w:line="240" w:lineRule="auto"/>
        <w:contextualSpacing/>
      </w:pPr>
      <w:proofErr w:type="gramStart"/>
      <w:r>
        <w:rPr>
          <w:color w:val="auto"/>
          <w:sz w:val="28"/>
          <w:szCs w:val="28"/>
        </w:rPr>
        <w:t xml:space="preserve">В соответствии со ст. 105 Земельного Кодекса Российской Федерации к зонам с особыми условиями использования территорий относятся: зоны охраны объектов культурного наследия, защитные зоны объектов культурного наследия, зона охраняемого объекта, охранная зона объектов электроэнергетики, охранная зона трубопроводов, охранная зона линий и сооружений связи, охранная зона железных дорог, придорожные полосы автомобильных дорог, </w:t>
      </w:r>
      <w:proofErr w:type="spellStart"/>
      <w:r>
        <w:rPr>
          <w:color w:val="auto"/>
          <w:sz w:val="28"/>
          <w:szCs w:val="28"/>
        </w:rPr>
        <w:t>приаэродромная</w:t>
      </w:r>
      <w:proofErr w:type="spellEnd"/>
      <w:r>
        <w:rPr>
          <w:color w:val="auto"/>
          <w:sz w:val="28"/>
          <w:szCs w:val="28"/>
        </w:rPr>
        <w:t xml:space="preserve"> территория, охранная зона особо охраняемой природной территории, </w:t>
      </w:r>
      <w:proofErr w:type="spellStart"/>
      <w:r>
        <w:rPr>
          <w:color w:val="auto"/>
          <w:sz w:val="28"/>
          <w:szCs w:val="28"/>
        </w:rPr>
        <w:t>водоохранная</w:t>
      </w:r>
      <w:proofErr w:type="spellEnd"/>
      <w:proofErr w:type="gramEnd"/>
      <w:r>
        <w:rPr>
          <w:color w:val="auto"/>
          <w:sz w:val="28"/>
          <w:szCs w:val="28"/>
        </w:rPr>
        <w:t xml:space="preserve"> зона, прибрежная защитная полоса, зоны затопления и подтопления, санитарно-защитная зона, </w:t>
      </w:r>
      <w:r>
        <w:rPr>
          <w:sz w:val="28"/>
          <w:szCs w:val="28"/>
        </w:rPr>
        <w:t xml:space="preserve">охранная зона пунктов государственной геодезической сети, государственной нивелирной сети и государственной гравиметрической сети и </w:t>
      </w:r>
      <w:r>
        <w:rPr>
          <w:color w:val="auto"/>
          <w:sz w:val="28"/>
          <w:szCs w:val="28"/>
        </w:rPr>
        <w:t>иные зоны, устанавливаемые в соответствии с законодательством Российской Федерации.</w:t>
      </w:r>
    </w:p>
    <w:p w:rsidR="00115A0D" w:rsidRDefault="00576B97" w:rsidP="000F6383">
      <w:pPr>
        <w:rPr>
          <w:rFonts w:cs="Times New Roman"/>
        </w:rPr>
      </w:pPr>
      <w:proofErr w:type="gramStart"/>
      <w:r>
        <w:rPr>
          <w:rFonts w:cs="Times New Roman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территорий (ЗОУИТ), на основании сведений содержащихся в Едином государственном </w:t>
      </w:r>
      <w:r>
        <w:rPr>
          <w:rFonts w:cs="Times New Roman"/>
        </w:rPr>
        <w:lastRenderedPageBreak/>
        <w:t>реестре недвижимости (ЕГРН), а также ЗОУИТ, сведения о которых отсутствуют в ЕГРН, но которые были установлены, в порядке предусмотренном ч. 8 ст. 26 Федерального закона от 03.08.2021 № 342 Ф3 «О внесении изменений в Градостроительный кодекс Российской</w:t>
      </w:r>
      <w:proofErr w:type="gramEnd"/>
      <w:r>
        <w:rPr>
          <w:rFonts w:cs="Times New Roman"/>
        </w:rPr>
        <w:t xml:space="preserve"> Федерации и отдельные законодательные акты Российской Федерации».</w:t>
      </w:r>
    </w:p>
    <w:p w:rsidR="00115A0D" w:rsidRPr="000F6383" w:rsidRDefault="00115A0D" w:rsidP="000F6383">
      <w:pPr>
        <w:pStyle w:val="Default0"/>
        <w:spacing w:line="240" w:lineRule="auto"/>
        <w:contextualSpacing/>
        <w:rPr>
          <w:sz w:val="28"/>
          <w:szCs w:val="28"/>
        </w:rPr>
      </w:pPr>
    </w:p>
    <w:p w:rsidR="00115A0D" w:rsidRPr="000F6383" w:rsidRDefault="00576B97" w:rsidP="000F6383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30" w:name="_Toc109208266"/>
      <w:r w:rsidRPr="000F6383">
        <w:rPr>
          <w:rFonts w:cs="Times New Roman"/>
          <w:color w:val="000000"/>
          <w:shd w:val="clear" w:color="auto" w:fill="auto"/>
        </w:rPr>
        <w:t>12.1. Лесопарковый зеленый пояс.</w:t>
      </w:r>
      <w:bookmarkEnd w:id="30"/>
    </w:p>
    <w:p w:rsidR="00115A0D" w:rsidRPr="000F6383" w:rsidRDefault="00576B97" w:rsidP="000F6383">
      <w:pPr>
        <w:pStyle w:val="affd"/>
        <w:spacing w:after="0"/>
        <w:contextualSpacing/>
      </w:pPr>
      <w:bookmarkStart w:id="31" w:name="__RefHeading___Toc13420_1755484557"/>
      <w:bookmarkEnd w:id="31"/>
      <w:r w:rsidRPr="000F6383">
        <w:t xml:space="preserve">Лесопарковый зеленый пояс, находящийся на территории Листвянского сельского поселения </w:t>
      </w:r>
      <w:r w:rsidRPr="000F6383">
        <w:rPr>
          <w:rFonts w:eastAsia="Times New Roman"/>
          <w:color w:val="000000"/>
        </w:rPr>
        <w:t>Рязанского муниципального района Рязанской области</w:t>
      </w:r>
      <w:r w:rsidRPr="000F6383">
        <w:t>, отображен на карте градостроительного зонирования в соответствии с законодательством Российской Федерации и данными ЕГРН о границах зон с особыми условиями использования территории, сведения о которых содержатся</w:t>
      </w:r>
      <w:r w:rsidRPr="000F6383">
        <w:br/>
        <w:t>в ЕГРН на дату подготовки правил землепользования и застройки.</w:t>
      </w:r>
    </w:p>
    <w:p w:rsidR="00115A0D" w:rsidRPr="000F6383" w:rsidRDefault="00576B97" w:rsidP="000F6383">
      <w:pPr>
        <w:pStyle w:val="affd"/>
        <w:spacing w:after="0"/>
        <w:contextualSpacing/>
      </w:pPr>
      <w:proofErr w:type="gramStart"/>
      <w:r w:rsidRPr="000F6383">
        <w:t xml:space="preserve">Лесопарковый зеленый пояс </w:t>
      </w:r>
      <w:r w:rsidRPr="000F6383">
        <w:rPr>
          <w:spacing w:val="5"/>
        </w:rPr>
        <w:t>–</w:t>
      </w:r>
      <w:r w:rsidRPr="000F6383">
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 w:rsidRPr="000F6383">
        <w:t>средообразующие</w:t>
      </w:r>
      <w:proofErr w:type="spellEnd"/>
      <w:r w:rsidRPr="000F6383">
        <w:t>, природоохранные, экологические, санитарно-гигиенические и рекреационные функции.</w:t>
      </w:r>
      <w:proofErr w:type="gramEnd"/>
    </w:p>
    <w:p w:rsidR="00115A0D" w:rsidRPr="000F6383" w:rsidRDefault="00576B97" w:rsidP="000F6383">
      <w:pPr>
        <w:pStyle w:val="affd"/>
        <w:spacing w:after="0"/>
        <w:contextualSpacing/>
        <w:rPr>
          <w:rFonts w:cs="Times New Roman"/>
        </w:rPr>
      </w:pPr>
      <w:r w:rsidRPr="000F6383">
        <w:rPr>
          <w:rFonts w:cs="Times New Roman"/>
        </w:rPr>
        <w:t>Ограничения использования земельных участков и объектов капитального строительства на территории лесопаркового зеленого пояса определяются</w:t>
      </w:r>
      <w:r w:rsidR="004A47DD">
        <w:rPr>
          <w:rFonts w:cs="Times New Roman"/>
        </w:rPr>
        <w:t xml:space="preserve"> </w:t>
      </w:r>
      <w:r w:rsidRPr="000F6383">
        <w:rPr>
          <w:rFonts w:cs="Times New Roman"/>
        </w:rPr>
        <w:t>в соответствии с законодательством Российской Федерации.</w:t>
      </w:r>
    </w:p>
    <w:p w:rsidR="00115A0D" w:rsidRPr="000F6383" w:rsidRDefault="00115A0D" w:rsidP="00EC0256">
      <w:pPr>
        <w:pStyle w:val="affd"/>
        <w:spacing w:after="0"/>
        <w:contextualSpacing/>
        <w:rPr>
          <w:rFonts w:cs="Times New Roman"/>
        </w:rPr>
      </w:pPr>
    </w:p>
    <w:p w:rsidR="00115A0D" w:rsidRDefault="00576B97" w:rsidP="00EC0256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</w:rPr>
      </w:pPr>
      <w:bookmarkStart w:id="32" w:name="_Toc109208267"/>
      <w:r>
        <w:rPr>
          <w:rFonts w:cs="Times New Roman"/>
        </w:rPr>
        <w:t>12.2. Особо охраняемые природные территории.</w:t>
      </w:r>
      <w:bookmarkEnd w:id="32"/>
    </w:p>
    <w:p w:rsidR="00115A0D" w:rsidRDefault="00576B97" w:rsidP="00EC0256">
      <w:pPr>
        <w:pStyle w:val="affd"/>
        <w:spacing w:after="0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</w:rPr>
        <w:t xml:space="preserve">На территории Листвянского сельского поселения Рязанского муниципального района Рязанской области </w:t>
      </w:r>
      <w:r>
        <w:rPr>
          <w:rFonts w:eastAsia="XO Thames;Times New Roman" w:cs="Times New Roman"/>
          <w:iCs/>
          <w:color w:val="000000"/>
          <w:kern w:val="2"/>
        </w:rPr>
        <w:t>отсутствуют особо охраняемые природные территории</w:t>
      </w:r>
      <w:r>
        <w:rPr>
          <w:rFonts w:eastAsia="Times New Roman" w:cs="Times New Roman"/>
          <w:iCs/>
          <w:color w:val="000000"/>
          <w:kern w:val="2"/>
        </w:rPr>
        <w:t>.</w:t>
      </w:r>
    </w:p>
    <w:p w:rsidR="00115A0D" w:rsidRDefault="00115A0D" w:rsidP="00EC0256">
      <w:pPr>
        <w:pStyle w:val="affd"/>
        <w:spacing w:after="0"/>
        <w:contextualSpacing/>
        <w:rPr>
          <w:rFonts w:cs="Times New Roman"/>
        </w:rPr>
      </w:pPr>
    </w:p>
    <w:p w:rsidR="00115A0D" w:rsidRDefault="00576B97" w:rsidP="00EC0256">
      <w:pPr>
        <w:pStyle w:val="1"/>
        <w:numPr>
          <w:ilvl w:val="0"/>
          <w:numId w:val="0"/>
        </w:numPr>
        <w:ind w:firstLine="709"/>
        <w:contextualSpacing/>
      </w:pPr>
      <w:bookmarkStart w:id="33" w:name="_Toc109208268"/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>12.3. Территория в границах горного отвода.</w:t>
      </w:r>
      <w:bookmarkEnd w:id="33"/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 xml:space="preserve"> </w:t>
      </w:r>
    </w:p>
    <w:p w:rsidR="00115A0D" w:rsidRDefault="00576B97" w:rsidP="00EC0256">
      <w:pPr>
        <w:contextualSpacing/>
      </w:pPr>
      <w:r>
        <w:rPr>
          <w:rFonts w:eastAsia="Times New Roman" w:cs="Times New Roman"/>
          <w:iCs/>
          <w:color w:val="000000"/>
          <w:kern w:val="2"/>
        </w:rPr>
        <w:t xml:space="preserve">На территории муниципального образования - </w:t>
      </w:r>
      <w:proofErr w:type="spellStart"/>
      <w:r>
        <w:rPr>
          <w:rFonts w:eastAsia="Times New Roman" w:cs="Times New Roman"/>
          <w:iCs/>
          <w:color w:val="000000"/>
          <w:kern w:val="2"/>
        </w:rPr>
        <w:t>Листвянское</w:t>
      </w:r>
      <w:proofErr w:type="spellEnd"/>
      <w:r>
        <w:rPr>
          <w:rFonts w:eastAsia="Times New Roman" w:cs="Times New Roman"/>
          <w:iCs/>
          <w:color w:val="000000"/>
          <w:kern w:val="2"/>
        </w:rPr>
        <w:t xml:space="preserve"> сельское поселение Рязанского муниципального района Рязанской области отсутствуют установленные границы горного отвода. </w:t>
      </w:r>
    </w:p>
    <w:p w:rsidR="00115A0D" w:rsidRDefault="00115A0D" w:rsidP="00EC0256">
      <w:pPr>
        <w:pStyle w:val="affd"/>
        <w:spacing w:after="0"/>
        <w:contextualSpacing/>
        <w:rPr>
          <w:rFonts w:cs="Times New Roman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34" w:name="_Toc109208269"/>
      <w:r w:rsidRPr="00052791">
        <w:rPr>
          <w:rFonts w:cs="Times New Roman"/>
          <w:color w:val="000000"/>
          <w:shd w:val="clear" w:color="auto" w:fill="auto"/>
        </w:rPr>
        <w:t>12.4. Месторождения и проявления полезных ископаемых.</w:t>
      </w:r>
      <w:bookmarkEnd w:id="34"/>
    </w:p>
    <w:p w:rsidR="00115A0D" w:rsidRDefault="00576B97" w:rsidP="00EC0256">
      <w:pPr>
        <w:ind w:right="-2"/>
        <w:contextualSpacing/>
      </w:pPr>
      <w:r>
        <w:rPr>
          <w:rFonts w:eastAsia="Times New Roman" w:cs="Times New Roman"/>
          <w:iCs/>
          <w:color w:val="000000"/>
          <w:kern w:val="2"/>
        </w:rPr>
        <w:t xml:space="preserve">Согласно данных Министерства природопользования Рязанской области на территории </w:t>
      </w:r>
      <w:r>
        <w:rPr>
          <w:rFonts w:cs="Times New Roman"/>
          <w:iCs/>
          <w:color w:val="000000"/>
          <w:kern w:val="2"/>
        </w:rPr>
        <w:t>Листвянского</w:t>
      </w:r>
      <w:r>
        <w:rPr>
          <w:rFonts w:eastAsia="Times New Roman" w:cs="Times New Roman"/>
          <w:iCs/>
          <w:color w:val="000000"/>
          <w:kern w:val="2"/>
        </w:rPr>
        <w:t xml:space="preserve"> сельского поселения </w:t>
      </w:r>
      <w:r>
        <w:rPr>
          <w:rFonts w:cs="Times New Roman"/>
          <w:iCs/>
          <w:color w:val="000000"/>
        </w:rPr>
        <w:t>Рязанского</w:t>
      </w:r>
      <w:r>
        <w:rPr>
          <w:rFonts w:eastAsia="Times New Roman" w:cs="Times New Roman"/>
          <w:iCs/>
          <w:color w:val="000000"/>
          <w:kern w:val="2"/>
        </w:rPr>
        <w:t xml:space="preserve"> муниципального района Рязанской области имеются месторождения полезных ископаемых на дату подготовки правил.</w:t>
      </w:r>
    </w:p>
    <w:tbl>
      <w:tblPr>
        <w:tblW w:w="98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4"/>
        <w:gridCol w:w="4856"/>
        <w:gridCol w:w="2435"/>
      </w:tblGrid>
      <w:tr w:rsidR="00115A0D">
        <w:trPr>
          <w:trHeight w:val="79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</w:t>
            </w:r>
          </w:p>
          <w:p w:rsidR="00115A0D" w:rsidRDefault="00576B97">
            <w:pPr>
              <w:pStyle w:val="affff6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месторождения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полезных</w:t>
            </w:r>
            <w:proofErr w:type="gramEnd"/>
          </w:p>
          <w:p w:rsidR="00115A0D" w:rsidRDefault="00576B97">
            <w:pPr>
              <w:pStyle w:val="affff6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ископаемых</w:t>
            </w:r>
          </w:p>
        </w:tc>
      </w:tr>
      <w:tr w:rsidR="00115A0D">
        <w:trPr>
          <w:trHeight w:val="40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  <w:t>Наумово-2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юго-западнее </w:t>
            </w:r>
            <w:proofErr w:type="gramStart"/>
            <w:r>
              <w:rPr>
                <w:sz w:val="24"/>
                <w:szCs w:val="24"/>
              </w:rPr>
              <w:t>Петрушино</w:t>
            </w:r>
            <w:proofErr w:type="gramEnd"/>
            <w:r>
              <w:rPr>
                <w:sz w:val="24"/>
                <w:szCs w:val="24"/>
              </w:rPr>
              <w:t>,  в 5-7 км</w:t>
            </w:r>
            <w:r>
              <w:rPr>
                <w:sz w:val="24"/>
                <w:szCs w:val="24"/>
              </w:rPr>
              <w:br/>
              <w:t>к северо-западнее от ж/д ст. Миллионная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  <w:t>Суглинки</w:t>
            </w:r>
          </w:p>
        </w:tc>
      </w:tr>
    </w:tbl>
    <w:p w:rsidR="00115A0D" w:rsidRPr="006A4F8F" w:rsidRDefault="00576B97" w:rsidP="006A4F8F">
      <w:pPr>
        <w:pStyle w:val="affd"/>
        <w:tabs>
          <w:tab w:val="right" w:leader="dot" w:pos="9921"/>
        </w:tabs>
        <w:spacing w:after="0"/>
        <w:contextualSpacing/>
      </w:pPr>
      <w:r w:rsidRPr="006A4F8F">
        <w:rPr>
          <w:rFonts w:eastAsia="Times New Roman" w:cs="Times New Roman"/>
          <w:bCs/>
          <w:iCs/>
          <w:color w:val="000000"/>
          <w:kern w:val="2"/>
        </w:rPr>
        <w:t>Месторождение полезных ископаемых</w:t>
      </w:r>
      <w:r w:rsidRPr="006A4F8F">
        <w:rPr>
          <w:rFonts w:eastAsia="Times New Roman" w:cs="Times New Roman"/>
          <w:iCs/>
          <w:color w:val="000000"/>
          <w:kern w:val="2"/>
        </w:rPr>
        <w:t xml:space="preserve"> </w:t>
      </w:r>
      <w:proofErr w:type="gramStart"/>
      <w:r w:rsidRPr="006A4F8F">
        <w:rPr>
          <w:rFonts w:eastAsia="Times New Roman" w:cs="Times New Roman"/>
          <w:iCs/>
          <w:color w:val="000000"/>
          <w:kern w:val="2"/>
        </w:rPr>
        <w:t>на</w:t>
      </w:r>
      <w:proofErr w:type="gramEnd"/>
      <w:r w:rsidRPr="006A4F8F">
        <w:rPr>
          <w:rFonts w:eastAsia="Times New Roman" w:cs="Times New Roman"/>
          <w:iCs/>
          <w:color w:val="000000"/>
          <w:kern w:val="2"/>
        </w:rPr>
        <w:t xml:space="preserve"> </w:t>
      </w:r>
      <w:proofErr w:type="gramStart"/>
      <w:r w:rsidRPr="006A4F8F">
        <w:rPr>
          <w:rFonts w:eastAsia="Times New Roman" w:cs="Times New Roman"/>
          <w:iCs/>
          <w:color w:val="000000"/>
          <w:kern w:val="2"/>
        </w:rPr>
        <w:t>территорий</w:t>
      </w:r>
      <w:proofErr w:type="gramEnd"/>
      <w:r w:rsidRPr="006A4F8F">
        <w:rPr>
          <w:rFonts w:eastAsia="Times New Roman" w:cs="Times New Roman"/>
          <w:iCs/>
          <w:color w:val="000000"/>
          <w:kern w:val="2"/>
        </w:rPr>
        <w:t xml:space="preserve"> </w:t>
      </w:r>
      <w:r w:rsidRPr="006A4F8F">
        <w:rPr>
          <w:rFonts w:eastAsia="Times New Roman" w:cs="Times New Roman"/>
          <w:bCs/>
          <w:iCs/>
          <w:color w:val="000000"/>
          <w:kern w:val="2"/>
        </w:rPr>
        <w:t xml:space="preserve">Листвянского сельского поселения Рязанского муниципального района Рязанской области </w:t>
      </w:r>
      <w:r w:rsidRPr="006A4F8F">
        <w:rPr>
          <w:rFonts w:eastAsia="Times New Roman" w:cs="Times New Roman"/>
          <w:iCs/>
          <w:color w:val="000000"/>
          <w:kern w:val="2"/>
        </w:rPr>
        <w:t>отражено на карте местоположения существующих и строящихся объектах местного значения.</w:t>
      </w:r>
    </w:p>
    <w:p w:rsidR="00115A0D" w:rsidRPr="006A4F8F" w:rsidRDefault="00115A0D" w:rsidP="006A4F8F">
      <w:pPr>
        <w:pStyle w:val="affd"/>
        <w:tabs>
          <w:tab w:val="right" w:leader="dot" w:pos="9921"/>
        </w:tabs>
        <w:spacing w:after="0"/>
        <w:contextualSpacing/>
        <w:rPr>
          <w:rFonts w:eastAsia="Times New Roman" w:cs="Times New Roman"/>
          <w:iCs/>
          <w:color w:val="000000"/>
          <w:kern w:val="2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35" w:name="_Toc109208270"/>
      <w:r w:rsidRPr="00052791">
        <w:rPr>
          <w:rFonts w:cs="Times New Roman"/>
          <w:color w:val="000000"/>
          <w:shd w:val="clear" w:color="auto" w:fill="auto"/>
        </w:rPr>
        <w:t>12.5. Лесничества.</w:t>
      </w:r>
      <w:bookmarkEnd w:id="35"/>
    </w:p>
    <w:p w:rsidR="00115A0D" w:rsidRPr="006A4F8F" w:rsidRDefault="00576B97" w:rsidP="006A4F8F">
      <w:pPr>
        <w:pStyle w:val="affd"/>
        <w:spacing w:after="0"/>
      </w:pPr>
      <w:r w:rsidRPr="006A4F8F">
        <w:rPr>
          <w:rFonts w:eastAsia="Times New Roman" w:cs="Times New Roman"/>
          <w:iCs/>
        </w:rPr>
        <w:t xml:space="preserve">На территории </w:t>
      </w:r>
      <w:r w:rsidRPr="006A4F8F">
        <w:rPr>
          <w:rFonts w:eastAsia="Times New Roman" w:cs="Times New Roman"/>
          <w:iCs/>
          <w:color w:val="000000"/>
          <w:shd w:val="clear" w:color="auto" w:fill="FFFFFF"/>
        </w:rPr>
        <w:t>Листвянского</w:t>
      </w:r>
      <w:r w:rsidRPr="006A4F8F">
        <w:rPr>
          <w:rFonts w:eastAsia="Times New Roman" w:cs="Times New Roman"/>
          <w:iCs/>
        </w:rPr>
        <w:t xml:space="preserve"> сельского поселения Рязанского муниципального района Рязанской области располагаются </w:t>
      </w:r>
      <w:r w:rsidRPr="006A4F8F">
        <w:rPr>
          <w:rFonts w:eastAsia="XO Thames;Times New Roman" w:cs="Times New Roman"/>
          <w:iCs/>
        </w:rPr>
        <w:t xml:space="preserve">следующие </w:t>
      </w:r>
      <w:proofErr w:type="gramStart"/>
      <w:r w:rsidRPr="006A4F8F">
        <w:rPr>
          <w:rFonts w:eastAsia="XO Thames;Times New Roman" w:cs="Times New Roman"/>
          <w:iCs/>
        </w:rPr>
        <w:t>лесничества</w:t>
      </w:r>
      <w:proofErr w:type="gramEnd"/>
      <w:r w:rsidRPr="006A4F8F">
        <w:rPr>
          <w:rFonts w:eastAsia="XO Thames;Times New Roman" w:cs="Times New Roman"/>
          <w:iCs/>
        </w:rPr>
        <w:t xml:space="preserve"> представленные в таблице ниже</w:t>
      </w:r>
      <w:r w:rsidRPr="006A4F8F">
        <w:rPr>
          <w:rFonts w:eastAsia="Times New Roman" w:cs="Times New Roman"/>
          <w:iCs/>
        </w:rPr>
        <w:t>.</w:t>
      </w:r>
    </w:p>
    <w:tbl>
      <w:tblPr>
        <w:tblW w:w="96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1981"/>
        <w:gridCol w:w="4324"/>
      </w:tblGrid>
      <w:tr w:rsidR="00115A0D">
        <w:trPr>
          <w:trHeight w:val="86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лесничества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решения об установлении  границ лесничества</w:t>
            </w:r>
          </w:p>
        </w:tc>
      </w:tr>
      <w:tr w:rsidR="00115A0D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ГКУ РО Рязанское лесничество</w:t>
            </w:r>
          </w:p>
          <w:p w:rsidR="00115A0D" w:rsidRDefault="00115A0D">
            <w:pPr>
              <w:pStyle w:val="affff6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  <w:lang w:bidi="ru-RU"/>
              </w:rPr>
              <w:t>62:00-15.5</w:t>
            </w:r>
          </w:p>
          <w:p w:rsidR="00115A0D" w:rsidRDefault="00115A0D">
            <w:pPr>
              <w:pStyle w:val="affff6"/>
              <w:widowControl w:val="0"/>
              <w:jc w:val="center"/>
              <w:rPr>
                <w:rFonts w:eastAsia="Segoe UI"/>
                <w:sz w:val="24"/>
                <w:szCs w:val="24"/>
                <w:lang w:bidi="ru-RU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Segoe UI"/>
                <w:sz w:val="24"/>
                <w:szCs w:val="24"/>
                <w:lang w:bidi="ru-RU"/>
              </w:rPr>
              <w:t>Приказ Федерального агентства лесного хозяйства от 07.03.2018 № 134</w:t>
            </w:r>
          </w:p>
          <w:p w:rsidR="00115A0D" w:rsidRDefault="00576B97">
            <w:pPr>
              <w:pStyle w:val="affff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установлении границ Рязанского лесничества в Рязанской области»</w:t>
            </w:r>
          </w:p>
        </w:tc>
      </w:tr>
    </w:tbl>
    <w:p w:rsidR="00115A0D" w:rsidRPr="009077DD" w:rsidRDefault="00576B97" w:rsidP="009077DD">
      <w:pPr>
        <w:pStyle w:val="affd"/>
        <w:overflowPunct/>
        <w:spacing w:after="0"/>
        <w:textAlignment w:val="baseline"/>
      </w:pPr>
      <w:r w:rsidRPr="009077DD">
        <w:rPr>
          <w:rFonts w:eastAsia="XO Thames;Times New Roman" w:cs="Times New Roman"/>
          <w:iCs/>
        </w:rPr>
        <w:t xml:space="preserve">Границы лесничеств расположенные на территории </w:t>
      </w:r>
      <w:r w:rsidRPr="009077DD">
        <w:rPr>
          <w:rFonts w:eastAsia="XO Thames;Times New Roman" w:cs="Times New Roman"/>
          <w:iCs/>
          <w:color w:val="000000"/>
        </w:rPr>
        <w:t>Листвянского</w:t>
      </w:r>
      <w:r w:rsidRPr="009077DD">
        <w:rPr>
          <w:rFonts w:eastAsia="XO Thames;Times New Roman" w:cs="Times New Roman"/>
          <w:iCs/>
        </w:rPr>
        <w:t xml:space="preserve"> сельского поселения Рязанского муниципального района Рязанской области отражены на карте границы лесничеств.</w:t>
      </w:r>
    </w:p>
    <w:p w:rsidR="00115A0D" w:rsidRPr="009077DD" w:rsidRDefault="00115A0D" w:rsidP="009077DD">
      <w:pPr>
        <w:pStyle w:val="affd"/>
        <w:overflowPunct/>
        <w:spacing w:after="0"/>
        <w:textAlignment w:val="baseline"/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36" w:name="_Toc109208271"/>
      <w:r w:rsidRPr="00052791">
        <w:rPr>
          <w:rFonts w:cs="Times New Roman"/>
          <w:color w:val="000000"/>
          <w:shd w:val="clear" w:color="auto" w:fill="auto"/>
        </w:rPr>
        <w:t>12.6. Зона подтопления.</w:t>
      </w:r>
      <w:bookmarkEnd w:id="36"/>
    </w:p>
    <w:tbl>
      <w:tblPr>
        <w:tblW w:w="9695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129"/>
        <w:gridCol w:w="7566"/>
      </w:tblGrid>
      <w:tr w:rsidR="00115A0D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snapToGrid w:val="0"/>
              <w:ind w:right="-143" w:firstLine="0"/>
              <w:contextualSpacing/>
              <w:jc w:val="center"/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Наименование: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overflowPunct/>
              <w:snapToGrid w:val="0"/>
              <w:ind w:left="-113" w:firstLine="567"/>
              <w:contextualSpacing/>
              <w:textAlignment w:val="baseline"/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Зона умеренного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 Агро-Пустынь,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Поляны,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Варские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Красный Восход,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Алеканово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Мурмино, </w:t>
            </w:r>
            <w:proofErr w:type="spell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Казарь</w:t>
            </w:r>
            <w:proofErr w:type="spell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proofErr w:type="gramEnd"/>
          </w:p>
        </w:tc>
      </w:tr>
      <w:tr w:rsidR="00115A0D" w:rsidTr="009077DD">
        <w:trPr>
          <w:trHeight w:val="676"/>
        </w:trPr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snapToGrid w:val="0"/>
              <w:ind w:right="-143" w:firstLine="0"/>
              <w:contextualSpacing/>
              <w:jc w:val="center"/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Реестровый номер</w:t>
            </w:r>
          </w:p>
        </w:tc>
        <w:tc>
          <w:tcPr>
            <w:tcW w:w="7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spacing w:before="228" w:after="228"/>
              <w:ind w:right="-143" w:firstLine="0"/>
              <w:contextualSpacing/>
              <w:jc w:val="center"/>
              <w:rPr>
                <w:rFonts w:eastAsia="Segoe UI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62:00-6.646</w:t>
            </w:r>
          </w:p>
        </w:tc>
      </w:tr>
      <w:tr w:rsidR="00115A0D"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snapToGrid w:val="0"/>
              <w:ind w:right="-143" w:firstLine="0"/>
              <w:contextualSpacing/>
              <w:jc w:val="center"/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Ограничение:</w:t>
            </w:r>
          </w:p>
        </w:tc>
        <w:tc>
          <w:tcPr>
            <w:tcW w:w="7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5A0D" w:rsidRDefault="00576B97">
            <w:pPr>
              <w:widowControl w:val="0"/>
              <w:overflowPunct/>
              <w:snapToGrid w:val="0"/>
              <w:ind w:firstLine="340"/>
              <w:contextualSpacing/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eastAsia="Segoe UI" w:cs="Times New Roman"/>
                <w:color w:val="000000"/>
                <w:sz w:val="24"/>
                <w:szCs w:val="24"/>
                <w:lang w:eastAsia="ru-RU" w:bidi="ru-RU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</w:tr>
    </w:tbl>
    <w:p w:rsidR="00115A0D" w:rsidRDefault="00576B97" w:rsidP="009077DD">
      <w:pPr>
        <w:overflowPunct/>
        <w:contextualSpacing/>
        <w:textAlignment w:val="baseline"/>
      </w:pPr>
      <w:r>
        <w:rPr>
          <w:rFonts w:eastAsia="XO Thames;Times New Roman" w:cs="Times New Roman"/>
          <w:iCs/>
          <w:color w:val="000000"/>
          <w:kern w:val="2"/>
        </w:rPr>
        <w:lastRenderedPageBreak/>
        <w:t xml:space="preserve">На картах материалов по обоснованию генерального плана отображены  границы </w:t>
      </w:r>
      <w:r>
        <w:rPr>
          <w:rFonts w:eastAsia="Times New Roman" w:cs="Times New Roman"/>
          <w:iCs/>
          <w:color w:val="000000"/>
          <w:kern w:val="2"/>
          <w:szCs w:val="20"/>
        </w:rPr>
        <w:t xml:space="preserve">зоны подтопления расположенной </w:t>
      </w:r>
      <w:r>
        <w:rPr>
          <w:rFonts w:eastAsia="XO Thames;Times New Roman" w:cs="Times New Roman"/>
          <w:iCs/>
          <w:color w:val="000000"/>
          <w:kern w:val="2"/>
        </w:rPr>
        <w:t>в границах Листвянского сельского поселения.</w:t>
      </w:r>
    </w:p>
    <w:p w:rsidR="00115A0D" w:rsidRDefault="00115A0D" w:rsidP="00156D50">
      <w:pPr>
        <w:overflowPunct/>
        <w:contextualSpacing/>
        <w:textAlignment w:val="baseline"/>
        <w:rPr>
          <w:rFonts w:eastAsia="XO Thames;Times New Roman" w:cs="Times New Roman"/>
          <w:iCs/>
          <w:color w:val="000000"/>
          <w:kern w:val="2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37" w:name="_Toc109208272"/>
      <w:r w:rsidRPr="00052791">
        <w:rPr>
          <w:rFonts w:cs="Times New Roman"/>
          <w:color w:val="000000"/>
          <w:shd w:val="clear" w:color="auto" w:fill="auto"/>
        </w:rPr>
        <w:t>12.7. Зоны охраны объектов культурного наследия.</w:t>
      </w:r>
      <w:bookmarkEnd w:id="37"/>
    </w:p>
    <w:p w:rsidR="00115A0D" w:rsidRDefault="00576B97" w:rsidP="00156D50">
      <w:pPr>
        <w:ind w:right="-2"/>
        <w:contextualSpacing/>
      </w:pPr>
      <w:r>
        <w:rPr>
          <w:rFonts w:cs="Times New Roman"/>
        </w:rPr>
        <w:t xml:space="preserve">На территории муниципального образования </w:t>
      </w:r>
      <w:proofErr w:type="spellStart"/>
      <w:r>
        <w:rPr>
          <w:rFonts w:eastAsia="Times New Roman" w:cs="Times New Roman"/>
          <w:iCs/>
          <w:color w:val="000000"/>
          <w:kern w:val="2"/>
        </w:rPr>
        <w:t>Листвянское</w:t>
      </w:r>
      <w:proofErr w:type="spellEnd"/>
      <w:r>
        <w:rPr>
          <w:rFonts w:cs="Times New Roman"/>
        </w:rPr>
        <w:t xml:space="preserve"> сельское поселение </w:t>
      </w:r>
      <w:r>
        <w:rPr>
          <w:rFonts w:eastAsia="Times New Roman" w:cs="Times New Roman"/>
          <w:color w:val="000000"/>
          <w:kern w:val="2"/>
        </w:rPr>
        <w:t xml:space="preserve">Рязанского </w:t>
      </w:r>
      <w:r>
        <w:rPr>
          <w:rFonts w:cs="Times New Roman"/>
        </w:rPr>
        <w:t>муниципального района Рязанской области отсутствуют территории исторических поселений федерального значения и исторических поселений регионального значения.</w:t>
      </w:r>
    </w:p>
    <w:p w:rsidR="00115A0D" w:rsidRDefault="00576B97" w:rsidP="00156D50">
      <w:pPr>
        <w:ind w:right="-2"/>
        <w:contextualSpacing/>
      </w:pPr>
      <w:r>
        <w:rPr>
          <w:rFonts w:cs="Times New Roman"/>
          <w:color w:val="000000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r>
        <w:rPr>
          <w:rFonts w:eastAsia="Times New Roman" w:cs="Times New Roman"/>
          <w:color w:val="000000"/>
          <w:kern w:val="2"/>
        </w:rPr>
        <w:t>Листвянского</w:t>
      </w:r>
      <w:r>
        <w:rPr>
          <w:rFonts w:cs="Times New Roman"/>
          <w:color w:val="000000"/>
        </w:rPr>
        <w:t xml:space="preserve"> сельского поселения </w:t>
      </w:r>
      <w:r>
        <w:rPr>
          <w:rFonts w:eastAsia="Times New Roman" w:cs="Times New Roman"/>
          <w:color w:val="000000"/>
          <w:kern w:val="2"/>
        </w:rPr>
        <w:t>находятся 4 выявленных</w:t>
      </w:r>
      <w:r>
        <w:rPr>
          <w:rFonts w:eastAsia="Times New Roman" w:cs="Times New Roman"/>
          <w:color w:val="000000"/>
          <w:kern w:val="2"/>
          <w:shd w:val="clear" w:color="auto" w:fill="FFFF00"/>
        </w:rPr>
        <w:t xml:space="preserve"> </w:t>
      </w:r>
      <w:r>
        <w:rPr>
          <w:rFonts w:cs="Times New Roman"/>
          <w:color w:val="000000"/>
        </w:rPr>
        <w:t>объекта археологического наследия, перечень которых указан в таблицах ниже.</w:t>
      </w:r>
    </w:p>
    <w:p w:rsidR="00115A0D" w:rsidRDefault="00115A0D" w:rsidP="00156D50">
      <w:pPr>
        <w:ind w:right="-2"/>
        <w:contextualSpacing/>
        <w:rPr>
          <w:rFonts w:cs="Times New Roman"/>
          <w:color w:val="000000"/>
        </w:rPr>
      </w:pPr>
    </w:p>
    <w:p w:rsidR="00115A0D" w:rsidRDefault="00576B97">
      <w:pPr>
        <w:jc w:val="center"/>
      </w:pPr>
      <w:r>
        <w:t>Перечень выявленных объектов археологического наследия</w:t>
      </w:r>
    </w:p>
    <w:tbl>
      <w:tblPr>
        <w:tblW w:w="963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008"/>
        <w:gridCol w:w="2609"/>
        <w:gridCol w:w="3461"/>
      </w:tblGrid>
      <w:tr w:rsidR="00115A0D" w:rsidTr="008D4F31">
        <w:trPr>
          <w:tblHeader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объекта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A0D" w:rsidRDefault="00576B97">
            <w:pPr>
              <w:widowControl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наименование</w:t>
            </w:r>
          </w:p>
          <w:p w:rsidR="00115A0D" w:rsidRDefault="00576B97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115A0D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affff6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Гавердовское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городище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 км к 3 от д. </w:t>
            </w:r>
            <w:proofErr w:type="spellStart"/>
            <w:r>
              <w:rPr>
                <w:sz w:val="24"/>
                <w:szCs w:val="24"/>
              </w:rPr>
              <w:t>Гавердово</w:t>
            </w:r>
            <w:proofErr w:type="spellEnd"/>
            <w:r>
              <w:rPr>
                <w:sz w:val="24"/>
                <w:szCs w:val="24"/>
              </w:rPr>
              <w:t>, на правом берегу ручья Городня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и туризму Рязанской области от 14.04.2011 №</w:t>
            </w:r>
            <w:r w:rsidR="009177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269</w:t>
            </w:r>
          </w:p>
        </w:tc>
      </w:tr>
      <w:tr w:rsidR="00115A0D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Болошневское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1,4 км к 3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Болошнево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левом берегу р. Раки</w:t>
            </w:r>
          </w:p>
          <w:p w:rsidR="00115A0D" w:rsidRDefault="00115A0D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A0D" w:rsidRDefault="00115A0D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</w:p>
          <w:p w:rsidR="00115A0D" w:rsidRDefault="00576B97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</w:tr>
      <w:tr w:rsidR="00115A0D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Болошневское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 км к ЮЗ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Болошнево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правом берегу р. Раки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*-*</w:t>
            </w:r>
          </w:p>
        </w:tc>
      </w:tr>
      <w:tr w:rsidR="00115A0D"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Листвянка 2 поселение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м к западу от западной окраины п. Листвянка</w:t>
            </w: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A0D" w:rsidRDefault="00576B97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государственной инспекции по охране объектов культурного наследия Рязанской области от  13.12.2016  №</w:t>
            </w:r>
            <w:r w:rsidR="00BA4D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154</w:t>
            </w:r>
          </w:p>
        </w:tc>
      </w:tr>
    </w:tbl>
    <w:p w:rsidR="00115A0D" w:rsidRDefault="00115A0D"/>
    <w:p w:rsidR="00115A0D" w:rsidRDefault="00576B97">
      <w:r>
        <w:t xml:space="preserve">Границы территории объектов археологического наследия «Листвянка-2» утверждены приказом государственной инспекции по охране объектов культурного наследия Рязанской области от 13.12.2016 № 154. </w:t>
      </w:r>
    </w:p>
    <w:p w:rsidR="00115A0D" w:rsidRDefault="00576B97">
      <w:r>
        <w:t xml:space="preserve">Границы территорий остальных объектов не утверждены. </w:t>
      </w:r>
    </w:p>
    <w:p w:rsidR="00115A0D" w:rsidRDefault="00576B97">
      <w: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</w:t>
      </w:r>
      <w:r>
        <w:lastRenderedPageBreak/>
        <w:t>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115A0D" w:rsidRDefault="00576B97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115A0D" w:rsidRDefault="00576B97">
      <w:pPr>
        <w:rPr>
          <w:color w:val="000000"/>
          <w:lang w:eastAsia="ru-RU"/>
        </w:rPr>
      </w:pPr>
      <w:r>
        <w:rPr>
          <w:rStyle w:val="35"/>
          <w:color w:val="000000"/>
          <w:sz w:val="28"/>
          <w:szCs w:val="28"/>
          <w:lang w:eastAsia="ru-RU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p w:rsidR="00115A0D" w:rsidRDefault="00115A0D">
      <w:pPr>
        <w:widowControl w:val="0"/>
        <w:contextualSpacing/>
        <w:rPr>
          <w:rFonts w:cs="Times New Roman"/>
        </w:rPr>
      </w:pPr>
    </w:p>
    <w:p w:rsidR="00115A0D" w:rsidRDefault="00576B97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38" w:name="_Toc109208273"/>
      <w:r>
        <w:rPr>
          <w:rFonts w:cs="Times New Roman"/>
          <w:color w:val="000000"/>
        </w:rPr>
        <w:t>12.8. Санитарно-защитные зоны предприятий, сооружений и иных объектов.</w:t>
      </w:r>
      <w:bookmarkEnd w:id="38"/>
    </w:p>
    <w:p w:rsidR="00115A0D" w:rsidRDefault="00576B97">
      <w:pPr>
        <w:widowControl w:val="0"/>
        <w:contextualSpacing/>
        <w:rPr>
          <w:rFonts w:cs="Times New Roman"/>
        </w:rPr>
      </w:pPr>
      <w:proofErr w:type="gramStart"/>
      <w:r>
        <w:rPr>
          <w:rFonts w:cs="Times New Roman"/>
        </w:rPr>
        <w:t xml:space="preserve">Санитарно-защитная зона устанавливаются в целях обеспечения безопасности населения и в соответствии с Федеральным законом от 30 марта 1999 года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</w:t>
      </w:r>
      <w:r>
        <w:rPr>
          <w:rFonts w:eastAsia="Times New Roman" w:cs="Times New Roman"/>
          <w:color w:val="000000"/>
          <w:kern w:val="2"/>
          <w:sz w:val="24"/>
          <w:szCs w:val="24"/>
          <w:lang w:eastAsia="ru-RU" w:bidi="hi-IN"/>
        </w:rPr>
        <w:t>—</w:t>
      </w:r>
      <w:r>
        <w:rPr>
          <w:rFonts w:cs="Times New Roman"/>
        </w:rPr>
        <w:t xml:space="preserve"> санитарно-защитная зона (далее - СЗЗ), размер которой обеспечивает уменьшение воздействия загрязнения на атмосферный воздух (химического, биологического, физического</w:t>
      </w:r>
      <w:proofErr w:type="gramEnd"/>
      <w:r>
        <w:rPr>
          <w:rFonts w:cs="Times New Roman"/>
        </w:rPr>
        <w:t>) до значений, установленных гигиеническими нормативами.</w:t>
      </w:r>
    </w:p>
    <w:p w:rsidR="00115A0D" w:rsidRDefault="00576B97">
      <w:pPr>
        <w:widowControl w:val="0"/>
        <w:contextualSpacing/>
        <w:rPr>
          <w:rFonts w:cs="Times New Roman"/>
        </w:rPr>
      </w:pPr>
      <w:r>
        <w:rPr>
          <w:rFonts w:cs="Times New Roman"/>
          <w:color w:val="000000"/>
        </w:rPr>
        <w:t xml:space="preserve">На территории муниципального образования </w:t>
      </w:r>
      <w:proofErr w:type="spellStart"/>
      <w:r>
        <w:rPr>
          <w:rFonts w:eastAsia="Times New Roman" w:cs="Times New Roman"/>
          <w:color w:val="000000"/>
          <w:kern w:val="2"/>
        </w:rPr>
        <w:t>Листвянское</w:t>
      </w:r>
      <w:proofErr w:type="spellEnd"/>
      <w:r>
        <w:rPr>
          <w:rFonts w:cs="Times New Roman"/>
          <w:color w:val="000000"/>
        </w:rPr>
        <w:t xml:space="preserve"> сельское поселение Рязанского муниципального района Рязанской области отсутствуют санитарно-защитные зоны.</w:t>
      </w:r>
    </w:p>
    <w:p w:rsidR="00115A0D" w:rsidRDefault="00115A0D">
      <w:pPr>
        <w:widowControl w:val="0"/>
        <w:contextualSpacing/>
        <w:rPr>
          <w:rFonts w:cs="Times New Roman"/>
        </w:rPr>
      </w:pPr>
    </w:p>
    <w:p w:rsidR="00115A0D" w:rsidRDefault="00576B97">
      <w:pPr>
        <w:pStyle w:val="1"/>
        <w:numPr>
          <w:ilvl w:val="0"/>
          <w:numId w:val="0"/>
        </w:numPr>
        <w:ind w:firstLine="709"/>
      </w:pPr>
      <w:bookmarkStart w:id="39" w:name="_Toc109208274"/>
      <w:r>
        <w:rPr>
          <w:rFonts w:cs="Times New Roman"/>
          <w:color w:val="000000"/>
        </w:rPr>
        <w:t>12.9.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Водоохранная</w:t>
      </w:r>
      <w:proofErr w:type="spellEnd"/>
      <w:r>
        <w:rPr>
          <w:rFonts w:cs="Times New Roman"/>
        </w:rPr>
        <w:t xml:space="preserve"> зона и прибрежная защитная полоса водных объектов.</w:t>
      </w:r>
      <w:bookmarkEnd w:id="39"/>
    </w:p>
    <w:p w:rsidR="00115A0D" w:rsidRDefault="00576B97">
      <w:pPr>
        <w:pStyle w:val="Main1"/>
        <w:contextualSpacing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Водоохранными</w:t>
      </w:r>
      <w:proofErr w:type="spellEnd"/>
      <w:r>
        <w:rPr>
          <w:rFonts w:eastAsia="Times New Roman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115A0D" w:rsidRDefault="00576B97">
      <w:pPr>
        <w:pStyle w:val="Main1"/>
        <w:contextualSpacing/>
      </w:pPr>
      <w:proofErr w:type="gramStart"/>
      <w:r>
        <w:rPr>
          <w:rFonts w:eastAsia="Times New Roman"/>
        </w:rPr>
        <w:t xml:space="preserve">Ширина водоохраной зоны и прибрежно-защитной полосы рек, озер, ручьев, водохранилищ протекающих по Листвянскому сельскому </w:t>
      </w:r>
      <w:r>
        <w:rPr>
          <w:rFonts w:eastAsia="Times New Roman"/>
          <w:color w:val="000000"/>
          <w:lang w:eastAsia="ru-RU"/>
        </w:rPr>
        <w:t>поселен</w:t>
      </w:r>
      <w:r>
        <w:rPr>
          <w:rFonts w:eastAsia="Times New Roman"/>
        </w:rPr>
        <w:t xml:space="preserve">ию </w:t>
      </w:r>
      <w:r>
        <w:t xml:space="preserve">отображена на «Карта градостроительного зонирования» в соответствии с </w:t>
      </w:r>
      <w:r>
        <w:lastRenderedPageBreak/>
        <w:t>законодательством Российской Федерации и данными Единого государственного реестра объектов недвижимости (ЕГРН) о границах зон с особыми условиями использования территории, сведения о которых содержатся в ЕГРН на дату подготовки правил.</w:t>
      </w:r>
      <w:proofErr w:type="gramEnd"/>
    </w:p>
    <w:p w:rsidR="00115A0D" w:rsidRDefault="00576B97">
      <w:pPr>
        <w:pStyle w:val="Main1"/>
        <w:contextualSpacing/>
      </w:pPr>
      <w: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t>водоохранных</w:t>
      </w:r>
      <w:proofErr w:type="spellEnd"/>
      <w: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115A0D" w:rsidRDefault="00115A0D">
      <w:pPr>
        <w:rPr>
          <w:rFonts w:cs="Times New Roman"/>
          <w:color w:val="FF3232"/>
        </w:rPr>
      </w:pPr>
    </w:p>
    <w:p w:rsidR="00115A0D" w:rsidRDefault="00576B97">
      <w:pPr>
        <w:pStyle w:val="1"/>
        <w:numPr>
          <w:ilvl w:val="0"/>
          <w:numId w:val="0"/>
        </w:numPr>
        <w:ind w:firstLine="709"/>
      </w:pPr>
      <w:bookmarkStart w:id="40" w:name="_Toc109208275"/>
      <w:r>
        <w:rPr>
          <w:rStyle w:val="12"/>
          <w:rFonts w:cs="Times New Roman"/>
          <w:b/>
          <w:bCs/>
          <w:color w:val="000000"/>
        </w:rPr>
        <w:t>12.10.</w:t>
      </w:r>
      <w:r>
        <w:rPr>
          <w:rStyle w:val="12"/>
          <w:rFonts w:cs="Times New Roman"/>
          <w:b/>
          <w:bCs/>
        </w:rPr>
        <w:t xml:space="preserve"> Охранные зоны инженерных коммуникаций, сооружений.</w:t>
      </w:r>
      <w:bookmarkEnd w:id="40"/>
    </w:p>
    <w:p w:rsidR="00115A0D" w:rsidRDefault="00576B97">
      <w:pPr>
        <w:pStyle w:val="Main1"/>
        <w:contextualSpacing/>
      </w:pPr>
      <w:r>
        <w:rPr>
          <w:rStyle w:val="12"/>
          <w:rFonts w:eastAsia="Times New Roman" w:cs="Times New Roman"/>
          <w:b w:val="0"/>
          <w:bCs w:val="0"/>
          <w:color w:val="000000"/>
        </w:rPr>
        <w:t xml:space="preserve">Охранная зона инженерных коммуникаций, сооружений предназначена для сохранения и безопасной эксплуатации существующих и вновь строящихся инженерных сетей и сооружений. </w:t>
      </w:r>
    </w:p>
    <w:p w:rsidR="00115A0D" w:rsidRDefault="00576B97">
      <w:pPr>
        <w:pStyle w:val="Main1"/>
        <w:contextualSpacing/>
      </w:pPr>
      <w:r>
        <w:rPr>
          <w:rStyle w:val="12"/>
          <w:rFonts w:eastAsia="Times New Roman" w:cs="Times New Roman"/>
          <w:b w:val="0"/>
          <w:bCs w:val="0"/>
          <w:color w:val="000000"/>
        </w:rPr>
        <w:t xml:space="preserve">Охранные зоны инженерных коммуникаций, сооружений, находящиеся по территории </w:t>
      </w:r>
      <w:r>
        <w:rPr>
          <w:rStyle w:val="12"/>
          <w:rFonts w:eastAsia="Calibri" w:cs="Times New Roman"/>
          <w:b w:val="0"/>
          <w:bCs w:val="0"/>
          <w:color w:val="000000"/>
        </w:rPr>
        <w:t>Листвянского</w:t>
      </w:r>
      <w:r>
        <w:rPr>
          <w:rStyle w:val="12"/>
          <w:rFonts w:eastAsia="Times New Roman" w:cs="Times New Roman"/>
          <w:b w:val="0"/>
          <w:bCs w:val="0"/>
          <w:color w:val="000000"/>
        </w:rPr>
        <w:t xml:space="preserve"> сельского поселения, </w:t>
      </w:r>
      <w:r>
        <w:rPr>
          <w:rStyle w:val="12"/>
          <w:rFonts w:cs="Times New Roman"/>
          <w:b w:val="0"/>
          <w:bCs w:val="0"/>
          <w:color w:val="000000"/>
        </w:rPr>
        <w:t>отображены на «Карте градостроительного зонирования» в соответствии с данными Единого государственного реестра объектов недвижимости (ЕГРН) о границах зон с особыми условиями использования территории, сведения о которых содержатся в ЕГРН на дату подготовки правил.</w:t>
      </w:r>
    </w:p>
    <w:p w:rsidR="00115A0D" w:rsidRDefault="00576B97">
      <w:pPr>
        <w:pStyle w:val="Main1"/>
        <w:contextualSpacing/>
      </w:pPr>
      <w:r>
        <w:rPr>
          <w:rStyle w:val="12"/>
          <w:rFonts w:cs="Times New Roman"/>
          <w:b w:val="0"/>
          <w:bCs w:val="0"/>
          <w:color w:val="000000"/>
        </w:rPr>
        <w:t xml:space="preserve">Ограничения использования земельных участков и объектов капитального строительства на территории охранных зон инженерных коммуникаций и объектов определяются в соответствии с законодательством Российской Федерации. </w:t>
      </w:r>
    </w:p>
    <w:p w:rsidR="00115A0D" w:rsidRDefault="00115A0D" w:rsidP="00795F58">
      <w:pPr>
        <w:pStyle w:val="Main1"/>
        <w:contextualSpacing/>
        <w:rPr>
          <w:rStyle w:val="12"/>
          <w:rFonts w:cs="Times New Roman"/>
          <w:b w:val="0"/>
          <w:bCs w:val="0"/>
          <w:color w:val="000000"/>
        </w:rPr>
      </w:pPr>
    </w:p>
    <w:p w:rsidR="00115A0D" w:rsidRDefault="00576B97" w:rsidP="00795F58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41" w:name="_Toc109208276"/>
      <w:r>
        <w:rPr>
          <w:rFonts w:cs="Times New Roman"/>
        </w:rPr>
        <w:t>12.11. Зона санитарной охраны источников питьевого водоснабжения.</w:t>
      </w:r>
      <w:bookmarkEnd w:id="41"/>
    </w:p>
    <w:p w:rsidR="00115A0D" w:rsidRDefault="00576B97" w:rsidP="00795F58">
      <w:pPr>
        <w:rPr>
          <w:rFonts w:cs="Times New Roman"/>
        </w:rPr>
      </w:pPr>
      <w:r>
        <w:rPr>
          <w:rFonts w:cs="Times New Roman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 засорения источников питьевого водоснабжения.</w:t>
      </w:r>
    </w:p>
    <w:p w:rsidR="00115A0D" w:rsidRDefault="00576B97" w:rsidP="00795F58">
      <w:pPr>
        <w:rPr>
          <w:rFonts w:cs="Times New Roman"/>
        </w:rPr>
      </w:pPr>
      <w:r>
        <w:rPr>
          <w:rFonts w:cs="Times New Roman"/>
        </w:rPr>
        <w:t xml:space="preserve">Организация зон санитарной охраны, размеры зон санитарной охраны, специальный режим использования определяются в соответствии в соответствии с законодательством Российской Федерации. </w:t>
      </w:r>
    </w:p>
    <w:p w:rsidR="00115A0D" w:rsidRDefault="00115A0D" w:rsidP="00795F58">
      <w:pPr>
        <w:rPr>
          <w:rFonts w:cs="Times New Roman"/>
        </w:rPr>
      </w:pPr>
    </w:p>
    <w:p w:rsidR="00115A0D" w:rsidRPr="00052791" w:rsidRDefault="00576B97" w:rsidP="00052791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color w:val="000000"/>
          <w:shd w:val="clear" w:color="auto" w:fill="auto"/>
        </w:rPr>
      </w:pPr>
      <w:bookmarkStart w:id="42" w:name="_Toc109208277"/>
      <w:r w:rsidRPr="00052791">
        <w:rPr>
          <w:rFonts w:cs="Times New Roman"/>
          <w:color w:val="000000"/>
          <w:shd w:val="clear" w:color="auto" w:fill="auto"/>
        </w:rPr>
        <w:t>12.12. Придорожные полосы.</w:t>
      </w:r>
      <w:bookmarkEnd w:id="42"/>
    </w:p>
    <w:p w:rsidR="00115A0D" w:rsidRDefault="00576B97" w:rsidP="00795F58">
      <w:pPr>
        <w:rPr>
          <w:rFonts w:cs="Times New Roman"/>
        </w:rPr>
      </w:pPr>
      <w:proofErr w:type="gramStart"/>
      <w:r>
        <w:rPr>
          <w:rFonts w:cs="Times New Roman"/>
        </w:rPr>
        <w:t xml:space="preserve">Строительство, реконструкция в границах придорожных полос автомобильной дорога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</w:t>
      </w:r>
      <w:r>
        <w:rPr>
          <w:rFonts w:cs="Times New Roman"/>
        </w:rPr>
        <w:lastRenderedPageBreak/>
        <w:t>владельца автомобильной дороги.</w:t>
      </w:r>
      <w:proofErr w:type="gramEnd"/>
      <w:r>
        <w:rPr>
          <w:rFonts w:cs="Times New Roman"/>
        </w:rPr>
        <w:t xml:space="preserve">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 </w:t>
      </w:r>
    </w:p>
    <w:p w:rsidR="00115A0D" w:rsidRDefault="00115A0D" w:rsidP="00795F58">
      <w:pPr>
        <w:rPr>
          <w:rFonts w:cs="Times New Roman"/>
        </w:rPr>
      </w:pPr>
    </w:p>
    <w:p w:rsidR="00115A0D" w:rsidRDefault="00576B97">
      <w:pPr>
        <w:pStyle w:val="1"/>
        <w:numPr>
          <w:ilvl w:val="0"/>
          <w:numId w:val="0"/>
        </w:numPr>
        <w:ind w:firstLine="709"/>
        <w:rPr>
          <w:rFonts w:cs="Times New Roman"/>
        </w:rPr>
      </w:pPr>
      <w:bookmarkStart w:id="43" w:name="_Toc109208278"/>
      <w:r>
        <w:rPr>
          <w:rFonts w:cs="Times New Roman"/>
        </w:rPr>
        <w:t>Раздел 3. Карта градостроительного зонирования.</w:t>
      </w:r>
      <w:bookmarkEnd w:id="43"/>
    </w:p>
    <w:p w:rsidR="00115A0D" w:rsidRDefault="00115A0D">
      <w:pPr>
        <w:rPr>
          <w:rFonts w:cs="Times New Roman"/>
          <w:b/>
          <w:bCs/>
        </w:rPr>
      </w:pPr>
    </w:p>
    <w:p w:rsidR="00115A0D" w:rsidRDefault="00576B97">
      <w:pPr>
        <w:pStyle w:val="1"/>
        <w:numPr>
          <w:ilvl w:val="0"/>
          <w:numId w:val="0"/>
        </w:numPr>
        <w:ind w:firstLine="709"/>
      </w:pPr>
      <w:bookmarkStart w:id="44" w:name="_Toc109208279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 xml:space="preserve">. Карта градостроительного зонирования территории муниципального образования – </w:t>
      </w:r>
      <w:proofErr w:type="spellStart"/>
      <w:r>
        <w:rPr>
          <w:rFonts w:cs="Times New Roman"/>
          <w:color w:val="000000"/>
          <w:shd w:val="clear" w:color="auto" w:fill="auto"/>
        </w:rPr>
        <w:t>Листвянское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сельское поселение Рязанского муниципального района.</w:t>
      </w:r>
      <w:bookmarkEnd w:id="44"/>
    </w:p>
    <w:p w:rsidR="00115A0D" w:rsidRDefault="00576B97">
      <w:r>
        <w:rPr>
          <w:rStyle w:val="12"/>
          <w:rFonts w:cs="Times New Roman"/>
          <w:b w:val="0"/>
          <w:bCs w:val="0"/>
        </w:rPr>
        <w:t>Деление Листвянского сельского поселения Рязанского района на территориальные зоны отображено на карте градостроительного зонирования, которая является неотъемлемой частью настоящих правил.</w:t>
      </w:r>
    </w:p>
    <w:sectPr w:rsidR="00115A0D" w:rsidSect="002A30C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39" w:right="567" w:bottom="1739" w:left="1701" w:header="1134" w:footer="1134" w:gutter="0"/>
      <w:pgNumType w:start="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72" w:rsidRDefault="008D7F72">
      <w:r>
        <w:separator/>
      </w:r>
    </w:p>
  </w:endnote>
  <w:endnote w:type="continuationSeparator" w:id="0">
    <w:p w:rsidR="008D7F72" w:rsidRDefault="008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TimesET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XO Thames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115A0D">
    <w:pPr>
      <w:pStyle w:val="afff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115A0D">
    <w:pPr>
      <w:pStyle w:val="afff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115A0D">
    <w:pPr>
      <w:pStyle w:val="afff9"/>
      <w:ind w:firstLine="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115A0D">
    <w:pPr>
      <w:pStyle w:val="afff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72" w:rsidRDefault="008D7F72">
      <w:r>
        <w:separator/>
      </w:r>
    </w:p>
  </w:footnote>
  <w:footnote w:type="continuationSeparator" w:id="0">
    <w:p w:rsidR="008D7F72" w:rsidRDefault="008D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576B97">
    <w:pPr>
      <w:pStyle w:val="afff8"/>
      <w:jc w:val="center"/>
    </w:pPr>
    <w:r>
      <w:fldChar w:fldCharType="begin"/>
    </w:r>
    <w:r>
      <w:instrText>PAGE</w:instrText>
    </w:r>
    <w:r>
      <w:fldChar w:fldCharType="separate"/>
    </w:r>
    <w:r w:rsidR="00BA464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0D" w:rsidRDefault="00576B97">
    <w:pPr>
      <w:pStyle w:val="afff8"/>
      <w:jc w:val="center"/>
    </w:pPr>
    <w:r>
      <w:fldChar w:fldCharType="begin"/>
    </w:r>
    <w:r>
      <w:instrText>PAGE</w:instrText>
    </w:r>
    <w:r>
      <w:fldChar w:fldCharType="separate"/>
    </w:r>
    <w:r w:rsidR="00BA464B">
      <w:rPr>
        <w:noProof/>
      </w:rPr>
      <w:t>39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864525"/>
      <w:docPartObj>
        <w:docPartGallery w:val="Page Numbers (Top of Page)"/>
        <w:docPartUnique/>
      </w:docPartObj>
    </w:sdtPr>
    <w:sdtEndPr/>
    <w:sdtContent>
      <w:p w:rsidR="00115A0D" w:rsidRDefault="002A30C7" w:rsidP="002A30C7">
        <w:pPr>
          <w:pStyle w:val="af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4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86F"/>
    <w:multiLevelType w:val="multilevel"/>
    <w:tmpl w:val="82E64712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472807FD"/>
    <w:multiLevelType w:val="multilevel"/>
    <w:tmpl w:val="69FA3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6BA73D10"/>
    <w:multiLevelType w:val="multilevel"/>
    <w:tmpl w:val="9C10A2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28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5A0D"/>
    <w:rsid w:val="000262A6"/>
    <w:rsid w:val="00052791"/>
    <w:rsid w:val="00072B08"/>
    <w:rsid w:val="000F596A"/>
    <w:rsid w:val="000F6383"/>
    <w:rsid w:val="00115A0D"/>
    <w:rsid w:val="00152637"/>
    <w:rsid w:val="00156D50"/>
    <w:rsid w:val="00201112"/>
    <w:rsid w:val="00267B05"/>
    <w:rsid w:val="0027673B"/>
    <w:rsid w:val="00291603"/>
    <w:rsid w:val="002A30C7"/>
    <w:rsid w:val="002D77CD"/>
    <w:rsid w:val="003143A6"/>
    <w:rsid w:val="003167C4"/>
    <w:rsid w:val="003C5062"/>
    <w:rsid w:val="003C6DBF"/>
    <w:rsid w:val="003E6B57"/>
    <w:rsid w:val="00441B7F"/>
    <w:rsid w:val="0045127F"/>
    <w:rsid w:val="00467DA6"/>
    <w:rsid w:val="00493A84"/>
    <w:rsid w:val="004A47DD"/>
    <w:rsid w:val="004F6BC5"/>
    <w:rsid w:val="005053A5"/>
    <w:rsid w:val="00576B97"/>
    <w:rsid w:val="00580BC4"/>
    <w:rsid w:val="005F718B"/>
    <w:rsid w:val="006A1CBC"/>
    <w:rsid w:val="006A33C4"/>
    <w:rsid w:val="006A4F8F"/>
    <w:rsid w:val="007536EC"/>
    <w:rsid w:val="00795F58"/>
    <w:rsid w:val="00837A35"/>
    <w:rsid w:val="00895197"/>
    <w:rsid w:val="008D422F"/>
    <w:rsid w:val="008D4F31"/>
    <w:rsid w:val="008D7F72"/>
    <w:rsid w:val="009077DD"/>
    <w:rsid w:val="009177E0"/>
    <w:rsid w:val="009406D9"/>
    <w:rsid w:val="009878E3"/>
    <w:rsid w:val="0099052D"/>
    <w:rsid w:val="00993257"/>
    <w:rsid w:val="009B012B"/>
    <w:rsid w:val="00A02C4E"/>
    <w:rsid w:val="00A07169"/>
    <w:rsid w:val="00A440D6"/>
    <w:rsid w:val="00A90B1A"/>
    <w:rsid w:val="00AF60D1"/>
    <w:rsid w:val="00AF78E8"/>
    <w:rsid w:val="00B179FE"/>
    <w:rsid w:val="00B4054A"/>
    <w:rsid w:val="00B4721C"/>
    <w:rsid w:val="00B53F5B"/>
    <w:rsid w:val="00B55433"/>
    <w:rsid w:val="00B84E14"/>
    <w:rsid w:val="00B878E0"/>
    <w:rsid w:val="00BA464B"/>
    <w:rsid w:val="00BA4DDB"/>
    <w:rsid w:val="00BB37CC"/>
    <w:rsid w:val="00C123E9"/>
    <w:rsid w:val="00C14E2E"/>
    <w:rsid w:val="00C82097"/>
    <w:rsid w:val="00CD57DC"/>
    <w:rsid w:val="00CF2410"/>
    <w:rsid w:val="00D268B1"/>
    <w:rsid w:val="00D31DFF"/>
    <w:rsid w:val="00DA003B"/>
    <w:rsid w:val="00DD5766"/>
    <w:rsid w:val="00E16126"/>
    <w:rsid w:val="00E3793A"/>
    <w:rsid w:val="00E4268E"/>
    <w:rsid w:val="00E75CE8"/>
    <w:rsid w:val="00E8727B"/>
    <w:rsid w:val="00EC0256"/>
    <w:rsid w:val="00EC3409"/>
    <w:rsid w:val="00F27A04"/>
    <w:rsid w:val="00F4120C"/>
    <w:rsid w:val="00F510D1"/>
    <w:rsid w:val="00F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ascii="Times New Roman" w:eastAsia="Calibri" w:hAnsi="Times New Roman" w:cs="Calibri"/>
      <w:sz w:val="28"/>
      <w:szCs w:val="28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auto"/>
      <w:sz w:val="24"/>
      <w:szCs w:val="24"/>
      <w:lang w:val="en-US" w:eastAsia="en-US" w:bidi="en-U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30">
    <w:name w:val="Основной шрифт абзаца3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0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1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0"/>
    <w:qFormat/>
  </w:style>
  <w:style w:type="character" w:customStyle="1" w:styleId="12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0"/>
    <w:qFormat/>
  </w:style>
  <w:style w:type="character" w:customStyle="1" w:styleId="a8">
    <w:name w:val="Нижний колонтитул Знак"/>
    <w:basedOn w:val="10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0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3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0"/>
  </w:style>
  <w:style w:type="character" w:styleId="af6">
    <w:name w:val="page number"/>
    <w:basedOn w:val="10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4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5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6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7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8">
    <w:name w:val="Текст выноски1"/>
    <w:qFormat/>
    <w:rPr>
      <w:rFonts w:ascii="Tahoma" w:eastAsia="Tahoma" w:hAnsi="Tahoma" w:cs="Tahoma"/>
      <w:sz w:val="16"/>
    </w:rPr>
  </w:style>
  <w:style w:type="character" w:customStyle="1" w:styleId="5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0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">
    <w:name w:val="Указатель 81"/>
    <w:qFormat/>
    <w:rPr>
      <w:sz w:val="1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9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a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">
    <w:name w:val="Указатель 91"/>
    <w:qFormat/>
    <w:rPr>
      <w:sz w:val="18"/>
    </w:rPr>
  </w:style>
  <w:style w:type="character" w:customStyle="1" w:styleId="1b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c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d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e">
    <w:name w:val="Обычный (веб)1"/>
    <w:qFormat/>
  </w:style>
  <w:style w:type="character" w:customStyle="1" w:styleId="71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0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1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1f2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3">
    <w:name w:val="Указатель1"/>
    <w:qFormat/>
  </w:style>
  <w:style w:type="character" w:customStyle="1" w:styleId="1f4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5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c">
    <w:name w:val="Заголовок"/>
    <w:basedOn w:val="a"/>
    <w:next w:val="affd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styleId="affd">
    <w:name w:val="Body Text"/>
    <w:basedOn w:val="a"/>
    <w:pPr>
      <w:spacing w:after="120"/>
    </w:pPr>
  </w:style>
  <w:style w:type="paragraph" w:styleId="affe">
    <w:name w:val="List"/>
    <w:basedOn w:val="affd"/>
    <w:rPr>
      <w:rFonts w:cs="Arial"/>
    </w:rPr>
  </w:style>
  <w:style w:type="paragraph" w:styleId="af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1f6"/>
    <w:pPr>
      <w:suppressLineNumbers/>
    </w:pPr>
    <w:rPr>
      <w:bCs/>
      <w:sz w:val="32"/>
      <w:szCs w:val="32"/>
    </w:rPr>
  </w:style>
  <w:style w:type="paragraph" w:customStyle="1" w:styleId="42">
    <w:name w:val="Указатель4"/>
    <w:basedOn w:val="a"/>
    <w:qFormat/>
    <w:pPr>
      <w:suppressLineNumbers/>
    </w:pPr>
    <w:rPr>
      <w:rFonts w:cs="Arial"/>
    </w:rPr>
  </w:style>
  <w:style w:type="paragraph" w:customStyle="1" w:styleId="2c">
    <w:name w:val="Заголовок2"/>
    <w:basedOn w:val="a"/>
    <w:next w:val="affd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customStyle="1" w:styleId="43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1f6">
    <w:name w:val="Заголовок1"/>
    <w:basedOn w:val="a"/>
    <w:next w:val="a"/>
    <w:qFormat/>
    <w:pPr>
      <w:ind w:firstLine="0"/>
      <w:jc w:val="center"/>
    </w:pPr>
    <w:rPr>
      <w:rFonts w:eastAsia="Times New Roman" w:cs="Times New Roman"/>
      <w:b/>
      <w:szCs w:val="20"/>
    </w:rPr>
  </w:style>
  <w:style w:type="paragraph" w:customStyle="1" w:styleId="1f7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f8">
    <w:name w:val="Указатель1"/>
    <w:basedOn w:val="a"/>
    <w:qFormat/>
    <w:pPr>
      <w:suppressLineNumbers/>
    </w:pPr>
    <w:rPr>
      <w:rFonts w:cs="Arial"/>
    </w:rPr>
  </w:style>
  <w:style w:type="paragraph" w:customStyle="1" w:styleId="ConsNormal0">
    <w:name w:val="ConsNormal"/>
    <w:qFormat/>
    <w:pPr>
      <w:widowControl w:val="0"/>
      <w:overflowPunct w:val="0"/>
      <w:spacing w:line="360" w:lineRule="auto"/>
      <w:ind w:right="19772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fff1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rFonts w:cs="Times New Roman"/>
      <w:bCs/>
    </w:rPr>
  </w:style>
  <w:style w:type="paragraph" w:customStyle="1" w:styleId="Main1">
    <w:name w:val="Main"/>
    <w:basedOn w:val="a"/>
    <w:qFormat/>
    <w:rPr>
      <w:rFonts w:cs="Times New Roman"/>
    </w:rPr>
  </w:style>
  <w:style w:type="paragraph" w:styleId="aff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3">
    <w:name w:val="No Spacing"/>
    <w:qFormat/>
    <w:pPr>
      <w:overflowPunct w:val="0"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1">
    <w:name w:val=".FORMATTEXT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2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0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f4">
    <w:name w:val="ОСНОВНОЙ !!!"/>
    <w:basedOn w:val="affd"/>
    <w:qFormat/>
    <w:pPr>
      <w:spacing w:before="120" w:after="0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f9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hAnsi="Arial" w:cs="Arial"/>
      <w:color w:val="000000"/>
    </w:rPr>
  </w:style>
  <w:style w:type="paragraph" w:customStyle="1" w:styleId="ConsCell0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styleId="afff5">
    <w:name w:val="Normal (Web)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styleId="afff6">
    <w:name w:val="List Paragraph"/>
    <w:basedOn w:val="a"/>
    <w:qFormat/>
    <w:pPr>
      <w:ind w:left="720"/>
      <w:contextualSpacing/>
    </w:pPr>
  </w:style>
  <w:style w:type="paragraph" w:customStyle="1" w:styleId="formattext2">
    <w:name w:val="formattext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8">
    <w:name w:val="header"/>
    <w:basedOn w:val="a"/>
    <w:uiPriority w:val="99"/>
    <w:pPr>
      <w:suppressLineNumbers/>
    </w:pPr>
  </w:style>
  <w:style w:type="paragraph" w:styleId="afff9">
    <w:name w:val="footer"/>
    <w:basedOn w:val="a"/>
  </w:style>
  <w:style w:type="paragraph" w:customStyle="1" w:styleId="1fa">
    <w:name w:val="Заголовок таблицы ссылок1"/>
    <w:basedOn w:val="1"/>
    <w:next w:val="a"/>
    <w:qFormat/>
    <w:pPr>
      <w:numPr>
        <w:numId w:val="0"/>
      </w:numPr>
      <w:spacing w:before="480" w:line="276" w:lineRule="auto"/>
      <w:ind w:firstLine="709"/>
    </w:pPr>
    <w:rPr>
      <w:rFonts w:ascii="Cambria" w:hAnsi="Cambria" w:cs="Cambria"/>
      <w:color w:val="365F91"/>
    </w:rPr>
  </w:style>
  <w:style w:type="paragraph" w:styleId="1fb">
    <w:name w:val="toc 1"/>
    <w:basedOn w:val="a"/>
    <w:next w:val="a"/>
    <w:uiPriority w:val="39"/>
    <w:pPr>
      <w:spacing w:after="100"/>
      <w:ind w:left="567" w:right="567" w:hanging="567"/>
    </w:pPr>
    <w:rPr>
      <w:rFonts w:cs="Times New Roman"/>
    </w:rPr>
  </w:style>
  <w:style w:type="paragraph" w:styleId="2e">
    <w:name w:val="toc 2"/>
    <w:basedOn w:val="a"/>
    <w:next w:val="a"/>
    <w:pPr>
      <w:spacing w:after="100"/>
      <w:ind w:left="220"/>
    </w:pPr>
  </w:style>
  <w:style w:type="paragraph" w:styleId="36">
    <w:name w:val="toc 3"/>
    <w:basedOn w:val="a"/>
    <w:next w:val="a"/>
    <w:pPr>
      <w:spacing w:after="100"/>
      <w:ind w:left="440"/>
    </w:pPr>
  </w:style>
  <w:style w:type="paragraph" w:customStyle="1" w:styleId="1fc">
    <w:name w:val="Схема документа1"/>
    <w:basedOn w:val="a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customStyle="1" w:styleId="Iauiue0">
    <w:name w:val="Iau?iue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0">
    <w:name w:val="nienie"/>
    <w:basedOn w:val="Iauiue0"/>
    <w:qFormat/>
    <w:pPr>
      <w:keepLines/>
      <w:ind w:left="709" w:hanging="284"/>
    </w:pPr>
    <w:rPr>
      <w:rFonts w:ascii="Peterburg" w:hAnsi="Peterburg" w:cs="Peterburg"/>
      <w:sz w:val="24"/>
    </w:rPr>
  </w:style>
  <w:style w:type="paragraph" w:styleId="afffa">
    <w:name w:val="Body Text Indent"/>
    <w:basedOn w:val="a"/>
    <w:pPr>
      <w:spacing w:after="120"/>
      <w:ind w:left="283"/>
    </w:pPr>
  </w:style>
  <w:style w:type="paragraph" w:customStyle="1" w:styleId="afffb">
    <w:name w:val="Главы"/>
    <w:basedOn w:val="a"/>
    <w:qFormat/>
    <w:pPr>
      <w:keepNext/>
      <w:shd w:val="clear" w:color="auto" w:fill="FFFFFF"/>
      <w:ind w:left="1814" w:hanging="1247"/>
    </w:pPr>
    <w:rPr>
      <w:rFonts w:cs="Times New Roman"/>
      <w:b/>
      <w:bCs/>
      <w:sz w:val="30"/>
    </w:rPr>
  </w:style>
  <w:style w:type="paragraph" w:customStyle="1" w:styleId="ConsPlusCell0">
    <w:name w:val="ConsPlusCell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fd">
    <w:name w:val="Без интервала1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fffc">
    <w:name w:val="Нормальный (таблица)"/>
    <w:basedOn w:val="a"/>
    <w:next w:val="a"/>
    <w:qFormat/>
    <w:pPr>
      <w:widowControl w:val="0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0">
    <w:name w:val="ConsPlusNormal1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styleId="afffd">
    <w:name w:val="Subtitle"/>
    <w:basedOn w:val="a"/>
    <w:next w:val="affd"/>
    <w:qFormat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fffe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14">
    <w:name w:val="Красная строка 21"/>
    <w:basedOn w:val="afffa"/>
    <w:qFormat/>
    <w:pPr>
      <w:ind w:firstLine="210"/>
      <w:jc w:val="left"/>
    </w:pPr>
    <w:rPr>
      <w:rFonts w:eastAsia="Times New Roman" w:cs="Times New Roman"/>
      <w:sz w:val="24"/>
      <w:szCs w:val="24"/>
    </w:rPr>
  </w:style>
  <w:style w:type="paragraph" w:customStyle="1" w:styleId="affff">
    <w:name w:val="Основной стиль"/>
    <w:basedOn w:val="214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ffff0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  <w:jc w:val="left"/>
    </w:pPr>
    <w:rPr>
      <w:rFonts w:cs="Times New Roman"/>
      <w:b/>
      <w:sz w:val="24"/>
      <w:szCs w:val="24"/>
    </w:rPr>
  </w:style>
  <w:style w:type="paragraph" w:customStyle="1" w:styleId="affff1">
    <w:name w:val="Эко_№_таб"/>
    <w:basedOn w:val="a"/>
    <w:next w:val="a"/>
    <w:qFormat/>
    <w:pPr>
      <w:tabs>
        <w:tab w:val="num" w:pos="540"/>
      </w:tabs>
      <w:spacing w:before="120"/>
      <w:jc w:val="right"/>
    </w:pPr>
    <w:rPr>
      <w:rFonts w:cs="Times New Roman"/>
      <w:i/>
      <w:iCs/>
      <w:sz w:val="24"/>
      <w:szCs w:val="24"/>
    </w:rPr>
  </w:style>
  <w:style w:type="paragraph" w:customStyle="1" w:styleId="37">
    <w:name w:val="Абзац списка3"/>
    <w:basedOn w:val="a"/>
    <w:qFormat/>
    <w:pPr>
      <w:spacing w:after="200" w:line="276" w:lineRule="auto"/>
      <w:ind w:left="720" w:firstLine="0"/>
      <w:contextualSpacing/>
      <w:jc w:val="left"/>
    </w:pPr>
    <w:rPr>
      <w:rFonts w:eastAsia="Times New Roman"/>
      <w:sz w:val="20"/>
      <w:szCs w:val="20"/>
    </w:rPr>
  </w:style>
  <w:style w:type="paragraph" w:customStyle="1" w:styleId="1fe">
    <w:name w:val="Заголовок ПЗ 1"/>
    <w:basedOn w:val="1"/>
    <w:qFormat/>
    <w:pPr>
      <w:keepLines w:val="0"/>
      <w:numPr>
        <w:numId w:val="0"/>
      </w:numPr>
      <w:ind w:firstLine="709"/>
      <w:contextualSpacing/>
      <w:jc w:val="center"/>
    </w:pPr>
    <w:rPr>
      <w:rFonts w:eastAsia="Times New Roman" w:cs="Times New Roman"/>
      <w:bCs w:val="0"/>
      <w:spacing w:val="0"/>
      <w:szCs w:val="20"/>
    </w:rPr>
  </w:style>
  <w:style w:type="paragraph" w:customStyle="1" w:styleId="affff2">
    <w:name w:val="Текст ПЗ"/>
    <w:basedOn w:val="a"/>
    <w:qFormat/>
    <w:pPr>
      <w:contextualSpacing/>
    </w:pPr>
    <w:rPr>
      <w:rFonts w:eastAsia="Times New Roman" w:cs="Times New Roman"/>
      <w:szCs w:val="20"/>
    </w:rPr>
  </w:style>
  <w:style w:type="paragraph" w:customStyle="1" w:styleId="u">
    <w:name w:val="u"/>
    <w:basedOn w:val="a"/>
    <w:qFormat/>
    <w:pPr>
      <w:ind w:firstLine="390"/>
    </w:pPr>
    <w:rPr>
      <w:rFonts w:eastAsia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qFormat/>
    <w:pPr>
      <w:widowControl w:val="0"/>
      <w:overflowPunct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8">
    <w:name w:val="Основной текст3"/>
    <w:basedOn w:val="a"/>
    <w:qFormat/>
    <w:pPr>
      <w:shd w:val="clear" w:color="auto" w:fill="FFFFFF"/>
      <w:spacing w:line="198" w:lineRule="exact"/>
      <w:ind w:firstLine="0"/>
      <w:jc w:val="left"/>
    </w:pPr>
    <w:rPr>
      <w:sz w:val="18"/>
      <w:szCs w:val="18"/>
    </w:rPr>
  </w:style>
  <w:style w:type="paragraph" w:styleId="affff3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0">
    <w:name w:val="Iniiaiie oaeno n ionooiii 2"/>
    <w:basedOn w:val="Iauiue0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f">
    <w:name w:val="Основной текст (2)"/>
    <w:basedOn w:val="a"/>
    <w:qFormat/>
    <w:pPr>
      <w:shd w:val="clear" w:color="auto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ffff4">
    <w:name w:val="Обычный с первой строкой"/>
    <w:basedOn w:val="a"/>
    <w:qFormat/>
    <w:pPr>
      <w:ind w:firstLine="567"/>
    </w:pPr>
    <w:rPr>
      <w:rFonts w:eastAsia="Times New Roman" w:cs="Times New Roman"/>
    </w:rPr>
  </w:style>
  <w:style w:type="paragraph" w:customStyle="1" w:styleId="s13">
    <w:name w:val="s_13"/>
    <w:basedOn w:val="a"/>
    <w:qFormat/>
    <w:pPr>
      <w:ind w:firstLine="720"/>
      <w:jc w:val="left"/>
    </w:pPr>
    <w:rPr>
      <w:rFonts w:eastAsia="Times New Roman" w:cs="Times New Roman"/>
      <w:sz w:val="24"/>
      <w:szCs w:val="24"/>
    </w:rPr>
  </w:style>
  <w:style w:type="paragraph" w:customStyle="1" w:styleId="affff5">
    <w:name w:val="."/>
    <w:qFormat/>
    <w:pPr>
      <w:widowControl w:val="0"/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3">
    <w:name w:val="Оглавление 11"/>
    <w:basedOn w:val="a"/>
    <w:qFormat/>
    <w:pPr>
      <w:widowControl w:val="0"/>
      <w:ind w:left="52" w:firstLine="0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215">
    <w:name w:val="Оглавление 21"/>
    <w:basedOn w:val="a"/>
    <w:qFormat/>
    <w:pPr>
      <w:widowControl w:val="0"/>
      <w:ind w:left="791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313">
    <w:name w:val="Оглавление 31"/>
    <w:basedOn w:val="a"/>
    <w:qFormat/>
    <w:pPr>
      <w:widowControl w:val="0"/>
      <w:ind w:left="791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411">
    <w:name w:val="Оглавление 41"/>
    <w:basedOn w:val="a"/>
    <w:qFormat/>
    <w:pPr>
      <w:widowControl w:val="0"/>
      <w:ind w:left="1020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114">
    <w:name w:val="Заголовок 11"/>
    <w:basedOn w:val="a"/>
    <w:qFormat/>
    <w:pPr>
      <w:widowControl w:val="0"/>
      <w:ind w:left="680" w:right="914" w:firstLine="0"/>
      <w:jc w:val="left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pPr>
      <w:widowControl w:val="0"/>
      <w:ind w:left="224" w:firstLine="0"/>
      <w:jc w:val="left"/>
    </w:pPr>
    <w:rPr>
      <w:rFonts w:eastAsia="Times New Roman" w:cs="Times New Roman"/>
      <w:lang w:val="en-US"/>
    </w:rPr>
  </w:style>
  <w:style w:type="paragraph" w:customStyle="1" w:styleId="216">
    <w:name w:val="Основной текст 21"/>
    <w:basedOn w:val="a"/>
    <w:qFormat/>
    <w:pPr>
      <w:widowControl w:val="0"/>
      <w:spacing w:after="120" w:line="480" w:lineRule="auto"/>
      <w:ind w:firstLine="0"/>
      <w:jc w:val="left"/>
    </w:pPr>
    <w:rPr>
      <w:rFonts w:eastAsia="Times New Roman" w:cs="Times New Roman"/>
      <w:lang w:val="en-US"/>
    </w:rPr>
  </w:style>
  <w:style w:type="paragraph" w:customStyle="1" w:styleId="affff6">
    <w:name w:val="Содержимое таблицы"/>
    <w:basedOn w:val="a"/>
    <w:qFormat/>
    <w:pPr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"/>
    <w:qFormat/>
  </w:style>
  <w:style w:type="paragraph" w:customStyle="1" w:styleId="Standard">
    <w:name w:val="Standard"/>
    <w:basedOn w:val="a"/>
    <w:qFormat/>
    <w:pPr>
      <w:widowControl w:val="0"/>
      <w:overflowPunct/>
      <w:ind w:firstLine="0"/>
      <w:jc w:val="left"/>
    </w:pPr>
    <w:rPr>
      <w:rFonts w:ascii="Calibri" w:eastAsia="Segoe UI" w:hAnsi="Calibri" w:cs="Tahoma"/>
      <w:kern w:val="2"/>
      <w:sz w:val="20"/>
      <w:szCs w:val="22"/>
    </w:rPr>
  </w:style>
  <w:style w:type="paragraph" w:customStyle="1" w:styleId="affff9">
    <w:name w:val="Верхний колонтитул слева"/>
    <w:basedOn w:val="afff8"/>
    <w:qFormat/>
    <w:pPr>
      <w:tabs>
        <w:tab w:val="center" w:pos="4677"/>
        <w:tab w:val="right" w:pos="9354"/>
      </w:tabs>
    </w:pPr>
  </w:style>
  <w:style w:type="paragraph" w:customStyle="1" w:styleId="affffa">
    <w:name w:val="текст"/>
    <w:basedOn w:val="a"/>
    <w:qFormat/>
    <w:pPr>
      <w:suppressAutoHyphens w:val="0"/>
      <w:spacing w:before="120" w:after="120"/>
    </w:pPr>
    <w:rPr>
      <w:rFonts w:cs="Times New Roman"/>
    </w:rPr>
  </w:style>
  <w:style w:type="paragraph" w:customStyle="1" w:styleId="affffb">
    <w:name w:val="Основной текст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WW8Num66z00">
    <w:name w:val="WW8Num66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pple-converted-space0">
    <w:name w:val="apple-converted-space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c">
    <w:name w:val="Схема документа Знак"/>
    <w:qFormat/>
    <w:pPr>
      <w:widowControl w:val="0"/>
      <w:overflowPunct w:val="0"/>
    </w:pPr>
    <w:rPr>
      <w:rFonts w:ascii="Tahoma" w:eastAsia="Tahoma" w:hAnsi="Tahoma"/>
      <w:sz w:val="16"/>
      <w:szCs w:val="20"/>
    </w:rPr>
  </w:style>
  <w:style w:type="paragraph" w:customStyle="1" w:styleId="2f0">
    <w:name w:val="Заголовок 2 Знак"/>
    <w:qFormat/>
    <w:pPr>
      <w:widowControl w:val="0"/>
      <w:overflowPunct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0">
    <w:name w:val="WW8Num83z0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PlusNormal3">
    <w:name w:val="ConsPlusNormal Знак"/>
    <w:qFormat/>
    <w:pPr>
      <w:overflowPunct w:val="0"/>
    </w:pPr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affffd">
    <w:name w:val="Знак Знак Знак Знак Знак"/>
    <w:basedOn w:val="a"/>
    <w:qFormat/>
    <w:pPr>
      <w:spacing w:after="160" w:line="240" w:lineRule="exact"/>
      <w:ind w:firstLine="0"/>
      <w:jc w:val="left"/>
    </w:pPr>
    <w:rPr>
      <w:rFonts w:ascii="Verdana" w:eastAsia="Verdana" w:hAnsi="Verdana" w:cs="Verdana"/>
    </w:rPr>
  </w:style>
  <w:style w:type="paragraph" w:customStyle="1" w:styleId="1ff">
    <w:name w:val="çàãîëîâîê 1"/>
    <w:qFormat/>
    <w:pPr>
      <w:keepNext/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affffe">
    <w:name w:val="Текст Знак"/>
    <w:qFormat/>
    <w:pPr>
      <w:widowControl w:val="0"/>
      <w:overflowPunct w:val="0"/>
    </w:pPr>
    <w:rPr>
      <w:rFonts w:ascii="Courier New" w:eastAsia="Courier New" w:hAnsi="Courier New"/>
      <w:sz w:val="20"/>
      <w:szCs w:val="20"/>
    </w:rPr>
  </w:style>
  <w:style w:type="paragraph" w:customStyle="1" w:styleId="WW8Num64z00">
    <w:name w:val="WW8Num64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WW8Num73z10">
    <w:name w:val="WW8Num73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">
    <w:name w:val="Посещённая гиперссылка"/>
    <w:qFormat/>
    <w:pPr>
      <w:overflowPunct w:val="0"/>
    </w:pPr>
    <w:rPr>
      <w:rFonts w:ascii="Calibri" w:eastAsia="Arial" w:hAnsi="Calibri" w:cs="Liberation Serif;Times New Roma"/>
      <w:color w:val="800080"/>
      <w:kern w:val="2"/>
      <w:szCs w:val="20"/>
      <w:u w:val="single"/>
    </w:rPr>
  </w:style>
  <w:style w:type="paragraph" w:customStyle="1" w:styleId="Contents40">
    <w:name w:val="Contents 4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Textbodyindent0">
    <w:name w:val="Text body indent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Iniiaiieoaeno0">
    <w:name w:val="Iniiaiie oaeno"/>
    <w:qFormat/>
    <w:pPr>
      <w:widowControl w:val="0"/>
      <w:overflowPunct w:val="0"/>
    </w:pPr>
    <w:rPr>
      <w:rFonts w:ascii="Peterburg" w:eastAsia="Peterburg" w:hAnsi="Peterburg"/>
      <w:sz w:val="20"/>
      <w:szCs w:val="20"/>
    </w:rPr>
  </w:style>
  <w:style w:type="paragraph" w:customStyle="1" w:styleId="Contents20">
    <w:name w:val="Contents 2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tents50">
    <w:name w:val="Contents 5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10">
    <w:name w:val="WW8Num10z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0">
    <w:name w:val="Гиперссылка1"/>
    <w:qFormat/>
    <w:pPr>
      <w:overflowPunct w:val="0"/>
    </w:pPr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2f1">
    <w:name w:val="Заголовок таблицы ссылок2"/>
    <w:basedOn w:val="1"/>
    <w:qFormat/>
    <w:pPr>
      <w:numPr>
        <w:numId w:val="0"/>
      </w:numPr>
      <w:spacing w:before="480"/>
      <w:jc w:val="left"/>
    </w:pPr>
    <w:rPr>
      <w:rFonts w:ascii="Cambria" w:eastAsia="Cambria" w:hAnsi="Cambria" w:cs="Cambria"/>
      <w:color w:val="365F91"/>
      <w:szCs w:val="20"/>
    </w:rPr>
  </w:style>
  <w:style w:type="paragraph" w:customStyle="1" w:styleId="WW8Num82z10">
    <w:name w:val="WW8Num82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70z10">
    <w:name w:val="WW8Num70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onsNonformat0">
    <w:name w:val="ConsNonformat"/>
    <w:qFormat/>
    <w:pPr>
      <w:widowControl w:val="0"/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Contents10">
    <w:name w:val="Contents 1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cef1edeee2edeee9f2e5eaf1f20">
    <w:name w:val="Оceсf1нedоeeвe2нedоeeйe9 тf2еe5кeaсf1тf2"/>
    <w:basedOn w:val="a"/>
    <w:qFormat/>
    <w:pPr>
      <w:widowControl w:val="0"/>
    </w:pPr>
    <w:rPr>
      <w:rFonts w:eastAsia="Times New Roman" w:cs="Times New Roman"/>
    </w:rPr>
  </w:style>
  <w:style w:type="paragraph" w:customStyle="1" w:styleId="toc100">
    <w:name w:val="toc 10"/>
    <w:qFormat/>
    <w:pPr>
      <w:overflowPunct w:val="0"/>
      <w:ind w:left="180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f0">
    <w:name w:val="Без интервала Знак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520">
    <w:name w:val="Указатель 5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2">
    <w:name w:val="Îñíîâíîé òåêñò ñ îòñòóïîì 2"/>
    <w:qFormat/>
    <w:pPr>
      <w:widowControl w:val="0"/>
      <w:overflowPunct w:val="0"/>
      <w:ind w:left="720"/>
    </w:pPr>
    <w:rPr>
      <w:rFonts w:ascii="Times New Roman" w:eastAsia="Times New Roman" w:hAnsi="Times New Roman"/>
      <w:szCs w:val="20"/>
    </w:rPr>
  </w:style>
  <w:style w:type="paragraph" w:customStyle="1" w:styleId="1ff1">
    <w:name w:val="ОСНОВНОЙ !!! Знак1"/>
    <w:qFormat/>
    <w:pPr>
      <w:overflowPunct w:val="0"/>
    </w:pPr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WW8Num67z00">
    <w:name w:val="WW8Num67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1">
    <w:name w:val="Текст выноски Знак"/>
    <w:qFormat/>
    <w:pPr>
      <w:widowControl w:val="0"/>
      <w:overflowPunct w:val="0"/>
    </w:pPr>
    <w:rPr>
      <w:rFonts w:ascii="Tahoma" w:eastAsia="Tahoma" w:hAnsi="Tahoma"/>
      <w:sz w:val="16"/>
      <w:szCs w:val="20"/>
    </w:rPr>
  </w:style>
  <w:style w:type="paragraph" w:customStyle="1" w:styleId="Contents70">
    <w:name w:val="Contents 7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64z10">
    <w:name w:val="WW8Num64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420">
    <w:name w:val="Указатель 42"/>
    <w:basedOn w:val="a"/>
    <w:qFormat/>
    <w:pPr>
      <w:ind w:left="1040" w:hanging="260"/>
      <w:jc w:val="left"/>
    </w:pPr>
    <w:rPr>
      <w:sz w:val="18"/>
    </w:rPr>
  </w:style>
  <w:style w:type="paragraph" w:customStyle="1" w:styleId="afffff2">
    <w:name w:val="Готовый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Iauiue20">
    <w:name w:val="Iau?iue2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0"/>
      <w:szCs w:val="20"/>
    </w:rPr>
  </w:style>
  <w:style w:type="paragraph" w:customStyle="1" w:styleId="afffff3">
    <w:name w:val="Нижний колонтитул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820">
    <w:name w:val="Указатель 82"/>
    <w:basedOn w:val="a"/>
    <w:qFormat/>
    <w:pPr>
      <w:ind w:left="2080" w:hanging="260"/>
      <w:jc w:val="left"/>
    </w:pPr>
    <w:rPr>
      <w:sz w:val="18"/>
    </w:rPr>
  </w:style>
  <w:style w:type="paragraph" w:customStyle="1" w:styleId="WW8Num10z00">
    <w:name w:val="WW8Num10z0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afffff4">
    <w:name w:val="основной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Title0">
    <w:name w:val="ConsTitle"/>
    <w:qFormat/>
    <w:pPr>
      <w:widowControl w:val="0"/>
      <w:overflowPunct w:val="0"/>
    </w:pPr>
    <w:rPr>
      <w:rFonts w:ascii="Arial" w:eastAsia="Arial" w:hAnsi="Arial" w:cs="Liberation Serif;Times New Roma"/>
      <w:b/>
      <w:color w:val="000000"/>
      <w:kern w:val="2"/>
      <w:sz w:val="16"/>
      <w:szCs w:val="20"/>
    </w:rPr>
  </w:style>
  <w:style w:type="paragraph" w:customStyle="1" w:styleId="Contents30">
    <w:name w:val="Contents 3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10">
    <w:name w:val="WW8Num61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2z00">
    <w:name w:val="WW8Num2z0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2">
    <w:name w:val="Заголовок 1 Знак"/>
    <w:qFormat/>
    <w:pPr>
      <w:widowControl w:val="0"/>
      <w:overflowPunct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tents60">
    <w:name w:val="Contents 6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cdeef0ece0ebfcedfbe9f2e0e1ebe8f6e00">
    <w:name w:val="Нcdоeeрf0мecаe0лebьfcнedыfbйe9 (тf2аe0бe1лebиe8цf6аe0)"/>
    <w:basedOn w:val="a"/>
    <w:qFormat/>
    <w:pPr>
      <w:widowControl w:val="0"/>
    </w:pPr>
    <w:rPr>
      <w:rFonts w:eastAsia="Times New Roman" w:cs="Times New Roman"/>
    </w:rPr>
  </w:style>
  <w:style w:type="paragraph" w:customStyle="1" w:styleId="39">
    <w:name w:val="Знак Знак3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afffff5">
    <w:name w:val="Основной текст с отступом Знак"/>
    <w:qFormat/>
    <w:pPr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-0">
    <w:name w:val="Интернет-ссылка"/>
    <w:qFormat/>
    <w:pPr>
      <w:overflowPunct w:val="0"/>
    </w:pPr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WW8Num70z00">
    <w:name w:val="WW8Num70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920">
    <w:name w:val="Указатель 9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3">
    <w:name w:val="Схема документа2"/>
    <w:qFormat/>
    <w:pPr>
      <w:overflowPunct w:val="0"/>
    </w:pPr>
    <w:rPr>
      <w:rFonts w:ascii="Tahoma" w:eastAsia="Tahoma" w:hAnsi="Tahoma" w:cs="Liberation Serif;Times New Roma"/>
      <w:color w:val="000000"/>
      <w:kern w:val="2"/>
      <w:sz w:val="16"/>
      <w:szCs w:val="20"/>
    </w:rPr>
  </w:style>
  <w:style w:type="paragraph" w:customStyle="1" w:styleId="Contents80">
    <w:name w:val="Contents 8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1ff3">
    <w:name w:val="Основной текст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00">
    <w:name w:val="Заголовок 0"/>
    <w:basedOn w:val="1"/>
    <w:qFormat/>
    <w:pPr>
      <w:numPr>
        <w:numId w:val="0"/>
      </w:numPr>
      <w:jc w:val="center"/>
    </w:pPr>
    <w:rPr>
      <w:rFonts w:cs="Times New Roman"/>
      <w:b w:val="0"/>
      <w:caps/>
      <w:szCs w:val="20"/>
    </w:rPr>
  </w:style>
  <w:style w:type="paragraph" w:customStyle="1" w:styleId="afffff6">
    <w:name w:val="Цветовое выделение"/>
    <w:qFormat/>
    <w:pPr>
      <w:overflowPunct w:val="0"/>
    </w:pPr>
    <w:rPr>
      <w:rFonts w:ascii="Calibri" w:eastAsia="Arial" w:hAnsi="Calibri" w:cs="Liberation Serif;Times New Roma"/>
      <w:b/>
      <w:color w:val="26282F"/>
      <w:kern w:val="2"/>
      <w:szCs w:val="20"/>
    </w:rPr>
  </w:style>
  <w:style w:type="paragraph" w:customStyle="1" w:styleId="comment0">
    <w:name w:val="comment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2f4">
    <w:name w:val="Îñíîâíîé òåêñò 2"/>
    <w:qFormat/>
    <w:pPr>
      <w:widowControl w:val="0"/>
      <w:overflowPunct w:val="0"/>
    </w:pPr>
    <w:rPr>
      <w:rFonts w:ascii="Times New Roman" w:eastAsia="Times New Roman" w:hAnsi="Times New Roman"/>
      <w:b/>
      <w:szCs w:val="20"/>
    </w:rPr>
  </w:style>
  <w:style w:type="paragraph" w:customStyle="1" w:styleId="330">
    <w:name w:val="Основной текст с отступом 33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 w:val="28"/>
      <w:szCs w:val="20"/>
    </w:rPr>
  </w:style>
  <w:style w:type="paragraph" w:customStyle="1" w:styleId="d6e5edf2f0e8f0eee2e0ededfbe9f2e0e1ebe8f6e00">
    <w:name w:val="Цd6еe5нedтf2рf0иe8рf0оeeвe2аe0нedнedыfbйe9 (тf2аe0бe1лebиe8цf6аe0)"/>
    <w:qFormat/>
    <w:pPr>
      <w:widowControl w:val="0"/>
      <w:overflowPunct w:val="0"/>
      <w:jc w:val="center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WW8Num72z10">
    <w:name w:val="WW8Num72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620">
    <w:name w:val="Указатель 62"/>
    <w:basedOn w:val="a"/>
    <w:qFormat/>
    <w:pPr>
      <w:ind w:left="1560" w:hanging="260"/>
      <w:jc w:val="left"/>
    </w:pPr>
    <w:rPr>
      <w:sz w:val="18"/>
    </w:rPr>
  </w:style>
  <w:style w:type="paragraph" w:customStyle="1" w:styleId="WW8Num66z10">
    <w:name w:val="WW8Num66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7">
    <w:name w:val="Статьи Знак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  <w:shd w:val="clear" w:color="auto" w:fill="FFFFFF"/>
    </w:rPr>
  </w:style>
  <w:style w:type="paragraph" w:customStyle="1" w:styleId="2f5">
    <w:name w:val="Маркированный список2"/>
    <w:basedOn w:val="a"/>
    <w:qFormat/>
    <w:pPr>
      <w:contextualSpacing/>
    </w:pPr>
    <w:rPr>
      <w:rFonts w:eastAsia="Times New Roman" w:cs="Times New Roman"/>
    </w:rPr>
  </w:style>
  <w:style w:type="paragraph" w:customStyle="1" w:styleId="Main2">
    <w:name w:val="Main Знак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</w:rPr>
  </w:style>
  <w:style w:type="paragraph" w:customStyle="1" w:styleId="314">
    <w:name w:val="Основной текст с отступом 31"/>
    <w:basedOn w:val="a"/>
    <w:qFormat/>
    <w:rPr>
      <w:rFonts w:ascii="TimesET" w:eastAsia="TimesET" w:hAnsi="TimesET" w:cs="TimesET"/>
    </w:rPr>
  </w:style>
  <w:style w:type="paragraph" w:customStyle="1" w:styleId="WW8Num73z00">
    <w:name w:val="WW8Num73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Contents90">
    <w:name w:val="Contents 9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40">
    <w:name w:val="WW8Num10z4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8">
    <w:name w:val="Текст сноски Знак"/>
    <w:qFormat/>
    <w:pPr>
      <w:widowControl w:val="0"/>
      <w:overflowPunct w:val="0"/>
    </w:pPr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ConsPlusNonformat0">
    <w:name w:val="ConsPlusNonformat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18"/>
      <w:szCs w:val="20"/>
    </w:rPr>
  </w:style>
  <w:style w:type="paragraph" w:customStyle="1" w:styleId="afffff9">
    <w:name w:val="Название Знак"/>
    <w:qFormat/>
    <w:pPr>
      <w:widowControl w:val="0"/>
      <w:overflowPunct w:val="0"/>
    </w:pPr>
    <w:rPr>
      <w:rFonts w:ascii="Times New Roman" w:eastAsia="Times New Roman" w:hAnsi="Times New Roman"/>
      <w:sz w:val="32"/>
      <w:szCs w:val="20"/>
    </w:rPr>
  </w:style>
  <w:style w:type="paragraph" w:customStyle="1" w:styleId="afffffa">
    <w:name w:val="Ссылка указателя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720">
    <w:name w:val="Указатель 7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21">
    <w:name w:val="Основной текст 2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00">
    <w:name w:val="WW8Num61z0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1ff4">
    <w:name w:val="Номер страницы1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afffffb">
    <w:name w:val="Îñíîâíîé òåêñò"/>
    <w:qFormat/>
    <w:pPr>
      <w:widowControl w:val="0"/>
      <w:overflowPunct w:val="0"/>
    </w:pPr>
    <w:rPr>
      <w:rFonts w:ascii="Times New Roman" w:eastAsia="Times New Roman" w:hAnsi="Times New Roman"/>
      <w:b/>
      <w:szCs w:val="20"/>
    </w:rPr>
  </w:style>
  <w:style w:type="paragraph" w:customStyle="1" w:styleId="Iniiaiieoaeno20">
    <w:name w:val="Iniiaiie oaeno 2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Cs w:val="20"/>
    </w:rPr>
  </w:style>
  <w:style w:type="paragraph" w:customStyle="1" w:styleId="WW8Num67z10">
    <w:name w:val="WW8Num67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aaieiaie20">
    <w:name w:val="caaieiaie 2"/>
    <w:qFormat/>
    <w:pPr>
      <w:widowControl w:val="0"/>
      <w:overflowPunct w:val="0"/>
    </w:pPr>
    <w:rPr>
      <w:rFonts w:ascii="Peterburg" w:eastAsia="Peterburg" w:hAnsi="Peterburg"/>
      <w:b/>
      <w:szCs w:val="20"/>
    </w:rPr>
  </w:style>
  <w:style w:type="paragraph" w:customStyle="1" w:styleId="3a">
    <w:name w:val="Îñíîâíîé òåêñò ñ îòñòóïîì 3"/>
    <w:qFormat/>
    <w:pPr>
      <w:widowControl w:val="0"/>
      <w:overflowPunct w:val="0"/>
    </w:pPr>
    <w:rPr>
      <w:rFonts w:ascii="Peterburg" w:eastAsia="Peterburg" w:hAnsi="Peterburg"/>
      <w:b/>
      <w:i/>
      <w:szCs w:val="20"/>
    </w:rPr>
  </w:style>
  <w:style w:type="paragraph" w:customStyle="1" w:styleId="match0">
    <w:name w:val="match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WW8Num82z00">
    <w:name w:val="WW8Num82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c">
    <w:name w:val="Ñòèëü"/>
    <w:qFormat/>
    <w:pPr>
      <w:overflowPunct w:val="0"/>
    </w:pPr>
    <w:rPr>
      <w:rFonts w:ascii="Times New Roman" w:eastAsia="Times New Roman" w:hAnsi="Times New Roman" w:cs="Liberation Serif;Times New Roma"/>
      <w:color w:val="000000"/>
      <w:spacing w:val="-1"/>
      <w:kern w:val="2"/>
      <w:szCs w:val="20"/>
      <w:vertAlign w:val="subscript"/>
    </w:rPr>
  </w:style>
  <w:style w:type="paragraph" w:customStyle="1" w:styleId="3b">
    <w:name w:val="Основной текст с отступом 3 Знак"/>
    <w:qFormat/>
    <w:pPr>
      <w:widowControl w:val="0"/>
      <w:overflowPunct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afffffd">
    <w:name w:val="Îáû÷íûé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</w:rPr>
  </w:style>
  <w:style w:type="paragraph" w:customStyle="1" w:styleId="WW8Num72z00">
    <w:name w:val="WW8Num72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e">
    <w:name w:val="Верхний колонтитул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2f6">
    <w:name w:val="Текст2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Footnote0">
    <w:name w:val="Footnote"/>
    <w:basedOn w:val="a"/>
    <w:qFormat/>
    <w:rPr>
      <w:sz w:val="20"/>
    </w:rPr>
  </w:style>
  <w:style w:type="paragraph" w:customStyle="1" w:styleId="2f7">
    <w:name w:val="Основной текст 2 Знак"/>
    <w:qFormat/>
    <w:pPr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1ff5">
    <w:name w:val="Основной шрифт абзаца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3c">
    <w:name w:val="Название объекта3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 w:val="36"/>
      <w:szCs w:val="20"/>
    </w:rPr>
  </w:style>
  <w:style w:type="paragraph" w:customStyle="1" w:styleId="3d">
    <w:name w:val="Указатель3"/>
    <w:basedOn w:val="a"/>
    <w:qFormat/>
    <w:rPr>
      <w:rFonts w:eastAsia="Arial"/>
    </w:rPr>
  </w:style>
  <w:style w:type="paragraph" w:customStyle="1" w:styleId="3e">
    <w:name w:val="Заголовок3"/>
    <w:basedOn w:val="a"/>
    <w:qFormat/>
    <w:pPr>
      <w:spacing w:line="288" w:lineRule="auto"/>
      <w:ind w:firstLine="0"/>
      <w:jc w:val="center"/>
    </w:pPr>
    <w:rPr>
      <w:sz w:val="32"/>
    </w:rPr>
  </w:style>
  <w:style w:type="paragraph" w:customStyle="1" w:styleId="Textbody0">
    <w:name w:val="Text body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15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116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fffff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 w:cs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0">
    <w:name w:val="Hyperlink"/>
    <w:basedOn w:val="a0"/>
    <w:uiPriority w:val="99"/>
    <w:unhideWhenUsed/>
    <w:rsid w:val="00D26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7FE4-9893-4787-B399-BB7C4BC1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39</Pages>
  <Words>10493</Words>
  <Characters>59811</Characters>
  <Application>Microsoft Office Word</Application>
  <DocSecurity>0</DocSecurity>
  <Lines>498</Lines>
  <Paragraphs>140</Paragraphs>
  <ScaleCrop>false</ScaleCrop>
  <Company/>
  <LinksUpToDate>false</LinksUpToDate>
  <CharactersWithSpaces>70164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217</cp:revision>
  <cp:lastPrinted>2022-04-20T16:04:00Z</cp:lastPrinted>
  <dcterms:created xsi:type="dcterms:W3CDTF">2020-10-27T15:19:00Z</dcterms:created>
  <dcterms:modified xsi:type="dcterms:W3CDTF">2022-07-21T13:47:00Z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