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89" w:rsidRDefault="00757B4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63189" w:rsidRDefault="00757B4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63189" w:rsidRDefault="00757B4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63189" w:rsidRDefault="0006318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63189" w:rsidRDefault="0006318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63189" w:rsidRDefault="00757B4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63189" w:rsidRDefault="00063189">
      <w:pPr>
        <w:tabs>
          <w:tab w:val="left" w:pos="709"/>
        </w:tabs>
        <w:jc w:val="center"/>
        <w:rPr>
          <w:sz w:val="28"/>
        </w:rPr>
      </w:pPr>
    </w:p>
    <w:p w:rsidR="00063189" w:rsidRDefault="00063189">
      <w:pPr>
        <w:tabs>
          <w:tab w:val="left" w:pos="709"/>
        </w:tabs>
        <w:jc w:val="center"/>
        <w:rPr>
          <w:sz w:val="28"/>
        </w:rPr>
      </w:pPr>
    </w:p>
    <w:p w:rsidR="00063189" w:rsidRDefault="00860C2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сентября </w:t>
      </w:r>
      <w:r w:rsidR="00757B46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</w:t>
      </w:r>
      <w:bookmarkStart w:id="0" w:name="_GoBack"/>
      <w:bookmarkEnd w:id="0"/>
      <w:r w:rsidR="00757B46">
        <w:rPr>
          <w:sz w:val="28"/>
        </w:rPr>
        <w:t xml:space="preserve">№ </w:t>
      </w:r>
      <w:r>
        <w:rPr>
          <w:sz w:val="28"/>
        </w:rPr>
        <w:t>522-п</w:t>
      </w:r>
    </w:p>
    <w:p w:rsidR="00063189" w:rsidRDefault="0006318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063189">
        <w:trPr>
          <w:trHeight w:val="1254"/>
        </w:trPr>
        <w:tc>
          <w:tcPr>
            <w:tcW w:w="9929" w:type="dxa"/>
          </w:tcPr>
          <w:p w:rsidR="00063189" w:rsidRDefault="00063189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063189" w:rsidRDefault="00757B4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</w:rPr>
              <w:t>генеральный план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– Искровское сельское поселение Рязанского муниципального района</w:t>
            </w:r>
            <w:r>
              <w:rPr>
                <w:rFonts w:ascii="Times New Roman" w:hAnsi="Times New Roman"/>
                <w:sz w:val="28"/>
              </w:rPr>
              <w:br/>
              <w:t>Рязанской области</w:t>
            </w:r>
          </w:p>
          <w:p w:rsidR="00063189" w:rsidRDefault="0006318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63189">
        <w:tc>
          <w:tcPr>
            <w:tcW w:w="9929" w:type="dxa"/>
          </w:tcPr>
          <w:p w:rsidR="00063189" w:rsidRDefault="00757B46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ей 23-25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Градостроительного кодекса Российской Федерации, статьи 2 Закона Рязанской области от 28.12.2018 </w:t>
            </w:r>
            <w:r>
              <w:rPr>
                <w:sz w:val="28"/>
                <w:highlight w:val="white"/>
              </w:rPr>
              <w:t>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      </w:r>
            <w:r>
              <w:rPr>
                <w:sz w:val="28"/>
              </w:rPr>
              <w:t>лас</w:t>
            </w:r>
            <w:r>
              <w:rPr>
                <w:color w:val="auto"/>
                <w:sz w:val="28"/>
              </w:rPr>
              <w:t>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>руководствуясь постановлениями Правительства Рязанской област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br/>
              <w:t xml:space="preserve">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highlight w:val="white"/>
              </w:rPr>
              <w:t>от 06.09.2022 № 320</w:t>
            </w:r>
            <w:proofErr w:type="gramEnd"/>
            <w:r>
              <w:rPr>
                <w:sz w:val="28"/>
                <w:highlight w:val="white"/>
              </w:rPr>
              <w:br/>
              <w:t>«О реализации положений пункта 2 статьи 7 Федеральног</w:t>
            </w:r>
            <w:r>
              <w:rPr>
                <w:sz w:val="28"/>
                <w:highlight w:val="white"/>
              </w:rPr>
              <w:t>о закона от 14.03.2022 № 58-ФЗ «О внесении изменений в отдельные законодательные акты Российской Федерации», главное управление архитектуры и градостроительства Рязанской области ПОСТАНОВЛЯЕТ:</w:t>
            </w:r>
          </w:p>
          <w:p w:rsidR="00063189" w:rsidRDefault="00757B4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Утвердить изменения в генеральный план муниципального образован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ия – Искровское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>25.10.2019 № 300-п «</w:t>
            </w:r>
            <w:r>
              <w:rPr>
                <w:rFonts w:ascii="Times New Roman" w:hAnsi="Times New Roman"/>
                <w:sz w:val="28"/>
                <w:szCs w:val="27"/>
              </w:rPr>
              <w:t>Об утверждении Генерального плана муниципальног</w:t>
            </w:r>
            <w:r>
              <w:rPr>
                <w:rFonts w:ascii="Times New Roman" w:hAnsi="Times New Roman"/>
                <w:sz w:val="28"/>
                <w:szCs w:val="27"/>
              </w:rPr>
              <w:t>о образования – Искровское сельское поселение Рязанского муниципального района Рязанской области», согласно приложению № 1 к настоящему постановлению.</w:t>
            </w:r>
          </w:p>
          <w:p w:rsidR="00063189" w:rsidRDefault="00757B4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Внести в приложение № 1 к постановлению главного управления архитектуры и градостроительства Рязанской об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ласти от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>25.10.2019 № 300-п «</w:t>
            </w:r>
            <w:r>
              <w:rPr>
                <w:rFonts w:ascii="Times New Roman" w:hAnsi="Times New Roman"/>
                <w:sz w:val="28"/>
                <w:szCs w:val="27"/>
              </w:rPr>
              <w:t>Об утверждении Генерального плана муниципального образования – Искровское сельское поселение Рязанского муниципального района Рязанской области» изменение, изложив таблицу № 3 в редакции согласно приложению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>№ 2 к настоящему пос</w:t>
            </w:r>
            <w:r>
              <w:rPr>
                <w:rFonts w:ascii="Times New Roman" w:hAnsi="Times New Roman"/>
                <w:sz w:val="28"/>
                <w:szCs w:val="27"/>
              </w:rPr>
              <w:t>тановлению.</w:t>
            </w:r>
          </w:p>
          <w:p w:rsidR="00063189" w:rsidRDefault="00757B4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lastRenderedPageBreak/>
              <w:t>Настоящее постановление вступает в силу со дня его официального опубликования.</w:t>
            </w:r>
          </w:p>
          <w:p w:rsidR="00063189" w:rsidRDefault="00757B4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 xml:space="preserve">к изменениям в </w:t>
            </w:r>
            <w:r>
              <w:rPr>
                <w:rFonts w:ascii="Times New Roman" w:hAnsi="Times New Roman"/>
                <w:sz w:val="28"/>
                <w:szCs w:val="27"/>
              </w:rPr>
              <w:t>генеральный план муниц</w:t>
            </w:r>
            <w:r>
              <w:rPr>
                <w:rFonts w:ascii="Times New Roman" w:hAnsi="Times New Roman"/>
                <w:sz w:val="28"/>
                <w:szCs w:val="27"/>
              </w:rPr>
              <w:t>ипального образования – Искровское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br/>
      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</w:t>
            </w:r>
            <w:r>
              <w:rPr>
                <w:rFonts w:ascii="Times New Roman" w:hAnsi="Times New Roman"/>
                <w:sz w:val="28"/>
              </w:rPr>
              <w:t>радостроительной деятельности в соответствии с требованиями Градостроительного кодекса Российской Федерации.</w:t>
            </w:r>
            <w:proofErr w:type="gramEnd"/>
          </w:p>
          <w:p w:rsidR="00063189" w:rsidRDefault="00757B4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</w:rPr>
              <w:t xml:space="preserve"> «Рязанские ведомости» (www.rv-ryazan.</w:t>
            </w:r>
            <w:r>
              <w:rPr>
                <w:rFonts w:ascii="Times New Roman" w:hAnsi="Times New Roman"/>
                <w:sz w:val="28"/>
              </w:rPr>
              <w:t>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063189" w:rsidRDefault="00757B4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</w:t>
            </w:r>
            <w:r>
              <w:rPr>
                <w:rFonts w:ascii="Times New Roman" w:hAnsi="Times New Roman"/>
                <w:sz w:val="28"/>
              </w:rPr>
              <w:t>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063189" w:rsidRDefault="00757B4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Рязанский муниципальный район </w:t>
            </w:r>
            <w:r>
              <w:rPr>
                <w:rFonts w:ascii="Times New Roman" w:hAnsi="Times New Roman"/>
                <w:sz w:val="28"/>
              </w:rPr>
              <w:t>Рязанской области, главе муниципального образования – Искровское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</w:t>
            </w:r>
            <w:r>
              <w:rPr>
                <w:rFonts w:ascii="Times New Roman" w:hAnsi="Times New Roman"/>
                <w:sz w:val="28"/>
              </w:rPr>
              <w:t>цию в средствах массовой информации.</w:t>
            </w:r>
          </w:p>
          <w:p w:rsidR="00063189" w:rsidRDefault="00757B4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063189" w:rsidRDefault="00063189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063189" w:rsidRDefault="00063189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063189">
        <w:tc>
          <w:tcPr>
            <w:tcW w:w="9929" w:type="dxa"/>
          </w:tcPr>
          <w:p w:rsidR="00063189" w:rsidRDefault="00757B46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063189" w:rsidRDefault="00063189">
            <w:pPr>
              <w:pStyle w:val="25"/>
              <w:tabs>
                <w:tab w:val="left" w:pos="709"/>
              </w:tabs>
              <w:jc w:val="left"/>
            </w:pPr>
          </w:p>
          <w:p w:rsidR="00063189" w:rsidRDefault="00063189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63189" w:rsidRDefault="00063189">
      <w:pPr>
        <w:tabs>
          <w:tab w:val="left" w:pos="709"/>
        </w:tabs>
        <w:jc w:val="both"/>
        <w:rPr>
          <w:sz w:val="28"/>
        </w:rPr>
      </w:pPr>
    </w:p>
    <w:sectPr w:rsidR="00063189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46" w:rsidRDefault="00757B46">
      <w:pPr>
        <w:pStyle w:val="30"/>
      </w:pPr>
      <w:r>
        <w:separator/>
      </w:r>
    </w:p>
  </w:endnote>
  <w:endnote w:type="continuationSeparator" w:id="0">
    <w:p w:rsidR="00757B46" w:rsidRDefault="00757B4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46" w:rsidRDefault="00757B46">
      <w:pPr>
        <w:pStyle w:val="30"/>
      </w:pPr>
      <w:r>
        <w:separator/>
      </w:r>
    </w:p>
  </w:footnote>
  <w:footnote w:type="continuationSeparator" w:id="0">
    <w:p w:rsidR="00757B46" w:rsidRDefault="00757B4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89" w:rsidRDefault="00757B46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63189" w:rsidRDefault="00063189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4396"/>
    <w:multiLevelType w:val="multilevel"/>
    <w:tmpl w:val="10A28F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9E92E7E"/>
    <w:multiLevelType w:val="hybridMultilevel"/>
    <w:tmpl w:val="81BCA030"/>
    <w:lvl w:ilvl="0" w:tplc="E612EA1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8EE4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65E0B85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58CE59A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DDF6A8E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0840BBC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43A8110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1BE212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7B4B1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">
    <w:nsid w:val="1E0E2778"/>
    <w:multiLevelType w:val="hybridMultilevel"/>
    <w:tmpl w:val="D6E00E74"/>
    <w:lvl w:ilvl="0" w:tplc="B67E902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2649C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71A0F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B8A5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754B7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5230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64C55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5B6EB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1AE9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21F61FA1"/>
    <w:multiLevelType w:val="multilevel"/>
    <w:tmpl w:val="98ACA3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36753F1"/>
    <w:multiLevelType w:val="multilevel"/>
    <w:tmpl w:val="6E82EB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B686BF6"/>
    <w:multiLevelType w:val="hybridMultilevel"/>
    <w:tmpl w:val="312E4110"/>
    <w:lvl w:ilvl="0" w:tplc="66E846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9D8F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3B06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BC8EA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484C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B6271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11014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6884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350DC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E7B60B9"/>
    <w:multiLevelType w:val="multilevel"/>
    <w:tmpl w:val="AF6E9F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0B55CB9"/>
    <w:multiLevelType w:val="multilevel"/>
    <w:tmpl w:val="46128A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36453B4"/>
    <w:multiLevelType w:val="multilevel"/>
    <w:tmpl w:val="09B00F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3EB73E95"/>
    <w:multiLevelType w:val="multilevel"/>
    <w:tmpl w:val="D16EF3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452D06BC"/>
    <w:multiLevelType w:val="multilevel"/>
    <w:tmpl w:val="977857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07B0819"/>
    <w:multiLevelType w:val="multilevel"/>
    <w:tmpl w:val="1766EB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22D282E"/>
    <w:multiLevelType w:val="multilevel"/>
    <w:tmpl w:val="A7026C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691B747B"/>
    <w:multiLevelType w:val="multilevel"/>
    <w:tmpl w:val="66D2E6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69467B5A"/>
    <w:multiLevelType w:val="hybridMultilevel"/>
    <w:tmpl w:val="0ED0A100"/>
    <w:lvl w:ilvl="0" w:tplc="158284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4842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21699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CEC9A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FAD2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6889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3C6B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C61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3C25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C2061C8"/>
    <w:multiLevelType w:val="multilevel"/>
    <w:tmpl w:val="D17644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7E5273EA"/>
    <w:multiLevelType w:val="multilevel"/>
    <w:tmpl w:val="11A64F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3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  <w:num w:numId="13">
    <w:abstractNumId w:val="0"/>
  </w:num>
  <w:num w:numId="14">
    <w:abstractNumId w:val="2"/>
  </w:num>
  <w:num w:numId="15">
    <w:abstractNumId w:val="15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89"/>
    <w:rsid w:val="00063189"/>
    <w:rsid w:val="00757B46"/>
    <w:rsid w:val="0086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120</cp:revision>
  <dcterms:created xsi:type="dcterms:W3CDTF">2022-09-20T06:47:00Z</dcterms:created>
  <dcterms:modified xsi:type="dcterms:W3CDTF">2022-09-20T06:49:00Z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