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42" w:rsidRDefault="00556CD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C6442" w:rsidRDefault="00556C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C6442" w:rsidRDefault="00556C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C6442" w:rsidRDefault="000C644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6442" w:rsidRDefault="000C644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6442" w:rsidRDefault="00556CD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C6442" w:rsidRDefault="000C6442">
      <w:pPr>
        <w:tabs>
          <w:tab w:val="left" w:pos="709"/>
        </w:tabs>
        <w:jc w:val="center"/>
        <w:rPr>
          <w:sz w:val="28"/>
        </w:rPr>
      </w:pPr>
    </w:p>
    <w:p w:rsidR="000C6442" w:rsidRDefault="000C6442">
      <w:pPr>
        <w:tabs>
          <w:tab w:val="left" w:pos="709"/>
        </w:tabs>
        <w:jc w:val="center"/>
        <w:rPr>
          <w:sz w:val="28"/>
        </w:rPr>
      </w:pPr>
    </w:p>
    <w:p w:rsidR="000C6442" w:rsidRDefault="00B2151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556CD5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</w:t>
      </w:r>
      <w:bookmarkStart w:id="0" w:name="_GoBack"/>
      <w:bookmarkEnd w:id="0"/>
      <w:r w:rsidR="00556CD5">
        <w:rPr>
          <w:sz w:val="28"/>
        </w:rPr>
        <w:t xml:space="preserve"> № </w:t>
      </w:r>
      <w:r>
        <w:rPr>
          <w:sz w:val="28"/>
        </w:rPr>
        <w:t>523-п</w:t>
      </w:r>
    </w:p>
    <w:p w:rsidR="000C6442" w:rsidRDefault="000C644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0C6442">
        <w:trPr>
          <w:trHeight w:val="1078"/>
        </w:trPr>
        <w:tc>
          <w:tcPr>
            <w:tcW w:w="9929" w:type="dxa"/>
          </w:tcPr>
          <w:p w:rsidR="000C6442" w:rsidRDefault="00556CD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Искровское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 Рязанского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  <w:p w:rsidR="000C6442" w:rsidRDefault="000C644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0C6442">
        <w:tc>
          <w:tcPr>
            <w:tcW w:w="9929" w:type="dxa"/>
          </w:tcPr>
          <w:p w:rsidR="000C6442" w:rsidRDefault="00556CD5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color w:val="auto"/>
                <w:sz w:val="28"/>
              </w:rPr>
              <w:t>руководствуясь постановлениями Правительства Рязанской област</w:t>
            </w:r>
            <w:r>
              <w:rPr>
                <w:sz w:val="28"/>
              </w:rPr>
              <w:t>и</w:t>
            </w:r>
            <w:r>
              <w:rPr>
                <w:sz w:val="28"/>
                <w:highlight w:val="yellow"/>
              </w:rPr>
              <w:br/>
            </w:r>
            <w:r>
              <w:rPr>
                <w:sz w:val="28"/>
                <w:highlight w:val="white"/>
              </w:rPr>
              <w:t>от 06.08.2008 № 153 «Об утверждении Положения о главном управлении архитектуры и градостроительст</w:t>
            </w:r>
            <w:r>
              <w:rPr>
                <w:sz w:val="28"/>
                <w:highlight w:val="white"/>
              </w:rPr>
              <w:t>ва Рязанской област</w:t>
            </w:r>
            <w:r>
              <w:rPr>
                <w:sz w:val="28"/>
              </w:rPr>
              <w:t>и», от 06.09.2022 № 320</w:t>
            </w:r>
            <w:proofErr w:type="gramEnd"/>
            <w:r>
              <w:rPr>
                <w:sz w:val="28"/>
              </w:rPr>
              <w:br/>
              <w:t>«О реализации положений пункта 2 статьи 7 Федерального закона от 14.03.2022 № 58-ФЗ «О внесении изменений в отдельные законодательные акты Российской Федерации», г</w:t>
            </w:r>
            <w:r>
              <w:rPr>
                <w:sz w:val="28"/>
                <w:highlight w:val="white"/>
              </w:rPr>
              <w:t>лавное управление архитектуры и градостроительства</w:t>
            </w:r>
            <w:r>
              <w:rPr>
                <w:sz w:val="28"/>
                <w:highlight w:val="white"/>
              </w:rPr>
              <w:t xml:space="preserve"> Рязанской области ПОСТАНОВЛЯЕТ:</w:t>
            </w:r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 xml:space="preserve">Утвердить изменения в </w:t>
            </w:r>
            <w:r>
              <w:rPr>
                <w:rFonts w:ascii="Times New Roman" w:hAnsi="Times New Roman"/>
                <w:sz w:val="28"/>
              </w:rPr>
              <w:t xml:space="preserve">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Искровское сельское поселение Рязанского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>, утвержденные постановлением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от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12.07.2021 № 285-п «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Искровское сельское поселение Рязанского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>», согласно приложению № 1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>к настоящему постановлению.</w:t>
            </w:r>
            <w:proofErr w:type="gramEnd"/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Внести</w:t>
            </w:r>
            <w:r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 xml:space="preserve">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Искровское сельское поселение Рязанского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, утвержденные постановлением главного управления архитектуры и градостроительства Рязанской области от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12.07.2021 № 285-п «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 землепользования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Искровское сельское поселение Рязанского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» следующие изменения:</w:t>
            </w:r>
          </w:p>
          <w:p w:rsidR="000C6442" w:rsidRDefault="00556CD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- изложить пункт 2.2. в редакции согласно приложению № 2 к настоящему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lastRenderedPageBreak/>
              <w:t>постановлению;</w:t>
            </w:r>
          </w:p>
          <w:p w:rsidR="000C6442" w:rsidRDefault="00556CD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- дополнить пунктом 6.2. согласно приложению № 3 к настоящему постановлению;</w:t>
            </w:r>
          </w:p>
          <w:p w:rsidR="000C6442" w:rsidRDefault="00556CD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- изложить приложение № 3 в редакции соглас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но приложению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№ 4 к настоящему постановлению.</w:t>
            </w:r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к 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зменениям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Искровское сельское поселение Рязанского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в ф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color w:val="000000" w:themeColor="text1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</w:rPr>
              <w:t>) в течение двух дней со дня его издания.</w:t>
            </w:r>
            <w:proofErr w:type="gramEnd"/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язанской области                  в сети «Интернет».</w:t>
            </w:r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главе муниципального образования – Рязанский  муниципальный район Рязанской области,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Искровское сельское поселение Рязанского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Рязанской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ласти «Центр градостроительного развития Рязанской области» направить информацию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астра и картографии» по Рязанской области для внесения сведений в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  <w:p w:rsidR="000C6442" w:rsidRDefault="00556CD5">
            <w:pPr>
              <w:pStyle w:val="ConsPlusNormal1"/>
              <w:numPr>
                <w:ilvl w:val="0"/>
                <w:numId w:val="15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</w:tc>
      </w:tr>
    </w:tbl>
    <w:p w:rsidR="000C6442" w:rsidRDefault="000C6442">
      <w:pPr>
        <w:tabs>
          <w:tab w:val="left" w:pos="709"/>
        </w:tabs>
        <w:jc w:val="both"/>
        <w:rPr>
          <w:sz w:val="28"/>
        </w:rPr>
      </w:pPr>
    </w:p>
    <w:p w:rsidR="000C6442" w:rsidRDefault="000C6442">
      <w:pPr>
        <w:tabs>
          <w:tab w:val="left" w:pos="709"/>
        </w:tabs>
        <w:jc w:val="both"/>
        <w:rPr>
          <w:sz w:val="28"/>
        </w:rPr>
      </w:pPr>
    </w:p>
    <w:p w:rsidR="000C6442" w:rsidRDefault="00556CD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Начальник </w:t>
      </w:r>
      <w:r>
        <w:rPr>
          <w:sz w:val="28"/>
        </w:rPr>
        <w:t xml:space="preserve">                                                                                                  Р.В. Шашкин</w:t>
      </w:r>
    </w:p>
    <w:sectPr w:rsidR="000C6442">
      <w:headerReference w:type="default" r:id="rId13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D5" w:rsidRDefault="00556CD5">
      <w:pPr>
        <w:pStyle w:val="30"/>
      </w:pPr>
      <w:r>
        <w:separator/>
      </w:r>
    </w:p>
  </w:endnote>
  <w:endnote w:type="continuationSeparator" w:id="0">
    <w:p w:rsidR="00556CD5" w:rsidRDefault="00556CD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D5" w:rsidRDefault="00556CD5">
      <w:pPr>
        <w:pStyle w:val="30"/>
      </w:pPr>
      <w:r>
        <w:separator/>
      </w:r>
    </w:p>
  </w:footnote>
  <w:footnote w:type="continuationSeparator" w:id="0">
    <w:p w:rsidR="00556CD5" w:rsidRDefault="00556CD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42" w:rsidRDefault="00556CD5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C6442" w:rsidRDefault="000C6442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74F"/>
    <w:multiLevelType w:val="multilevel"/>
    <w:tmpl w:val="C026F5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4CF196F"/>
    <w:multiLevelType w:val="multilevel"/>
    <w:tmpl w:val="ECB0B8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EB324E1"/>
    <w:multiLevelType w:val="multilevel"/>
    <w:tmpl w:val="F14455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0605F50"/>
    <w:multiLevelType w:val="multilevel"/>
    <w:tmpl w:val="6C429A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0B81AB1"/>
    <w:multiLevelType w:val="multilevel"/>
    <w:tmpl w:val="9C469A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F8B44B3"/>
    <w:multiLevelType w:val="hybridMultilevel"/>
    <w:tmpl w:val="93BC02BE"/>
    <w:lvl w:ilvl="0" w:tplc="6F9C39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1F0E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3A04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B8295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2A6B6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642C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CC8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105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880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B687C17"/>
    <w:multiLevelType w:val="multilevel"/>
    <w:tmpl w:val="E708E1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FF6342C"/>
    <w:multiLevelType w:val="multilevel"/>
    <w:tmpl w:val="95066F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10C5C9B"/>
    <w:multiLevelType w:val="hybridMultilevel"/>
    <w:tmpl w:val="E4A630D6"/>
    <w:lvl w:ilvl="0" w:tplc="CF069B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FAAFB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2619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460C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C4E97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70D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4492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6D090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CEC0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34D62658"/>
    <w:multiLevelType w:val="multilevel"/>
    <w:tmpl w:val="177412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38FE2A80"/>
    <w:multiLevelType w:val="hybridMultilevel"/>
    <w:tmpl w:val="5670A0FA"/>
    <w:lvl w:ilvl="0" w:tplc="16F4F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D906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E667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D464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46A2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F3E8B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1E7E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CEAB9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D9C56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9EB1E25"/>
    <w:multiLevelType w:val="hybridMultilevel"/>
    <w:tmpl w:val="5BAAEEA6"/>
    <w:lvl w:ilvl="0" w:tplc="1F86C87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5D07B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9240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B8815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9AA82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762B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6365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9CAB9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0609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3C5D0AF2"/>
    <w:multiLevelType w:val="multilevel"/>
    <w:tmpl w:val="707CAB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38E5446"/>
    <w:multiLevelType w:val="multilevel"/>
    <w:tmpl w:val="B2AAB4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CD8520C"/>
    <w:multiLevelType w:val="multilevel"/>
    <w:tmpl w:val="0C06BA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9A13ACC"/>
    <w:multiLevelType w:val="multilevel"/>
    <w:tmpl w:val="CCB00D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79FD410E"/>
    <w:multiLevelType w:val="multilevel"/>
    <w:tmpl w:val="A5B6D7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7A0C72EF"/>
    <w:multiLevelType w:val="multilevel"/>
    <w:tmpl w:val="29005D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17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42"/>
    <w:rsid w:val="000C6442"/>
    <w:rsid w:val="00556CD5"/>
    <w:rsid w:val="00B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115</cp:revision>
  <dcterms:created xsi:type="dcterms:W3CDTF">2022-09-20T07:10:00Z</dcterms:created>
  <dcterms:modified xsi:type="dcterms:W3CDTF">2022-09-20T07:11:00Z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