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790C" w:rsidRDefault="00A5786D">
      <w:pPr>
        <w:ind w:left="5670" w:firstLine="0"/>
        <w:jc w:val="left"/>
      </w:pPr>
      <w:r>
        <w:rPr>
          <w:color w:val="000000"/>
          <w:szCs w:val="24"/>
        </w:rPr>
        <w:t>Утверждены</w:t>
      </w:r>
    </w:p>
    <w:p w:rsidR="00B2790C" w:rsidRDefault="00A5786D">
      <w:pPr>
        <w:ind w:left="5670" w:firstLine="0"/>
        <w:jc w:val="left"/>
      </w:pPr>
      <w:r>
        <w:rPr>
          <w:color w:val="000000"/>
          <w:szCs w:val="24"/>
        </w:rPr>
        <w:t>постановлением главного управления</w:t>
      </w:r>
    </w:p>
    <w:p w:rsidR="00B2790C" w:rsidRDefault="00A5786D">
      <w:pPr>
        <w:ind w:left="5670" w:firstLine="0"/>
        <w:jc w:val="left"/>
      </w:pPr>
      <w:r>
        <w:rPr>
          <w:color w:val="000000"/>
          <w:szCs w:val="24"/>
        </w:rPr>
        <w:t>архитектуры и градостроительства</w:t>
      </w:r>
    </w:p>
    <w:p w:rsidR="00B2790C" w:rsidRDefault="00A5786D">
      <w:pPr>
        <w:ind w:left="5670" w:firstLine="0"/>
        <w:jc w:val="left"/>
      </w:pPr>
      <w:r>
        <w:rPr>
          <w:color w:val="000000"/>
          <w:szCs w:val="24"/>
        </w:rPr>
        <w:t>Рязанской области</w:t>
      </w:r>
    </w:p>
    <w:p w:rsidR="00B2790C" w:rsidRDefault="00A5786D">
      <w:pPr>
        <w:ind w:left="5670" w:firstLine="0"/>
        <w:jc w:val="left"/>
      </w:pPr>
      <w:r>
        <w:rPr>
          <w:color w:val="000000"/>
          <w:szCs w:val="24"/>
        </w:rPr>
        <w:t xml:space="preserve">от  </w:t>
      </w:r>
      <w:r w:rsidR="00393399">
        <w:rPr>
          <w:color w:val="000000"/>
          <w:szCs w:val="24"/>
        </w:rPr>
        <w:t xml:space="preserve">27 сентября 2022г. </w:t>
      </w:r>
      <w:r>
        <w:rPr>
          <w:color w:val="000000"/>
          <w:szCs w:val="24"/>
        </w:rPr>
        <w:t>№</w:t>
      </w:r>
      <w:r w:rsidR="00393399">
        <w:rPr>
          <w:color w:val="000000"/>
          <w:szCs w:val="24"/>
        </w:rPr>
        <w:t xml:space="preserve"> 539-п</w:t>
      </w:r>
      <w:bookmarkStart w:id="0" w:name="_GoBack"/>
      <w:bookmarkEnd w:id="0"/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B2790C">
      <w:pPr>
        <w:pStyle w:val="afffc"/>
        <w:ind w:firstLine="0"/>
        <w:jc w:val="center"/>
        <w:rPr>
          <w:sz w:val="32"/>
          <w:szCs w:val="32"/>
        </w:rPr>
      </w:pPr>
    </w:p>
    <w:p w:rsidR="00B2790C" w:rsidRDefault="00A5786D">
      <w:pPr>
        <w:pStyle w:val="afffc"/>
        <w:ind w:firstLine="0"/>
        <w:jc w:val="center"/>
      </w:pPr>
      <w:r>
        <w:rPr>
          <w:color w:val="000000"/>
          <w:sz w:val="32"/>
          <w:szCs w:val="32"/>
        </w:rPr>
        <w:t>ПРАВИЛА ЗЕМЛЕПОЛЬЗОВАНИЯ И ЗАСТРОЙКИ</w:t>
      </w:r>
    </w:p>
    <w:p w:rsidR="00B2790C" w:rsidRDefault="00A5786D">
      <w:pPr>
        <w:pStyle w:val="afffc"/>
        <w:ind w:firstLine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– </w:t>
      </w:r>
      <w:proofErr w:type="spellStart"/>
      <w:r>
        <w:rPr>
          <w:color w:val="000000"/>
          <w:sz w:val="32"/>
          <w:szCs w:val="32"/>
        </w:rPr>
        <w:t>Панинское</w:t>
      </w:r>
      <w:proofErr w:type="spellEnd"/>
      <w:r>
        <w:rPr>
          <w:color w:val="000000"/>
          <w:sz w:val="32"/>
          <w:szCs w:val="32"/>
        </w:rPr>
        <w:t xml:space="preserve"> сельское поселение</w:t>
      </w:r>
    </w:p>
    <w:p w:rsidR="00B2790C" w:rsidRDefault="00A5786D">
      <w:pPr>
        <w:pStyle w:val="afffc"/>
        <w:ind w:firstLine="0"/>
        <w:jc w:val="center"/>
      </w:pPr>
      <w:r>
        <w:rPr>
          <w:color w:val="000000"/>
          <w:sz w:val="32"/>
          <w:szCs w:val="32"/>
        </w:rPr>
        <w:t>Спасского муниципального района Рязанской области</w:t>
      </w: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  <w:rPr>
          <w:rFonts w:cs="Times New Roman"/>
          <w:sz w:val="32"/>
          <w:szCs w:val="32"/>
        </w:rPr>
      </w:pPr>
    </w:p>
    <w:p w:rsidR="00B2790C" w:rsidRDefault="00B2790C">
      <w:pPr>
        <w:pStyle w:val="afffc"/>
        <w:rPr>
          <w:rFonts w:cs="Times New Roman"/>
          <w:sz w:val="32"/>
          <w:szCs w:val="32"/>
        </w:rPr>
      </w:pPr>
    </w:p>
    <w:p w:rsidR="00B2790C" w:rsidRDefault="00B2790C">
      <w:pPr>
        <w:pStyle w:val="afffc"/>
        <w:rPr>
          <w:rFonts w:cs="Times New Roman"/>
          <w:sz w:val="32"/>
          <w:szCs w:val="32"/>
        </w:rPr>
      </w:pPr>
    </w:p>
    <w:p w:rsidR="00B2790C" w:rsidRDefault="00B2790C">
      <w:pPr>
        <w:pStyle w:val="afffc"/>
        <w:rPr>
          <w:rFonts w:cs="Times New Roman"/>
          <w:sz w:val="32"/>
          <w:szCs w:val="32"/>
        </w:rPr>
      </w:pPr>
    </w:p>
    <w:p w:rsidR="00B2790C" w:rsidRDefault="00B2790C">
      <w:pPr>
        <w:pStyle w:val="afffc"/>
        <w:rPr>
          <w:rFonts w:cs="Times New Roman"/>
          <w:sz w:val="32"/>
          <w:szCs w:val="32"/>
        </w:rPr>
      </w:pPr>
    </w:p>
    <w:p w:rsidR="00B2790C" w:rsidRDefault="00B2790C">
      <w:pPr>
        <w:pStyle w:val="afffc"/>
        <w:rPr>
          <w:rFonts w:cs="Times New Roman"/>
          <w:sz w:val="32"/>
          <w:szCs w:val="32"/>
        </w:rPr>
      </w:pPr>
    </w:p>
    <w:p w:rsidR="00B2790C" w:rsidRDefault="00B2790C">
      <w:pPr>
        <w:pStyle w:val="afffc"/>
        <w:rPr>
          <w:rFonts w:cs="Times New Roman"/>
          <w:sz w:val="32"/>
          <w:szCs w:val="32"/>
        </w:rPr>
      </w:pPr>
    </w:p>
    <w:p w:rsidR="00B2790C" w:rsidRDefault="00A5786D">
      <w:pPr>
        <w:pStyle w:val="afffc"/>
      </w:pPr>
      <w:r>
        <w:rPr>
          <w:color w:val="000000"/>
        </w:rPr>
        <w:lastRenderedPageBreak/>
        <w:t>Содержание</w:t>
      </w:r>
    </w:p>
    <w:sdt>
      <w:sdtPr>
        <w:id w:val="-1786107907"/>
        <w:docPartObj>
          <w:docPartGallery w:val="Table of Contents"/>
          <w:docPartUnique/>
        </w:docPartObj>
      </w:sdtPr>
      <w:sdtEndPr/>
      <w:sdtContent>
        <w:p w:rsidR="00B2790C" w:rsidRDefault="00A5786D">
          <w:pPr>
            <w:pStyle w:val="1ff1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72">
            <w:r w:rsidR="00A5786D">
              <w:t>Статья 1. Основные понятия, используемые в правилах землепользования и застройки</w:t>
            </w:r>
            <w:r w:rsidR="00A5786D">
              <w:tab/>
              <w:t>4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73">
            <w:r w:rsidR="00A5786D">
              <w:t>Статья 2. Положение о регулировании землепользования и застройки</w:t>
            </w:r>
            <w:r w:rsidR="00A5786D">
              <w:tab/>
              <w:t>4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74">
            <w:r w:rsidR="00A5786D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A5786D">
              <w:tab/>
              <w:t>4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75">
            <w:r w:rsidR="00A5786D">
              <w:t>Статья 4. Положение о подготовке документации по планировке территории</w:t>
            </w:r>
            <w:r w:rsidR="00A5786D">
              <w:tab/>
              <w:t>6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76">
            <w:r w:rsidR="00A5786D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A5786D">
              <w:tab/>
              <w:t>6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77">
            <w:r w:rsidR="00A5786D">
              <w:t>Статья 6. Положение о внесении изменений в правила землепользования и застройки.</w:t>
            </w:r>
            <w:r w:rsidR="00A5786D">
              <w:tab/>
              <w:t>7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78">
            <w:r w:rsidR="00A5786D">
              <w:t>Статья 7. Градостроительные планы земельных участков.</w:t>
            </w:r>
            <w:r w:rsidR="00A5786D">
              <w:tab/>
              <w:t>8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79">
            <w:r w:rsidR="00A5786D"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A5786D">
              <w:tab/>
              <w:t>9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80">
            <w:r w:rsidR="00A5786D">
              <w:t>Раздел 2. Градостроительные регламенты</w:t>
            </w:r>
            <w:r w:rsidR="00A5786D">
              <w:tab/>
              <w:t>9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81">
            <w:r w:rsidR="00A5786D">
              <w:t>Статья 9. Общие требования предъявляемые к установлению градостроительных регламентов</w:t>
            </w:r>
            <w:r w:rsidR="00A5786D">
              <w:tab/>
              <w:t>9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82">
            <w:r w:rsidR="00A5786D">
              <w:t>Статья 10. Перечень территориальных зон, выделенных на карте градостроительного зонирования</w:t>
            </w:r>
            <w:r w:rsidR="00A5786D">
              <w:tab/>
              <w:t>10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83">
            <w:r w:rsidR="00A5786D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A5786D">
              <w:tab/>
              <w:t>11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84">
            <w:r w:rsidR="00A5786D">
              <w:t>Статья 11.1. Жилые зоны (1)</w:t>
            </w:r>
            <w:r w:rsidR="00A5786D">
              <w:tab/>
              <w:t>12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86">
            <w:r w:rsidR="00A5786D">
              <w:t>Статья 11.2. Зона специализированной общественной застройки (2.2)</w:t>
            </w:r>
            <w:r w:rsidR="00A5786D">
              <w:tab/>
              <w:t>14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87">
            <w:r w:rsidR="00A5786D">
              <w:t>Статья 11.3. Производственная зона (3.1)</w:t>
            </w:r>
            <w:r w:rsidR="00A5786D">
              <w:tab/>
              <w:t>16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88">
            <w:r w:rsidR="00A5786D">
              <w:t>Статья 11.4. Зона инженерной инфраструктуры (3.3)</w:t>
            </w:r>
            <w:r w:rsidR="00A5786D">
              <w:tab/>
              <w:t>17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89">
            <w:r w:rsidR="00A5786D">
              <w:t>Статья 11.5. Зона транспортной инфраструктуры (3.4)</w:t>
            </w:r>
            <w:r w:rsidR="00A5786D">
              <w:tab/>
              <w:t>18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90">
            <w:r w:rsidR="00A5786D">
              <w:t>Статья 11.6. Зона садоводческих или огороднических некоммерческих товариществ (4.1)</w:t>
            </w:r>
            <w:r w:rsidR="00A5786D">
              <w:tab/>
              <w:t>19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91">
            <w:r w:rsidR="00A5786D">
              <w:t>Статья 11.7. Зоны сельскохозяйственного использования (4.2)</w:t>
            </w:r>
            <w:r w:rsidR="00A5786D">
              <w:tab/>
              <w:t>20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92">
            <w:r w:rsidR="00A5786D">
              <w:t>Статья 11.8. Производственная зона сельскохозяйственных предприятий (4.4)</w:t>
            </w:r>
            <w:r w:rsidR="00A5786D">
              <w:tab/>
              <w:t>21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13418_1755484557">
            <w:r w:rsidR="00A5786D">
              <w:t>Статья 11.9. Зона отдыха (5.2)</w:t>
            </w:r>
            <w:r w:rsidR="00A5786D">
              <w:tab/>
              <w:t>22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93">
            <w:r w:rsidR="00A5786D">
              <w:t>Статья 11.10. Зона кладбищ (6.1)</w:t>
            </w:r>
            <w:r w:rsidR="00A5786D">
              <w:tab/>
              <w:t>23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7500_4193497322">
            <w:r w:rsidR="00A5786D">
              <w:t>Статья 12. Земли, на которые градостроительные регламенты не устанавливаются</w:t>
            </w:r>
            <w:r w:rsidR="00A5786D">
              <w:tab/>
              <w:t>24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97">
            <w:r w:rsidR="00A5786D">
              <w:t xml:space="preserve">Статья 13. Расчетные показатели минимально и максимально допустимого уровня обеспеченности территории объектами коммунальной, транспортной, </w:t>
            </w:r>
            <w:r w:rsidR="00A5786D">
              <w:lastRenderedPageBreak/>
              <w:t>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A5786D">
              <w:tab/>
              <w:t>25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98">
            <w:r w:rsidR="00A5786D">
              <w:t>Статья 14. Зоны с особыми условиями использования территории</w:t>
            </w:r>
            <w:r w:rsidR="00A5786D">
              <w:tab/>
              <w:t>25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199">
            <w:r w:rsidR="00A5786D">
              <w:t>Статья 14.1. Санитарно-защитные зоны предприятий, сооружений и иных объектов</w:t>
            </w:r>
            <w:r w:rsidR="00A5786D">
              <w:tab/>
              <w:t>26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200">
            <w:r w:rsidR="00A5786D">
              <w:t>Статья 14.2. Водоохранные зоны и прибрежно-защитные полосы водных объектов</w:t>
            </w:r>
            <w:r w:rsidR="00A5786D">
              <w:tab/>
              <w:t>26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201">
            <w:r w:rsidR="00A5786D">
              <w:t>Статья 14.3. Охранные зоны инженерных коммуникаций, сооружений</w:t>
            </w:r>
            <w:r w:rsidR="00A5786D">
              <w:tab/>
              <w:t>27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37_11426698891">
            <w:r w:rsidR="00A5786D">
              <w:t xml:space="preserve">Статья 14.4. </w:t>
            </w:r>
            <w:r w:rsidR="00A5786D">
              <w:rPr>
                <w:iCs/>
              </w:rPr>
              <w:t>Зоны затопления и подтопления</w:t>
            </w:r>
            <w:r w:rsidR="00A5786D">
              <w:tab/>
              <w:t>27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2951_3304444266">
            <w:r w:rsidR="00A5786D">
              <w:t xml:space="preserve">Статья 14.5. </w:t>
            </w:r>
            <w:r w:rsidR="00A5786D">
              <w:rPr>
                <w:iCs/>
              </w:rPr>
              <w:t>Зона минимальных расстояний до магистральных или промышленных трубопроводов</w:t>
            </w:r>
            <w:r w:rsidR="00A5786D">
              <w:tab/>
              <w:t>28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204">
            <w:r w:rsidR="00A5786D">
              <w:t>Статья 15. Особо охраняемые природные территории</w:t>
            </w:r>
            <w:r w:rsidR="00A5786D">
              <w:tab/>
              <w:t>29</w:t>
            </w:r>
          </w:hyperlink>
        </w:p>
        <w:p w:rsidR="00B2790C" w:rsidRDefault="00EC3CD0">
          <w:pPr>
            <w:pStyle w:val="1ff1"/>
            <w:tabs>
              <w:tab w:val="right" w:leader="dot" w:pos="9921"/>
            </w:tabs>
          </w:pPr>
          <w:hyperlink w:anchor="__RefHeading___Toc88848205">
            <w:r w:rsidR="00A5786D">
              <w:t>Статья 16. Объектов культурного наследия</w:t>
            </w:r>
            <w:r w:rsidR="00A5786D">
              <w:tab/>
              <w:t>29</w:t>
            </w:r>
          </w:hyperlink>
          <w:r w:rsidR="00A5786D">
            <w:fldChar w:fldCharType="end"/>
          </w:r>
        </w:p>
      </w:sdtContent>
    </w:sdt>
    <w:p w:rsidR="00B2790C" w:rsidRDefault="00B2790C">
      <w:pPr>
        <w:pStyle w:val="afffc"/>
        <w:rPr>
          <w:rFonts w:ascii="Calibri" w:hAnsi="Calibri"/>
          <w:sz w:val="22"/>
        </w:rPr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" w:name="__RefHeading___Toc88848171"/>
      <w:bookmarkEnd w:id="1"/>
      <w:r>
        <w:rPr>
          <w:rFonts w:eastAsia="Times New Roman" w:cs="Times New Roman"/>
          <w:color w:val="000000"/>
          <w:spacing w:val="2"/>
          <w:shd w:val="clear" w:color="auto" w:fill="auto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" w:name="__RefHeading___Toc88848172"/>
      <w:bookmarkEnd w:id="2"/>
      <w:r>
        <w:rPr>
          <w:rFonts w:cs="Times New Roman"/>
          <w:color w:val="000000"/>
          <w:shd w:val="clear" w:color="auto" w:fill="auto"/>
        </w:rPr>
        <w:t>Статья 1. Основные понятия, используемые в правилах землепользования и застройки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color w:val="000000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color w:val="000000"/>
        </w:rPr>
        <w:t>Панинское</w:t>
      </w:r>
      <w:proofErr w:type="spellEnd"/>
      <w:r>
        <w:rPr>
          <w:color w:val="000000"/>
        </w:rPr>
        <w:t xml:space="preserve"> сельское поселение Спасского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B2790C" w:rsidRDefault="00B2790C">
      <w:pPr>
        <w:pStyle w:val="afffc"/>
        <w:rPr>
          <w:rFonts w:eastAsia="Times New Roman"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" w:name="__RefHeading___Toc88848173"/>
      <w:bookmarkEnd w:id="3"/>
      <w:r>
        <w:rPr>
          <w:rFonts w:cs="Times New Roman"/>
          <w:color w:val="000000"/>
          <w:shd w:val="clear" w:color="auto" w:fill="auto"/>
        </w:rPr>
        <w:t>Статья 2. Положение о регулировании землепользования и застройки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color w:val="000000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B2790C" w:rsidRDefault="00A5786D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</w:rPr>
        <w:t>В соответствии с Законом Рязанской области от 28.12.2018 № 106-ОЗ</w:t>
      </w:r>
      <w:r>
        <w:rPr>
          <w:rFonts w:eastAsia="Times New Roman" w:cs="Times New Roman"/>
          <w:color w:val="000000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ar-SA"/>
        </w:rPr>
        <w:t>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06.08.2008 № 153)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2790C" w:rsidRDefault="00B2790C">
      <w:pPr>
        <w:pStyle w:val="afffc"/>
        <w:rPr>
          <w:rFonts w:eastAsia="Times New Roman"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4" w:name="__RefHeading___Toc88848174"/>
      <w:bookmarkEnd w:id="4"/>
      <w:r>
        <w:rPr>
          <w:rFonts w:cs="Times New Roman"/>
          <w:color w:val="000000"/>
          <w:shd w:val="clear" w:color="auto" w:fill="auto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color w:val="000000"/>
        </w:rPr>
        <w:t xml:space="preserve"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000000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B2790C" w:rsidRDefault="00A5786D">
      <w:pPr>
        <w:pStyle w:val="afffc"/>
      </w:pPr>
      <w:r>
        <w:rPr>
          <w:color w:val="000000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B2790C" w:rsidRDefault="00A5786D">
      <w:pPr>
        <w:pStyle w:val="afffc"/>
      </w:pPr>
      <w:r>
        <w:rPr>
          <w:color w:val="000000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B2790C" w:rsidRDefault="00A5786D">
      <w:pPr>
        <w:pStyle w:val="afffc"/>
      </w:pPr>
      <w:r>
        <w:rPr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B2790C" w:rsidRDefault="00A5786D">
      <w:pPr>
        <w:pStyle w:val="afffc"/>
      </w:pPr>
      <w:r>
        <w:rPr>
          <w:color w:val="000000"/>
        </w:rPr>
        <w:t>Физическое или юридическое лицо вправе оспорить в суде решение</w:t>
      </w:r>
      <w:r>
        <w:rPr>
          <w:color w:val="000000"/>
        </w:rP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rPr>
          <w:color w:val="000000"/>
        </w:rPr>
        <w:br/>
        <w:t>в предоставлении такого разрешения.</w:t>
      </w:r>
    </w:p>
    <w:p w:rsidR="00B2790C" w:rsidRDefault="00A5786D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</w:rPr>
        <w:t>В соответствии с Законом Рязанской области от 28.12.2018 № 106-ОЗ</w:t>
      </w:r>
      <w:r>
        <w:rPr>
          <w:rFonts w:eastAsia="Times New Roman" w:cs="Times New Roman"/>
          <w:color w:val="000000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ar-SA"/>
        </w:rPr>
        <w:t>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2790C" w:rsidRDefault="00B2790C">
      <w:pPr>
        <w:pStyle w:val="afffc"/>
        <w:rPr>
          <w:rFonts w:eastAsia="Times New Roman" w:cs="Times New Roman"/>
          <w:szCs w:val="28"/>
        </w:rPr>
      </w:pPr>
    </w:p>
    <w:p w:rsidR="00B2790C" w:rsidRDefault="00B2790C">
      <w:pPr>
        <w:pStyle w:val="afffc"/>
        <w:rPr>
          <w:rFonts w:eastAsia="Times New Roman" w:cs="Times New Roman"/>
          <w:szCs w:val="28"/>
        </w:rPr>
      </w:pPr>
    </w:p>
    <w:p w:rsidR="00B2790C" w:rsidRDefault="00B2790C">
      <w:pPr>
        <w:pStyle w:val="afffc"/>
        <w:rPr>
          <w:rFonts w:eastAsia="Times New Roman"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5" w:name="__RefHeading___Toc88848175"/>
      <w:bookmarkEnd w:id="5"/>
      <w:r>
        <w:rPr>
          <w:rFonts w:cs="Times New Roman"/>
          <w:color w:val="000000"/>
          <w:shd w:val="clear" w:color="auto" w:fill="auto"/>
        </w:rPr>
        <w:lastRenderedPageBreak/>
        <w:t>Статья 4. Положение о подготовке документации по планировке территории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color w:val="000000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</w:rPr>
        <w:t>.</w:t>
      </w:r>
    </w:p>
    <w:p w:rsidR="00B2790C" w:rsidRDefault="00A5786D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lang w:eastAsia="ar-SA"/>
        </w:rPr>
        <w:t>В соответствии с Законом Рязанской области от 28.12.2018 № 106-ОЗ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ar-SA"/>
        </w:rPr>
        <w:br/>
        <w:t>о направлении ее на доработку, внесению изменений в документацию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br/>
        <w:t xml:space="preserve">по планировке территории </w:t>
      </w:r>
      <w:r>
        <w:rPr>
          <w:rFonts w:eastAsia="Times New Roman" w:cs="Times New Roman"/>
          <w:color w:val="000000"/>
          <w:szCs w:val="28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2790C" w:rsidRDefault="00A5786D">
      <w:pPr>
        <w:pStyle w:val="afffc"/>
      </w:pPr>
      <w:r>
        <w:rPr>
          <w:color w:val="000000"/>
        </w:rPr>
        <w:t>В соответствии с постановлением Правительства Рязанской области</w:t>
      </w:r>
      <w:r>
        <w:rPr>
          <w:color w:val="000000"/>
        </w:rP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6" w:name="__RefHeading___Toc88848176"/>
      <w:bookmarkEnd w:id="6"/>
      <w:r>
        <w:rPr>
          <w:rFonts w:cs="Times New Roman"/>
          <w:color w:val="000000"/>
          <w:shd w:val="clear" w:color="auto" w:fill="auto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</w:rPr>
        <w:t>Проведение общественных обсуждений или публичных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color w:val="000000"/>
          <w:szCs w:val="28"/>
        </w:rPr>
        <w:br/>
        <w:t xml:space="preserve">с </w:t>
      </w:r>
      <w:r>
        <w:rPr>
          <w:rFonts w:eastAsia="Times New Roman" w:cs="Times New Roman"/>
          <w:color w:val="000000"/>
          <w:szCs w:val="28"/>
          <w:lang w:eastAsia="hi-IN"/>
        </w:rPr>
        <w:t>Градостроительным кодексом Российской Федерации.</w:t>
      </w:r>
    </w:p>
    <w:p w:rsidR="00B2790C" w:rsidRDefault="00A5786D">
      <w:pPr>
        <w:pStyle w:val="afffc"/>
      </w:pPr>
      <w:proofErr w:type="gramStart"/>
      <w:r>
        <w:rPr>
          <w:color w:val="000000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</w:t>
      </w:r>
      <w:r>
        <w:rPr>
          <w:color w:val="000000"/>
        </w:rPr>
        <w:br/>
        <w:t>о предоставлении разрешения на условно разрешенный вид использования земельного участка или объекта капитального строительства, проектам решений</w:t>
      </w:r>
      <w:r>
        <w:rPr>
          <w:color w:val="000000"/>
        </w:rPr>
        <w:br/>
        <w:t>о предоставлении разрешения на</w:t>
      </w:r>
      <w:proofErr w:type="gramEnd"/>
      <w:r>
        <w:rPr>
          <w:color w:val="000000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</w:t>
      </w:r>
      <w:r>
        <w:rPr>
          <w:color w:val="000000"/>
        </w:rPr>
        <w:lastRenderedPageBreak/>
        <w:t>учета мнения населения при осуществлении градостроительной деятельности</w:t>
      </w:r>
      <w:r>
        <w:rPr>
          <w:color w:val="000000"/>
        </w:rPr>
        <w:br/>
        <w:t>в поселениях и городских округах Рязанской области.</w:t>
      </w:r>
    </w:p>
    <w:p w:rsidR="00B2790C" w:rsidRDefault="00A5786D">
      <w:pPr>
        <w:pStyle w:val="afffc"/>
      </w:pPr>
      <w:r>
        <w:rPr>
          <w:color w:val="000000"/>
        </w:rPr>
        <w:t>Результаты общественных обсуждений и публичных слушаний носят рекомендательный характер.</w:t>
      </w:r>
    </w:p>
    <w:p w:rsidR="00B2790C" w:rsidRDefault="00A5786D">
      <w:pPr>
        <w:pStyle w:val="afffc"/>
      </w:pPr>
      <w:r>
        <w:rPr>
          <w:color w:val="000000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</w:t>
      </w:r>
      <w:r>
        <w:rPr>
          <w:color w:val="000000"/>
        </w:rPr>
        <w:br/>
        <w:t>о результатах общественных обсуждений или публичных слушаний.</w:t>
      </w:r>
    </w:p>
    <w:p w:rsidR="00B2790C" w:rsidRDefault="00A5786D">
      <w:pPr>
        <w:pStyle w:val="afffc"/>
      </w:pPr>
      <w:r>
        <w:rPr>
          <w:color w:val="000000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B2790C" w:rsidRDefault="00B2790C">
      <w:pPr>
        <w:pStyle w:val="afffc"/>
        <w:rPr>
          <w:rFonts w:eastAsia="Times New Roman"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7" w:name="__RefHeading___Toc88848177"/>
      <w:bookmarkEnd w:id="7"/>
      <w:r>
        <w:rPr>
          <w:rFonts w:cs="Times New Roman"/>
          <w:color w:val="000000"/>
          <w:shd w:val="clear" w:color="auto" w:fill="auto"/>
        </w:rPr>
        <w:t>Статья 6. Положение о внесении изменений в правила землепользования и застройки.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color w:val="000000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B2790C" w:rsidRDefault="00A5786D">
      <w:pPr>
        <w:pStyle w:val="afffc"/>
      </w:pPr>
      <w:r>
        <w:rPr>
          <w:color w:val="000000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B2790C" w:rsidRDefault="00A5786D">
      <w:pPr>
        <w:pStyle w:val="afffc"/>
      </w:pPr>
      <w:r>
        <w:rPr>
          <w:color w:val="000000"/>
        </w:rP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B2790C" w:rsidRDefault="00A5786D">
      <w:pPr>
        <w:pStyle w:val="afffc"/>
      </w:pPr>
      <w:r>
        <w:rPr>
          <w:color w:val="000000"/>
        </w:rP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rPr>
          <w:color w:val="000000"/>
        </w:rP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</w:rPr>
        <w:t>приаэродромной</w:t>
      </w:r>
      <w:proofErr w:type="spellEnd"/>
      <w:r>
        <w:rPr>
          <w:color w:val="000000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B2790C" w:rsidRDefault="00A5786D">
      <w:pPr>
        <w:pStyle w:val="afffc"/>
      </w:pPr>
      <w:r>
        <w:rPr>
          <w:color w:val="000000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B2790C" w:rsidRDefault="00A5786D">
      <w:pPr>
        <w:pStyle w:val="afffc"/>
      </w:pPr>
      <w:r>
        <w:rPr>
          <w:color w:val="000000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B2790C" w:rsidRDefault="00A5786D">
      <w:pPr>
        <w:pStyle w:val="afffc"/>
      </w:pPr>
      <w:r>
        <w:rPr>
          <w:color w:val="000000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rPr>
          <w:color w:val="000000"/>
        </w:rP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rPr>
          <w:color w:val="000000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B2790C" w:rsidRDefault="00A5786D">
      <w:pPr>
        <w:pStyle w:val="afffc"/>
      </w:pPr>
      <w:r>
        <w:rPr>
          <w:color w:val="000000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B2790C" w:rsidRDefault="00B2790C">
      <w:pPr>
        <w:pStyle w:val="afffc"/>
        <w:rPr>
          <w:rFonts w:eastAsia="Times New Roman"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8" w:name="__RefHeading___Toc88848178"/>
      <w:bookmarkEnd w:id="8"/>
      <w:r>
        <w:rPr>
          <w:rFonts w:cs="Times New Roman"/>
          <w:color w:val="000000"/>
          <w:shd w:val="clear" w:color="auto" w:fill="auto"/>
        </w:rPr>
        <w:t>Статья 7. Градостроительные планы земельных участков.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color w:val="000000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B2790C" w:rsidRDefault="00A5786D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lang w:eastAsia="ar-SA"/>
        </w:rPr>
        <w:t>В соответствии с Законом Рязанской области от 28.12.2018 № 106-ОЗ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B2790C" w:rsidRDefault="00A5786D">
      <w:pPr>
        <w:pStyle w:val="afffc"/>
      </w:pPr>
      <w:r>
        <w:rPr>
          <w:color w:val="000000"/>
        </w:rPr>
        <w:t>В соответствии с постановлением Правительства Рязанской области</w:t>
      </w:r>
      <w:r>
        <w:rPr>
          <w:color w:val="000000"/>
        </w:rP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2790C" w:rsidRDefault="00A5786D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B2790C" w:rsidRDefault="00B2790C">
      <w:pPr>
        <w:pStyle w:val="afffc"/>
        <w:rPr>
          <w:rFonts w:eastAsia="Times New Roman" w:cs="Times New Roman"/>
          <w:szCs w:val="28"/>
          <w:lang w:eastAsia="ar-SA"/>
        </w:rPr>
      </w:pPr>
    </w:p>
    <w:p w:rsidR="00B2790C" w:rsidRDefault="00B2790C">
      <w:pPr>
        <w:pStyle w:val="afffc"/>
        <w:rPr>
          <w:rFonts w:eastAsia="Times New Roman" w:cs="Times New Roman"/>
          <w:szCs w:val="28"/>
          <w:lang w:eastAsia="ar-SA"/>
        </w:rPr>
      </w:pPr>
    </w:p>
    <w:p w:rsidR="00B2790C" w:rsidRDefault="00B2790C">
      <w:pPr>
        <w:pStyle w:val="afffc"/>
        <w:rPr>
          <w:rFonts w:eastAsia="Times New Roman" w:cs="Times New Roman"/>
          <w:szCs w:val="28"/>
          <w:lang w:eastAsia="ar-SA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9" w:name="__RefHeading___Toc88848179"/>
      <w:bookmarkEnd w:id="9"/>
      <w:r>
        <w:rPr>
          <w:rFonts w:cs="Times New Roman"/>
          <w:color w:val="000000"/>
          <w:shd w:val="clear" w:color="auto" w:fill="auto"/>
        </w:rPr>
        <w:lastRenderedPageBreak/>
        <w:t>Статья 8. Разрешение на строительство, реконструкцию и ввод объектов капитального строительства в эксплуатацию.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pacing w:val="2"/>
          <w:szCs w:val="28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</w:rPr>
        <w:t xml:space="preserve"> кодекса Российской Федерации.</w:t>
      </w:r>
    </w:p>
    <w:p w:rsidR="00B2790C" w:rsidRDefault="00A5786D">
      <w:pPr>
        <w:pStyle w:val="afffc"/>
      </w:pPr>
      <w:proofErr w:type="gramStart"/>
      <w:r>
        <w:rPr>
          <w:rFonts w:eastAsia="Times New Roman" w:cs="Times New Roman"/>
          <w:color w:val="000000"/>
          <w:spacing w:val="2"/>
          <w:szCs w:val="28"/>
        </w:rPr>
        <w:t>В соответствии с Законом Рязанской области от 28.12.2018 № 106-ОЗ</w:t>
      </w:r>
      <w:r>
        <w:rPr>
          <w:rFonts w:eastAsia="Times New Roman" w:cs="Times New Roman"/>
          <w:color w:val="000000"/>
          <w:spacing w:val="2"/>
          <w:szCs w:val="28"/>
        </w:rPr>
        <w:br/>
        <w:t>«О 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2790C" w:rsidRDefault="00A5786D">
      <w:pPr>
        <w:pStyle w:val="afffc"/>
      </w:pPr>
      <w:r>
        <w:rPr>
          <w:color w:val="000000"/>
        </w:rPr>
        <w:t>В соответствии с постановлением Правительства Рязанской области</w:t>
      </w:r>
      <w:r>
        <w:rPr>
          <w:color w:val="000000"/>
        </w:rP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2790C" w:rsidRDefault="00B2790C">
      <w:pPr>
        <w:pStyle w:val="afffc"/>
        <w:rPr>
          <w:rFonts w:cs="Times New Roman"/>
          <w:color w:val="000000"/>
          <w:szCs w:val="28"/>
          <w:shd w:val="clear" w:color="auto" w:fill="FFFFFF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>Общие требования</w:t>
      </w:r>
      <w:r w:rsidR="004B34C4">
        <w:rPr>
          <w:rFonts w:cs="Times New Roman"/>
          <w:color w:val="000000"/>
        </w:rPr>
        <w:t>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  <w:rPr>
          <w:szCs w:val="28"/>
        </w:rPr>
      </w:pPr>
      <w:r>
        <w:rPr>
          <w:szCs w:val="28"/>
        </w:rPr>
        <w:t>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B2790C" w:rsidRDefault="00A5786D">
      <w:pPr>
        <w:pStyle w:val="afffc"/>
      </w:pPr>
      <w:r>
        <w:t>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B2790C" w:rsidRDefault="00A5786D">
      <w:pPr>
        <w:pStyle w:val="afffc"/>
      </w:pPr>
      <w:r>
        <w:t>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B2790C" w:rsidRDefault="00A5786D">
      <w:pPr>
        <w:pStyle w:val="afffc"/>
      </w:pPr>
      <w:r>
        <w:t>Градостроительные регламенты установлены с учетом:</w:t>
      </w:r>
    </w:p>
    <w:p w:rsidR="00B2790C" w:rsidRDefault="00A5786D">
      <w:pPr>
        <w:pStyle w:val="afffc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B2790C" w:rsidRDefault="00A5786D">
      <w:pPr>
        <w:pStyle w:val="afffc"/>
      </w:pPr>
      <w:r>
        <w:lastRenderedPageBreak/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B2790C" w:rsidRDefault="00A5786D">
      <w:pPr>
        <w:pStyle w:val="afffc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B2790C" w:rsidRDefault="00A5786D">
      <w:pPr>
        <w:pStyle w:val="afffc"/>
        <w:rPr>
          <w:szCs w:val="28"/>
        </w:rPr>
      </w:pPr>
      <w:r>
        <w:rPr>
          <w:szCs w:val="28"/>
        </w:rPr>
        <w:t>4) видов территориальных зон;</w:t>
      </w:r>
    </w:p>
    <w:p w:rsidR="00B2790C" w:rsidRDefault="00A5786D">
      <w:pPr>
        <w:pStyle w:val="afffc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B2790C" w:rsidRDefault="00A5786D">
      <w:pPr>
        <w:pStyle w:val="afffc"/>
      </w:pPr>
      <w:r>
        <w:rPr>
          <w:szCs w:val="28"/>
        </w:rPr>
        <w:t>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B2790C" w:rsidRDefault="00A5786D">
      <w:pPr>
        <w:pStyle w:val="afffc"/>
        <w:rPr>
          <w:szCs w:val="28"/>
        </w:rPr>
      </w:pPr>
      <w:r>
        <w:rPr>
          <w:szCs w:val="28"/>
        </w:rPr>
        <w:t>Действие градостроительного регламента не распространяется на земельные участки:</w:t>
      </w:r>
    </w:p>
    <w:p w:rsidR="00B2790C" w:rsidRDefault="00A5786D">
      <w:pPr>
        <w:pStyle w:val="afffc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B2790C" w:rsidRDefault="00A5786D">
      <w:pPr>
        <w:pStyle w:val="afffc"/>
      </w:pPr>
      <w:r>
        <w:t>2) в границах территорий общего пользования;</w:t>
      </w:r>
    </w:p>
    <w:p w:rsidR="00B2790C" w:rsidRDefault="00A5786D">
      <w:pPr>
        <w:pStyle w:val="afffc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B2790C" w:rsidRDefault="00A5786D">
      <w:pPr>
        <w:pStyle w:val="afffc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B2790C" w:rsidRDefault="00B2790C">
      <w:pPr>
        <w:pStyle w:val="afffc"/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rFonts w:eastAsia="Times New Roman"/>
          <w:color w:val="000000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color w:val="000000"/>
          <w:spacing w:val="5"/>
          <w:szCs w:val="28"/>
        </w:rPr>
        <w:t>Панинское</w:t>
      </w:r>
      <w:proofErr w:type="spellEnd"/>
      <w:r>
        <w:rPr>
          <w:rFonts w:eastAsia="Times New Roman"/>
          <w:color w:val="000000"/>
          <w:spacing w:val="5"/>
          <w:szCs w:val="28"/>
        </w:rPr>
        <w:t xml:space="preserve"> сельское поселение Спасского муниципального района Рязанской области установлены следующие виды территориальных зон</w:t>
      </w:r>
      <w:r w:rsidR="0046366E">
        <w:rPr>
          <w:rFonts w:eastAsia="Times New Roman"/>
          <w:color w:val="000000"/>
          <w:spacing w:val="5"/>
          <w:szCs w:val="28"/>
        </w:rPr>
        <w:t>,</w:t>
      </w:r>
      <w:r>
        <w:rPr>
          <w:rFonts w:eastAsia="Times New Roman"/>
          <w:color w:val="000000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540"/>
      </w:tblGrid>
      <w:tr w:rsidR="00B2790C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ind w:left="0"/>
              <w:jc w:val="center"/>
            </w:pPr>
            <w:r>
              <w:t>Обозначение</w:t>
            </w:r>
          </w:p>
          <w:p w:rsidR="00B2790C" w:rsidRDefault="00A5786D">
            <w:pPr>
              <w:pStyle w:val="affff7"/>
              <w:widowControl w:val="0"/>
              <w:ind w:left="0"/>
              <w:jc w:val="center"/>
            </w:pPr>
            <w:r>
              <w:t>территориальной</w:t>
            </w:r>
          </w:p>
          <w:p w:rsidR="00B2790C" w:rsidRDefault="00A5786D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зоны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ind w:left="0"/>
              <w:jc w:val="center"/>
            </w:pPr>
            <w:r>
              <w:t xml:space="preserve">Наименование (код) </w:t>
            </w:r>
            <w:r>
              <w:rPr>
                <w:color w:val="000000"/>
              </w:rPr>
              <w:t>вида</w:t>
            </w:r>
          </w:p>
          <w:p w:rsidR="00B2790C" w:rsidRDefault="00A5786D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территориальной зоны</w:t>
            </w:r>
          </w:p>
        </w:tc>
      </w:tr>
      <w:tr w:rsidR="00B2790C">
        <w:trPr>
          <w:trHeight w:val="387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B2790C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B2790C">
            <w:pPr>
              <w:widowControl w:val="0"/>
              <w:snapToGrid w:val="0"/>
            </w:pPr>
          </w:p>
        </w:tc>
      </w:tr>
      <w:tr w:rsidR="00B2790C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0" distL="4445" distR="0" simplePos="0" relativeHeight="11" behindDoc="0" locked="0" layoutInCell="0" allowOverlap="1" wp14:anchorId="42BE4E55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57785</wp:posOffset>
                      </wp:positionV>
                      <wp:extent cx="673100" cy="290195"/>
                      <wp:effectExtent l="0" t="0" r="19685" b="18415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A5786D">
                                  <w:pPr>
                                    <w:pStyle w:val="affff9"/>
                                    <w:widowControl w:val="0"/>
                                    <w:contextualSpacing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#ff6450" stroked="t" style="position:absolute;margin-left:34.3pt;margin-top:4.55pt;width:52.9pt;height:22.75pt;mso-wrap-style:square;v-text-anchor:top" wp14:anchorId="42BE4E55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spacing w:before="0" w:after="0"/>
                              <w:ind w:hanging="0"/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114"/>
              <w:widowControl w:val="0"/>
              <w:ind w:left="57"/>
              <w:rPr>
                <w:color w:val="auto"/>
                <w:sz w:val="24"/>
              </w:rPr>
            </w:pPr>
            <w:r>
              <w:rPr>
                <w:sz w:val="24"/>
              </w:rPr>
              <w:t>Жилые зоны (1)</w:t>
            </w:r>
          </w:p>
        </w:tc>
      </w:tr>
      <w:tr w:rsidR="00B2790C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8" behindDoc="0" locked="0" layoutInCell="1" allowOverlap="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52070</wp:posOffset>
                      </wp:positionV>
                      <wp:extent cx="673100" cy="290195"/>
                      <wp:effectExtent l="0" t="0" r="0" b="0"/>
                      <wp:wrapNone/>
                      <wp:docPr id="3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A5786D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  <w:p w:rsidR="00B2790C" w:rsidRDefault="00B2790C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path="m0,0l-2147483645,0l-2147483645,-2147483646l0,-2147483646xe" fillcolor="#ca7af5" stroked="t" style="position:absolute;margin-left:33.8pt;margin-top:4.1pt;width:52.9pt;height:22.75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  <w:p>
                            <w:pPr>
                              <w:pStyle w:val="Style75"/>
                              <w:widowControl w:val="false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специализированной общественной застройки (2.2)</w:t>
            </w:r>
          </w:p>
        </w:tc>
      </w:tr>
      <w:tr w:rsidR="00B2790C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9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61595</wp:posOffset>
                      </wp:positionV>
                      <wp:extent cx="673100" cy="290195"/>
                      <wp:effectExtent l="0" t="0" r="0" b="0"/>
                      <wp:wrapNone/>
                      <wp:docPr id="5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A5786D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  <w:p w:rsidR="00B2790C" w:rsidRDefault="00B2790C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path="m0,0l-2147483645,0l-2147483645,-2147483646l0,-2147483646xe" fillcolor="#895a44" stroked="t" style="position:absolute;margin-left:33.6pt;margin-top:4.85pt;width:52.9pt;height:22.75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  <w:p>
                            <w:pPr>
                              <w:pStyle w:val="Style75"/>
                              <w:widowControl w:val="false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Производственная зона (3.1)</w:t>
            </w:r>
          </w:p>
        </w:tc>
      </w:tr>
      <w:tr w:rsidR="00B2790C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w:lastRenderedPageBreak/>
              <mc:AlternateContent>
                <mc:Choice Requires="wps">
                  <w:drawing>
                    <wp:anchor distT="4445" distB="4445" distL="4445" distR="4445" simplePos="0" relativeHeight="7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67945</wp:posOffset>
                      </wp:positionV>
                      <wp:extent cx="673100" cy="290195"/>
                      <wp:effectExtent l="0" t="0" r="0" b="0"/>
                      <wp:wrapNone/>
                      <wp:docPr id="7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A5786D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  <w:p w:rsidR="00B2790C" w:rsidRDefault="00B2790C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path="m0,0l-2147483645,0l-2147483645,-2147483646l0,-2147483646xe" fillcolor="#636382" stroked="t" style="position:absolute;margin-left:34pt;margin-top:5.35pt;width:52.9pt;height:22.75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  <w:p>
                            <w:pPr>
                              <w:pStyle w:val="Style75"/>
                              <w:widowControl w:val="false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инженерной инфраструктуры (3.3)</w:t>
            </w:r>
          </w:p>
        </w:tc>
      </w:tr>
      <w:tr w:rsidR="00B2790C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4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62865</wp:posOffset>
                      </wp:positionV>
                      <wp:extent cx="673100" cy="290195"/>
                      <wp:effectExtent l="0" t="0" r="0" b="0"/>
                      <wp:wrapNone/>
                      <wp:docPr id="9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A5786D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  <w:p w:rsidR="00B2790C" w:rsidRDefault="00B2790C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path="m0,0l-2147483645,0l-2147483645,-2147483646l0,-2147483646xe" fillcolor="#006a91" stroked="t" style="position:absolute;margin-left:33.55pt;margin-top:4.95pt;width:52.9pt;height:22.75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  <w:p>
                            <w:pPr>
                              <w:pStyle w:val="Style75"/>
                              <w:widowControl w:val="false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транспортной инфраструктуры (3.4)</w:t>
            </w:r>
          </w:p>
        </w:tc>
      </w:tr>
      <w:tr w:rsidR="00B2790C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6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69850</wp:posOffset>
                      </wp:positionV>
                      <wp:extent cx="673100" cy="290195"/>
                      <wp:effectExtent l="0" t="0" r="0" b="0"/>
                      <wp:wrapNone/>
                      <wp:docPr id="11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A5786D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4.1</w:t>
                                  </w:r>
                                </w:p>
                                <w:p w:rsidR="00B2790C" w:rsidRDefault="00B2790C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path="m0,0l-2147483645,0l-2147483645,-2147483646l0,-2147483646xe" fillcolor="#aaff00" stroked="t" style="position:absolute;margin-left:33.75pt;margin-top:5.5pt;width:52.9pt;height:22.75pt;mso-wrap-style:square;v-text-anchor:top"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4.1</w:t>
                            </w:r>
                          </w:p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114"/>
              <w:widowControl w:val="0"/>
              <w:ind w:left="57"/>
              <w:contextualSpacing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</w:t>
            </w:r>
            <w:proofErr w:type="gramStart"/>
            <w:r>
              <w:rPr>
                <w:sz w:val="24"/>
                <w:szCs w:val="24"/>
              </w:rPr>
              <w:t>садоводческих</w:t>
            </w:r>
            <w:proofErr w:type="gramEnd"/>
            <w:r>
              <w:rPr>
                <w:sz w:val="24"/>
                <w:szCs w:val="24"/>
              </w:rPr>
              <w:t xml:space="preserve"> или огороднических некоммерческих</w:t>
            </w:r>
          </w:p>
          <w:p w:rsidR="00B2790C" w:rsidRDefault="00A5786D">
            <w:pPr>
              <w:pStyle w:val="114"/>
              <w:widowControl w:val="0"/>
              <w:ind w:left="57"/>
              <w:contextualSpacing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товариществ (4.1)</w:t>
            </w:r>
          </w:p>
        </w:tc>
      </w:tr>
      <w:tr w:rsidR="00B2790C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3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60325</wp:posOffset>
                      </wp:positionV>
                      <wp:extent cx="673100" cy="290195"/>
                      <wp:effectExtent l="0" t="0" r="0" b="0"/>
                      <wp:wrapNone/>
                      <wp:docPr id="13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A5786D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  <w:p w:rsidR="00B2790C" w:rsidRDefault="00B2790C">
                                  <w:pPr>
                                    <w:pStyle w:val="affff9"/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path="m0,0l-2147483645,0l-2147483645,-2147483646l0,-2147483646xe" fillcolor="#ffffb6" stroked="t" style="position:absolute;margin-left:33.55pt;margin-top:4.75pt;width:52.9pt;height:22.75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  <w:p>
                            <w:pPr>
                              <w:pStyle w:val="Style75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Зоны сельскохозяйственного использования (4.2)</w:t>
            </w:r>
          </w:p>
        </w:tc>
      </w:tr>
      <w:tr w:rsidR="00B2790C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5" behindDoc="0" locked="0" layoutInCell="1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74930</wp:posOffset>
                      </wp:positionV>
                      <wp:extent cx="673100" cy="290195"/>
                      <wp:effectExtent l="0" t="0" r="0" b="0"/>
                      <wp:wrapNone/>
                      <wp:docPr id="15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A5786D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path="m0,0l-2147483645,0l-2147483645,-2147483646l0,-2147483646xe" fillcolor="#c0c000" stroked="t" style="position:absolute;margin-left:33.15pt;margin-top:5.9pt;width:52.9pt;height:22.75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Производственная зона сельскохозяйственных предприятий (4.4)</w:t>
            </w:r>
          </w:p>
        </w:tc>
      </w:tr>
      <w:tr w:rsidR="00B2790C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13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61595</wp:posOffset>
                      </wp:positionV>
                      <wp:extent cx="673100" cy="290195"/>
                      <wp:effectExtent l="0" t="0" r="0" b="0"/>
                      <wp:wrapNone/>
                      <wp:docPr id="17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A5786D">
                                  <w:pPr>
                                    <w:pStyle w:val="affff9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path="m0,0l-2147483645,0l-2147483645,-2147483646l0,-2147483646xe" fillcolor="#f57a7a" stroked="t" style="position:absolute;margin-left:33.6pt;margin-top:4.85pt;width:52.9pt;height:22.75pt;mso-wrap-style:square;v-text-anchor:top">
                      <v:fill o:detectmouseclick="t" type="solid" color2="#0a8585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ind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114"/>
              <w:widowControl w:val="0"/>
              <w:ind w:left="57"/>
              <w:contextualSpacing/>
            </w:pPr>
            <w:r>
              <w:rPr>
                <w:rStyle w:val="20"/>
                <w:sz w:val="24"/>
                <w:szCs w:val="24"/>
                <w:lang w:eastAsia="ar-SA"/>
              </w:rPr>
              <w:t>Зона отдыха (5.2)</w:t>
            </w:r>
          </w:p>
        </w:tc>
      </w:tr>
      <w:tr w:rsidR="00B2790C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02945" cy="335280"/>
                      <wp:effectExtent l="0" t="0" r="0" b="0"/>
                      <wp:wrapNone/>
                      <wp:docPr id="19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60" cy="33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A5786D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path="m0,0l-2147483645,0l-2147483645,-2147483646l0,-2147483646xe" stroked="f" style="position:absolute;margin-left:32.85pt;margin-top:1.8pt;width:55.25pt;height:26.3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кладбищ (6.1)</w:t>
            </w:r>
          </w:p>
        </w:tc>
      </w:tr>
    </w:tbl>
    <w:p w:rsidR="00B2790C" w:rsidRDefault="00A5786D">
      <w:pPr>
        <w:pStyle w:val="afffc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B2790C" w:rsidRDefault="00B2790C">
      <w:pPr>
        <w:pStyle w:val="afffc"/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B2790C" w:rsidRDefault="00B2790C">
      <w:pPr>
        <w:pStyle w:val="afffc"/>
      </w:pPr>
    </w:p>
    <w:p w:rsidR="00B2790C" w:rsidRDefault="00A5786D">
      <w:pPr>
        <w:pStyle w:val="afffc"/>
      </w:pPr>
      <w:r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B2790C" w:rsidRDefault="00A5786D">
      <w:pPr>
        <w:pStyle w:val="afffc"/>
      </w:pPr>
      <w:r>
        <w:t>1) основные виды разрешенного использования;</w:t>
      </w:r>
    </w:p>
    <w:p w:rsidR="00B2790C" w:rsidRDefault="00A5786D">
      <w:pPr>
        <w:pStyle w:val="afffc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B2790C" w:rsidRDefault="00A5786D">
      <w:pPr>
        <w:pStyle w:val="afffc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B2790C" w:rsidRDefault="00A5786D">
      <w:pPr>
        <w:pStyle w:val="afffc"/>
      </w:pPr>
      <w:r>
        <w:rPr>
          <w:spacing w:val="4"/>
        </w:rPr>
        <w:t>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B2790C" w:rsidRDefault="00A5786D">
      <w:pPr>
        <w:pStyle w:val="afffc"/>
      </w:pPr>
      <w:r>
        <w:rPr>
          <w:color w:val="000000"/>
          <w:spacing w:val="5"/>
          <w:szCs w:val="28"/>
        </w:rPr>
        <w:t>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B2790C" w:rsidRDefault="00A5786D">
      <w:pPr>
        <w:pStyle w:val="afffc"/>
      </w:pPr>
      <w:r>
        <w:t>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B2790C" w:rsidRDefault="00A5786D">
      <w:pPr>
        <w:pStyle w:val="afffc"/>
      </w:pPr>
      <w:proofErr w:type="gram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не распространяются на отношения по землепользованию и застройке, возникшие до вступления их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на земельных участках, находящихся в государственной или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B2790C" w:rsidRDefault="00A5786D">
      <w:pPr>
        <w:pStyle w:val="afffc"/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B2790C" w:rsidRDefault="00A5786D">
      <w:pPr>
        <w:pStyle w:val="afffc"/>
      </w:pPr>
      <w:r>
        <w:rPr>
          <w:szCs w:val="28"/>
        </w:rPr>
        <w:t xml:space="preserve">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B2790C" w:rsidRDefault="00A5786D">
      <w:pPr>
        <w:pStyle w:val="afffc"/>
      </w:pPr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роцент застройки в границах земельного участка, определяе</w:t>
      </w:r>
      <w:r>
        <w:rPr>
          <w:color w:val="000000"/>
          <w:szCs w:val="28"/>
        </w:rPr>
        <w:t>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B2790C" w:rsidRDefault="00B2790C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4" w:name="__RefHeading___Toc88848184"/>
      <w:bookmarkEnd w:id="14"/>
      <w:r>
        <w:rPr>
          <w:rFonts w:cs="Times New Roman"/>
          <w:color w:val="000000"/>
          <w:shd w:val="clear" w:color="auto" w:fill="auto"/>
        </w:rPr>
        <w:t>Статья 11.1.  Жилые зоны (1)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contextualSpacing/>
      </w:pPr>
      <w:r>
        <w:rPr>
          <w:rFonts w:eastAsia="XO Thames;Times New Roman" w:cs="Times New Roman"/>
          <w:color w:val="000000"/>
          <w:sz w:val="28"/>
          <w:szCs w:val="28"/>
        </w:rPr>
        <w:t xml:space="preserve">Жилые зоны предназначены </w:t>
      </w:r>
      <w:r>
        <w:rPr>
          <w:rFonts w:eastAsia="XO Thames;Times New Roman" w:cs="Times New Roman"/>
          <w:color w:val="000000"/>
          <w:sz w:val="28"/>
          <w:szCs w:val="28"/>
          <w:lang w:eastAsia="ar-SA"/>
        </w:rPr>
        <w:t>для размещения преимущественно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 w:val="28"/>
          <w:szCs w:val="28"/>
        </w:rPr>
        <w:t xml:space="preserve">, малоэтажных и блокированных жилых домов, объектов </w:t>
      </w:r>
      <w:r>
        <w:rPr>
          <w:rFonts w:eastAsia="XO Thames;Times New Roman" w:cs="Times New Roman"/>
          <w:color w:val="000000"/>
          <w:sz w:val="28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 w:cs="Times New Roman"/>
          <w:color w:val="000000"/>
          <w:sz w:val="28"/>
          <w:szCs w:val="28"/>
        </w:rPr>
        <w:t xml:space="preserve"> </w:t>
      </w:r>
      <w:r>
        <w:rPr>
          <w:rFonts w:eastAsia="XO Thames;Times New Roman" w:cs="Times New Roman"/>
          <w:color w:val="000000"/>
          <w:sz w:val="28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 w:cs="Times New Roman"/>
          <w:color w:val="000000"/>
          <w:sz w:val="28"/>
          <w:szCs w:val="28"/>
        </w:rPr>
        <w:t>вания.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земельных участков и объектов капитального строительства в жилых зонах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5670"/>
        <w:gridCol w:w="1706"/>
      </w:tblGrid>
      <w:tr w:rsidR="00B2790C" w:rsidTr="000D7C5B">
        <w:trPr>
          <w:tblHeader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2790C" w:rsidTr="000D7C5B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Основные виды разрешенного </w:t>
            </w:r>
            <w:r>
              <w:rPr>
                <w:color w:val="000000"/>
              </w:rPr>
              <w:lastRenderedPageBreak/>
              <w:t>использования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для индивидуального жилищного строительства;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2.1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для ведения личного подсобного хозяйства </w:t>
            </w:r>
            <w:r>
              <w:rPr>
                <w:color w:val="000000"/>
              </w:rPr>
              <w:lastRenderedPageBreak/>
              <w:t>(приусадебный земельный участок);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lastRenderedPageBreak/>
              <w:t>2.2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2.3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3.1.2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3.2.3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3.4.1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3.5.1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3.6.1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3.8.1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4.1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4.4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банковская и страховая деятельность;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4.5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4.6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proofErr w:type="spellStart"/>
            <w:r>
              <w:rPr>
                <w:color w:val="000000"/>
              </w:rPr>
              <w:t>выставочно</w:t>
            </w:r>
            <w:proofErr w:type="spellEnd"/>
            <w:r>
              <w:rPr>
                <w:color w:val="000000"/>
              </w:rPr>
              <w:t>-ярмарочная деятельность;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4.10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5.1.2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8.3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историко-культурная деятельность;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9.3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земельные участки (территории) общего пользования;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ведение садоводства.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13.2</w:t>
            </w:r>
          </w:p>
        </w:tc>
      </w:tr>
      <w:tr w:rsidR="00B2790C" w:rsidTr="000D7C5B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  <w:spacing w:line="255" w:lineRule="exac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2.1.1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3.2.4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3.7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обеспечение научной деятельности;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3.9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ветеринарное обслуживание;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3.10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рынки;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4.3</w:t>
            </w:r>
          </w:p>
        </w:tc>
      </w:tr>
      <w:tr w:rsidR="00B2790C" w:rsidTr="000D7C5B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гостиничное обслуживание.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4.7</w:t>
            </w:r>
          </w:p>
        </w:tc>
      </w:tr>
      <w:tr w:rsidR="00B2790C" w:rsidTr="000D7C5B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B2790C" w:rsidRDefault="00A5786D">
            <w:pPr>
              <w:pStyle w:val="affff7"/>
              <w:widowControl w:val="0"/>
              <w:snapToGrid w:val="0"/>
              <w:contextualSpacing/>
              <w:textAlignment w:val="baseline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</w:tbl>
    <w:p w:rsidR="00000C2E" w:rsidRDefault="00000C2E">
      <w:pPr>
        <w:pStyle w:val="afffc"/>
        <w:rPr>
          <w:rFonts w:eastAsia="Times New Roman" w:cs="Times New Roman"/>
          <w:color w:val="000000"/>
          <w:szCs w:val="28"/>
          <w:lang w:eastAsia="ru-RU"/>
        </w:rPr>
      </w:pP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  <w:lang w:eastAsia="ru-RU"/>
        </w:rPr>
        <w:t>жилых зонах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7370"/>
      </w:tblGrid>
      <w:tr w:rsidR="00B2790C">
        <w:trPr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B2790C">
        <w:trPr>
          <w:trHeight w:val="398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  <w:p w:rsidR="00B2790C" w:rsidRDefault="00A5786D">
            <w:pPr>
              <w:pStyle w:val="affff7"/>
              <w:widowControl w:val="0"/>
            </w:pPr>
            <w:proofErr w:type="gramStart"/>
            <w:r>
              <w:rPr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>распространяется</w:t>
            </w:r>
            <w:proofErr w:type="gramEnd"/>
          </w:p>
          <w:p w:rsidR="00B2790C" w:rsidRDefault="00A5786D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>на вновь образуемые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br/>
              <w:t>не застроенные земельные участки)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с кодами 2.1, 2.1.1, 2.2,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br/>
            </w:r>
            <w:r>
              <w:rPr>
                <w:rFonts w:eastAsia="NSimSun" w:cs="Times New Roman"/>
                <w:color w:val="000000"/>
                <w:kern w:val="2"/>
                <w:szCs w:val="24"/>
                <w:lang w:eastAsia="en-US" w:bidi="hi-IN"/>
              </w:rPr>
              <w:t xml:space="preserve">13.2 - 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t>15 м. (минимальная ширина участка).</w:t>
            </w:r>
          </w:p>
        </w:tc>
      </w:tr>
      <w:tr w:rsidR="00B2790C">
        <w:trPr>
          <w:trHeight w:val="466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B2790C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  <w:p w:rsidR="00B2790C" w:rsidRDefault="00B2790C">
            <w:pPr>
              <w:pStyle w:val="affff7"/>
              <w:widowControl w:val="0"/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lastRenderedPageBreak/>
              <w:t xml:space="preserve">для видов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с кодами 2.1, 2.1.1, 2.2,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br/>
            </w:r>
            <w:r>
              <w:rPr>
                <w:rFonts w:eastAsia="NSimSun" w:cs="Times New Roman"/>
                <w:color w:val="000000"/>
                <w:kern w:val="2"/>
                <w:szCs w:val="24"/>
                <w:lang w:eastAsia="en-US" w:bidi="hi-IN"/>
              </w:rPr>
              <w:t xml:space="preserve">13.2 - 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t>100 м. (максимальная длина участка).</w:t>
            </w:r>
          </w:p>
        </w:tc>
      </w:tr>
      <w:tr w:rsidR="00B2790C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B2790C">
        <w:trPr>
          <w:trHeight w:val="35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Минимальная площадь земельного участка</w:t>
            </w:r>
          </w:p>
          <w:p w:rsidR="00B2790C" w:rsidRDefault="00A5786D">
            <w:pPr>
              <w:pStyle w:val="affff7"/>
              <w:widowControl w:val="0"/>
            </w:pPr>
            <w:proofErr w:type="gramStart"/>
            <w:r>
              <w:rPr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>распространяется</w:t>
            </w:r>
            <w:proofErr w:type="gramEnd"/>
          </w:p>
          <w:p w:rsidR="00B2790C" w:rsidRDefault="00A5786D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>на вновь образуемые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br/>
              <w:t>не застроенные земельные участки)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вида разрешенного использования с кодами 2.3 </w:t>
            </w: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 xml:space="preserve">- 300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B2790C">
        <w:trPr>
          <w:trHeight w:val="71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вида разрешенного использования с кодом 2.7.1 </w:t>
            </w:r>
            <w:r>
              <w:rPr>
                <w:rFonts w:cs="Times New Roman"/>
                <w:color w:val="000000"/>
                <w:szCs w:val="24"/>
              </w:rPr>
              <w:t xml:space="preserve">- 24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B2790C">
        <w:trPr>
          <w:trHeight w:val="71"/>
        </w:trPr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видов разрешенного использования с кодами 3.1.1, </w:t>
            </w:r>
            <w:r>
              <w:rPr>
                <w:rFonts w:cs="Times New Roman"/>
                <w:color w:val="000000"/>
                <w:szCs w:val="24"/>
              </w:rPr>
              <w:t>5.1.3, 9.3,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>12.0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 - не подлежит установлению;</w:t>
            </w:r>
          </w:p>
        </w:tc>
      </w:tr>
      <w:tr w:rsidR="00B2790C" w:rsidTr="0064649B">
        <w:trPr>
          <w:trHeight w:val="71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для иных видов разрешенного использования - </w:t>
            </w:r>
            <w:r>
              <w:rPr>
                <w:rFonts w:cs="Times New Roman"/>
                <w:color w:val="000000"/>
                <w:szCs w:val="24"/>
              </w:rPr>
              <w:t xml:space="preserve">400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2790C" w:rsidTr="0064649B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>для видов разрешенного использования с кодами 2.1, 2.2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 xml:space="preserve">- 2500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B2790C" w:rsidTr="0064649B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вид</w:t>
            </w:r>
            <w:r>
              <w:rPr>
                <w:rFonts w:cs="Times New Roman"/>
                <w:color w:val="000000"/>
                <w:szCs w:val="24"/>
              </w:rPr>
              <w:t>ов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 разрешенного использования с код</w:t>
            </w:r>
            <w:r>
              <w:rPr>
                <w:rFonts w:cs="Times New Roman"/>
                <w:color w:val="000000"/>
                <w:szCs w:val="24"/>
              </w:rPr>
              <w:t>ами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 2.3, 13.2 </w:t>
            </w:r>
            <w:r>
              <w:rPr>
                <w:rFonts w:cs="Times New Roman"/>
                <w:color w:val="000000"/>
                <w:szCs w:val="24"/>
              </w:rPr>
              <w:t xml:space="preserve">- 1500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.м</w:t>
            </w:r>
            <w:proofErr w:type="spellEnd"/>
            <w:proofErr w:type="gramEnd"/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</w:tr>
      <w:tr w:rsidR="00B2790C" w:rsidTr="0064649B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вида разрешенного использования с кодом 2.7.1 </w:t>
            </w:r>
            <w:r>
              <w:rPr>
                <w:rFonts w:cs="Times New Roman"/>
                <w:color w:val="000000"/>
                <w:szCs w:val="24"/>
              </w:rPr>
              <w:t xml:space="preserve">- 72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B2790C" w:rsidTr="0064649B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B2790C" w:rsidTr="0064649B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  <w:spacing w:line="261" w:lineRule="exact"/>
              <w:rPr>
                <w:color w:val="000000"/>
              </w:rPr>
            </w:pPr>
            <w:r>
              <w:rPr>
                <w:color w:val="000000"/>
              </w:rPr>
              <w:t>Минимальные отступы от границ земельных участков</w:t>
            </w:r>
          </w:p>
        </w:tc>
        <w:tc>
          <w:tcPr>
            <w:tcW w:w="73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/>
                <w:color w:val="000000"/>
                <w:kern w:val="2"/>
                <w:szCs w:val="24"/>
                <w:lang w:bidi="hi-IN"/>
              </w:rPr>
              <w:t xml:space="preserve">с кодами 2.1, 2.2, 2.3, </w:t>
            </w:r>
            <w:r>
              <w:rPr>
                <w:rFonts w:eastAsia="NSimSun"/>
                <w:color w:val="000000"/>
                <w:kern w:val="2"/>
                <w:szCs w:val="24"/>
                <w:lang w:bidi="hi-IN"/>
              </w:rPr>
              <w:br/>
              <w:t>13.2</w:t>
            </w:r>
            <w:r>
              <w:rPr>
                <w:color w:val="000000"/>
                <w:szCs w:val="24"/>
              </w:rPr>
              <w:t xml:space="preserve"> - 3 м.;</w:t>
            </w:r>
          </w:p>
        </w:tc>
      </w:tr>
      <w:tr w:rsidR="00B2790C" w:rsidTr="0064649B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с кодом 2.3 отступ от границ земельных участков между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блок-секциями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- 0 м.;</w:t>
            </w:r>
          </w:p>
        </w:tc>
      </w:tr>
      <w:tr w:rsidR="00B2790C" w:rsidTr="0064649B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B2790C" w:rsidTr="0064649B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этажей на территории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eastAsia="en-US" w:bidi="hi-IN"/>
              </w:rPr>
              <w:t>для вида разрешенного использования с кодом 2.7.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1</w:t>
            </w:r>
            <w:r>
              <w:rPr>
                <w:rFonts w:eastAsia="NSimSun" w:cs="Times New Roman"/>
                <w:color w:val="000000"/>
                <w:kern w:val="2"/>
                <w:szCs w:val="24"/>
                <w:lang w:eastAsia="en-US" w:bidi="hi-IN"/>
              </w:rPr>
              <w:t xml:space="preserve"> 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t>- 1 этаж;</w:t>
            </w:r>
          </w:p>
        </w:tc>
      </w:tr>
      <w:tr w:rsidR="00B2790C"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pStyle w:val="affff7"/>
              <w:widowControl w:val="0"/>
            </w:pPr>
          </w:p>
        </w:tc>
        <w:tc>
          <w:tcPr>
            <w:tcW w:w="7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</w:rPr>
              <w:t xml:space="preserve">с кодом 2.1.1 - </w:t>
            </w:r>
            <w:r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t xml:space="preserve"> этажа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(включая мансардный);</w:t>
            </w:r>
          </w:p>
        </w:tc>
      </w:tr>
      <w:tr w:rsidR="00B2790C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  <w:szCs w:val="24"/>
              </w:rPr>
              <w:t>для иных видов разрешенного использования - 3</w:t>
            </w:r>
            <w:r>
              <w:rPr>
                <w:color w:val="000000"/>
                <w:szCs w:val="24"/>
                <w:lang w:eastAsia="en-US"/>
              </w:rPr>
              <w:t xml:space="preserve"> этажа (включая </w:t>
            </w:r>
            <w:proofErr w:type="gramStart"/>
            <w:r>
              <w:rPr>
                <w:color w:val="000000"/>
                <w:szCs w:val="24"/>
                <w:lang w:eastAsia="en-US"/>
              </w:rPr>
              <w:t>мансардный</w:t>
            </w:r>
            <w:proofErr w:type="gramEnd"/>
            <w:r>
              <w:rPr>
                <w:color w:val="000000"/>
                <w:szCs w:val="24"/>
                <w:lang w:eastAsia="en-US"/>
              </w:rPr>
              <w:t>).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>20</w:t>
            </w:r>
            <w:r>
              <w:rPr>
                <w:color w:val="000000"/>
              </w:rPr>
              <w:t xml:space="preserve"> м.</w:t>
            </w:r>
          </w:p>
        </w:tc>
      </w:tr>
      <w:tr w:rsidR="00B2790C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видов разрешенного использования с кодами 2.7.1, 3.1.1, </w:t>
            </w:r>
            <w:r>
              <w:rPr>
                <w:rFonts w:cs="Times New Roman"/>
                <w:color w:val="000000"/>
                <w:szCs w:val="24"/>
              </w:rPr>
              <w:t>5.1.3, 9.3, 12.0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 - не подлежит установлению;</w:t>
            </w:r>
          </w:p>
        </w:tc>
      </w:tr>
      <w:tr w:rsidR="00B2790C"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pStyle w:val="affff7"/>
              <w:widowControl w:val="0"/>
            </w:pPr>
          </w:p>
        </w:tc>
        <w:tc>
          <w:tcPr>
            <w:tcW w:w="7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/>
                <w:color w:val="000000"/>
                <w:kern w:val="2"/>
                <w:szCs w:val="24"/>
                <w:lang w:bidi="hi-IN"/>
              </w:rPr>
              <w:t>с кодами 2.1, 2.2, 2.3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rFonts w:eastAsia="NSimSun"/>
                <w:color w:val="000000"/>
                <w:kern w:val="2"/>
                <w:szCs w:val="24"/>
                <w:lang w:bidi="hi-IN"/>
              </w:rPr>
              <w:t>13.2</w:t>
            </w:r>
            <w:r>
              <w:rPr>
                <w:color w:val="000000"/>
                <w:szCs w:val="24"/>
              </w:rPr>
              <w:t xml:space="preserve"> - 40%;</w:t>
            </w:r>
          </w:p>
        </w:tc>
      </w:tr>
      <w:tr w:rsidR="00B2790C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иных видов разрешенного использования - 60%.</w:t>
            </w:r>
          </w:p>
        </w:tc>
      </w:tr>
    </w:tbl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15" w:name="__RefHeading___Toc88848186"/>
      <w:bookmarkEnd w:id="15"/>
      <w:r>
        <w:rPr>
          <w:rFonts w:cs="Times New Roman"/>
          <w:color w:val="000000"/>
          <w:shd w:val="clear" w:color="auto" w:fill="auto"/>
        </w:rPr>
        <w:t>Статья 11.2. Зона специализированной общественной застройки (2.2)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contextualSpacing/>
      </w:pPr>
      <w:r>
        <w:rPr>
          <w:rStyle w:val="20"/>
          <w:rFonts w:eastAsia="XO Thames;Times New Roman" w:cs="Times New Roman"/>
          <w:color w:val="000000"/>
          <w:sz w:val="28"/>
          <w:szCs w:val="28"/>
          <w:lang w:eastAsia="ar-SA"/>
        </w:rPr>
        <w:t>Зона специализированной общественной застройки</w:t>
      </w:r>
      <w:r>
        <w:rPr>
          <w:rFonts w:eastAsia="XO Thames;Times New Roman" w:cs="Times New Roman"/>
          <w:color w:val="000000"/>
          <w:sz w:val="28"/>
          <w:szCs w:val="28"/>
        </w:rPr>
        <w:t xml:space="preserve"> предназначена для  размещения </w:t>
      </w:r>
      <w:r>
        <w:rPr>
          <w:rFonts w:eastAsia="XO Thames;Times New Roman" w:cs="Times New Roman"/>
          <w:color w:val="000000"/>
          <w:sz w:val="28"/>
          <w:szCs w:val="28"/>
          <w:lang w:eastAsia="ar-SA"/>
        </w:rPr>
        <w:t>объектов здравоохранения, образования, культуры, спорта, культовых объектов.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земельных участков и объектов капитального строительства в зоне специализированной общественной застройки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5669"/>
        <w:gridCol w:w="1707"/>
      </w:tblGrid>
      <w:tr w:rsidR="00B2790C" w:rsidTr="005310B4">
        <w:trPr>
          <w:tblHeader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2790C" w:rsidTr="005310B4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Основные виды разрешенного </w:t>
            </w:r>
            <w:r>
              <w:rPr>
                <w:color w:val="000000"/>
              </w:rPr>
              <w:lastRenderedPageBreak/>
              <w:t>использования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предоставление коммунальных услуг;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pStyle w:val="affff7"/>
              <w:widowControl w:val="0"/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</w:t>
            </w:r>
            <w:r>
              <w:rPr>
                <w:color w:val="000000"/>
              </w:rPr>
              <w:lastRenderedPageBreak/>
              <w:t>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3.1.2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социальное обслуживание;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3.2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здравоохранение;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3.4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3.5.1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культурное развитие;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3.6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3.7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общественное управление;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3.8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обеспечение научной деятельности;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3.9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ветеринарное обслуживание;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3.10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служебные гаражи;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4.9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обеспечение спортивно-зрелищных мероприятий;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5.1.1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5.1.2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площадки для занятий спортом;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8.3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историко-культурная деятельность;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9.3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земельные участки (территории) общего пользования.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B2790C" w:rsidTr="005310B4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2790C" w:rsidTr="005310B4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B2790C" w:rsidTr="005310B4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</w:tbl>
    <w:p w:rsidR="00232BC3" w:rsidRDefault="00232BC3">
      <w:pPr>
        <w:pStyle w:val="afffc"/>
        <w:rPr>
          <w:rFonts w:eastAsia="Times New Roman" w:cs="Times New Roman"/>
          <w:color w:val="000000"/>
          <w:szCs w:val="28"/>
          <w:lang w:eastAsia="ru-RU"/>
        </w:rPr>
      </w:pP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7370"/>
      </w:tblGrid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288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видов разрешенного использования с кодами 3.1.1, 3.7</w:t>
            </w:r>
            <w:r>
              <w:rPr>
                <w:rFonts w:cs="Times New Roman"/>
                <w:color w:val="000000"/>
                <w:szCs w:val="24"/>
              </w:rPr>
              <w:t>, 5.1.3, 8.3, 9.3, 12.0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 - не подлежит установлению;</w:t>
            </w:r>
          </w:p>
        </w:tc>
      </w:tr>
      <w:tr w:rsidR="00B2790C">
        <w:trPr>
          <w:trHeight w:val="288"/>
        </w:trPr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pStyle w:val="affff7"/>
              <w:widowControl w:val="0"/>
            </w:pPr>
          </w:p>
        </w:tc>
        <w:tc>
          <w:tcPr>
            <w:tcW w:w="7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для иных видов разрешенного использования - </w:t>
            </w:r>
            <w:r>
              <w:rPr>
                <w:rFonts w:cs="Times New Roman"/>
                <w:color w:val="000000"/>
                <w:szCs w:val="24"/>
              </w:rPr>
              <w:t xml:space="preserve">400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Минимальные отступы от границ земельных участков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видов разрешенного использования с кодами 3.1.1, </w:t>
            </w:r>
            <w:r>
              <w:rPr>
                <w:rFonts w:cs="Times New Roman"/>
                <w:color w:val="000000"/>
                <w:szCs w:val="24"/>
              </w:rPr>
              <w:t>5.1.3, 9.3,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>12.0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 - не подлежит установлению;</w:t>
            </w:r>
          </w:p>
        </w:tc>
      </w:tr>
      <w:tr w:rsidR="00B2790C"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pStyle w:val="affff7"/>
              <w:widowControl w:val="0"/>
              <w:rPr>
                <w:color w:val="000000"/>
              </w:rPr>
            </w:pPr>
          </w:p>
        </w:tc>
        <w:tc>
          <w:tcPr>
            <w:tcW w:w="7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- 3 м.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этажей на территории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3 этажа (включая </w:t>
            </w:r>
            <w:proofErr w:type="gramStart"/>
            <w:r>
              <w:rPr>
                <w:color w:val="000000"/>
              </w:rPr>
              <w:t>мансардный</w:t>
            </w:r>
            <w:proofErr w:type="gramEnd"/>
            <w:r>
              <w:rPr>
                <w:color w:val="000000"/>
              </w:rPr>
              <w:t>).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Максимальная высота зданий, строений, сооружений на </w:t>
            </w:r>
            <w:r>
              <w:rPr>
                <w:color w:val="000000"/>
              </w:rPr>
              <w:lastRenderedPageBreak/>
              <w:t>территории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eastAsia="ru-RU" w:bidi="hi-IN"/>
              </w:rPr>
              <w:t>60%.</w:t>
            </w:r>
          </w:p>
        </w:tc>
      </w:tr>
    </w:tbl>
    <w:p w:rsidR="00587443" w:rsidRDefault="00587443">
      <w:pPr>
        <w:pStyle w:val="1"/>
        <w:numPr>
          <w:ilvl w:val="0"/>
          <w:numId w:val="0"/>
        </w:numPr>
        <w:ind w:firstLine="567"/>
        <w:rPr>
          <w:rFonts w:cs="Times New Roman"/>
          <w:color w:val="000000"/>
          <w:shd w:val="clear" w:color="auto" w:fill="auto"/>
        </w:rPr>
      </w:pPr>
      <w:bookmarkStart w:id="16" w:name="__RefHeading___Toc88848187"/>
      <w:bookmarkEnd w:id="16"/>
    </w:p>
    <w:p w:rsidR="00B2790C" w:rsidRDefault="00A5786D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r>
        <w:rPr>
          <w:rFonts w:cs="Times New Roman"/>
          <w:color w:val="000000"/>
          <w:shd w:val="clear" w:color="auto" w:fill="auto"/>
        </w:rPr>
        <w:t>Статья 11.3. Производственная зона (3.1)</w:t>
      </w:r>
    </w:p>
    <w:p w:rsidR="00B2790C" w:rsidRDefault="00B2790C">
      <w:pPr>
        <w:pStyle w:val="afffc"/>
        <w:rPr>
          <w:szCs w:val="28"/>
        </w:rPr>
      </w:pPr>
    </w:p>
    <w:p w:rsidR="00B2790C" w:rsidRDefault="00A5786D">
      <w:pPr>
        <w:pStyle w:val="afffc"/>
      </w:pPr>
      <w:r>
        <w:rPr>
          <w:bCs/>
          <w:color w:val="000000"/>
          <w:szCs w:val="28"/>
        </w:rPr>
        <w:t>Производственная зона</w:t>
      </w:r>
      <w:r>
        <w:rPr>
          <w:color w:val="000000"/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</w:t>
      </w:r>
      <w:r>
        <w:rPr>
          <w:color w:val="000000"/>
        </w:rPr>
        <w:t>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color w:val="000000"/>
          <w:szCs w:val="28"/>
        </w:rPr>
        <w:t xml:space="preserve"> представлены</w:t>
      </w:r>
      <w:r>
        <w:rPr>
          <w:rFonts w:cs="Times New Roman"/>
          <w:color w:val="000000"/>
          <w:szCs w:val="28"/>
        </w:rPr>
        <w:br/>
        <w:t>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5669"/>
        <w:gridCol w:w="1707"/>
      </w:tblGrid>
      <w:tr w:rsidR="00B2790C" w:rsidTr="00B17D79">
        <w:trPr>
          <w:tblHeader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2790C" w:rsidTr="00B17D79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предоставление коммунальных услуг;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B2790C" w:rsidTr="00B17D79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научной деятельности;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3.9</w:t>
            </w:r>
          </w:p>
        </w:tc>
      </w:tr>
      <w:tr w:rsidR="00B2790C" w:rsidTr="00B17D79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строительная промышленность;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6.6</w:t>
            </w:r>
          </w:p>
        </w:tc>
      </w:tr>
      <w:tr w:rsidR="00B2790C" w:rsidTr="00B17D79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склад.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6.9</w:t>
            </w:r>
          </w:p>
        </w:tc>
      </w:tr>
      <w:tr w:rsidR="00B2790C" w:rsidTr="00B17D79">
        <w:trPr>
          <w:trHeight w:val="575"/>
        </w:trPr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2790C">
        <w:trPr>
          <w:trHeight w:val="575"/>
        </w:trPr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714059" w:rsidRDefault="00714059">
      <w:pPr>
        <w:pStyle w:val="afffc"/>
        <w:rPr>
          <w:rFonts w:eastAsia="Times New Roman" w:cs="Times New Roman"/>
          <w:color w:val="000000"/>
          <w:szCs w:val="28"/>
          <w:lang w:eastAsia="ru-RU"/>
        </w:rPr>
      </w:pP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7370"/>
      </w:tblGrid>
      <w:tr w:rsidR="00B2790C">
        <w:trPr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B2790C">
        <w:trPr>
          <w:trHeight w:val="51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57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51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Минимальные отступы от границ земельных участков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этажей на территории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Максимальная высота </w:t>
            </w:r>
            <w:r>
              <w:rPr>
                <w:color w:val="000000"/>
              </w:rPr>
              <w:lastRenderedPageBreak/>
              <w:t>зданий, строений, сооружений на территории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  <w:color w:val="000000"/>
              </w:rPr>
              <w:t>.</w:t>
            </w:r>
          </w:p>
        </w:tc>
      </w:tr>
    </w:tbl>
    <w:p w:rsidR="00547BEC" w:rsidRDefault="00547BEC">
      <w:pPr>
        <w:pStyle w:val="1"/>
        <w:numPr>
          <w:ilvl w:val="0"/>
          <w:numId w:val="0"/>
        </w:numPr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17" w:name="__RefHeading___Toc88848188"/>
      <w:bookmarkEnd w:id="17"/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11.4.</w:t>
      </w:r>
      <w:r>
        <w:rPr>
          <w:rFonts w:cs="Times New Roman"/>
          <w:color w:val="000000"/>
          <w:shd w:val="clear" w:color="auto" w:fill="auto"/>
        </w:rPr>
        <w:t xml:space="preserve"> Зона инженерной  инфраструктуры (3.3)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  <w:numPr>
          <w:ilvl w:val="0"/>
          <w:numId w:val="2"/>
        </w:numPr>
        <w:ind w:firstLine="567"/>
      </w:pPr>
      <w:r>
        <w:rPr>
          <w:rFonts w:cs="Times New Roman"/>
          <w:color w:val="000000"/>
          <w:szCs w:val="28"/>
        </w:rPr>
        <w:t>Зона инженерной инфраструктуры предназначена для размещения объектов коммунального обслуживания связанных с энергоснабжением, теплоснабжением, газоснабжением, водоснабжением, водоотведением, очисткой стоков, связью.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5669"/>
        <w:gridCol w:w="1707"/>
      </w:tblGrid>
      <w:tr w:rsidR="00B2790C" w:rsidTr="0070548D">
        <w:trPr>
          <w:tblHeader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 разрешенного использования</w:t>
            </w:r>
          </w:p>
        </w:tc>
      </w:tr>
      <w:tr w:rsidR="00B2790C" w:rsidTr="0070548D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B2790C" w:rsidTr="0070548D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энергетика;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6.7</w:t>
            </w:r>
          </w:p>
        </w:tc>
      </w:tr>
      <w:tr w:rsidR="00B2790C" w:rsidTr="0070548D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связь;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6.8</w:t>
            </w:r>
          </w:p>
        </w:tc>
      </w:tr>
      <w:tr w:rsidR="00B2790C" w:rsidTr="0070548D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трубопроводный транспорт;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B2790C" w:rsidTr="0070548D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гидротехнические сооружения.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11.3</w:t>
            </w:r>
          </w:p>
        </w:tc>
      </w:tr>
      <w:tr w:rsidR="00B2790C" w:rsidTr="0070548D"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2790C"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48522C" w:rsidRDefault="0048522C">
      <w:pPr>
        <w:pStyle w:val="afffc"/>
        <w:rPr>
          <w:rFonts w:eastAsia="Times New Roman" w:cs="Times New Roman"/>
          <w:color w:val="000000"/>
          <w:szCs w:val="28"/>
          <w:lang w:eastAsia="ru-RU"/>
        </w:rPr>
      </w:pP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0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7369"/>
      </w:tblGrid>
      <w:tr w:rsidR="00B2790C">
        <w:trPr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  <w:p w:rsidR="00B2790C" w:rsidRDefault="00B2790C">
            <w:pPr>
              <w:pStyle w:val="affff7"/>
              <w:widowControl w:val="0"/>
              <w:rPr>
                <w:rFonts w:cs="Times New Roman"/>
                <w:szCs w:val="24"/>
              </w:rPr>
            </w:pP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Минимальные отступы от границ земельных участков</w:t>
            </w:r>
          </w:p>
        </w:tc>
        <w:tc>
          <w:tcPr>
            <w:tcW w:w="7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102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Максимальное количество этажей на территории земельного участка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</w:tbl>
    <w:p w:rsidR="00B2790C" w:rsidRDefault="00B2790C">
      <w:pPr>
        <w:pStyle w:val="afffc"/>
        <w:rPr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18" w:name="__RefHeading___Toc88848189"/>
      <w:bookmarkEnd w:id="18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11.5.</w:t>
      </w:r>
      <w:r>
        <w:rPr>
          <w:rFonts w:cs="Times New Roman"/>
          <w:color w:val="000000"/>
          <w:shd w:val="clear" w:color="auto" w:fill="auto"/>
        </w:rPr>
        <w:t xml:space="preserve"> Зона транспортной инфраструктуры (3.4)</w:t>
      </w:r>
    </w:p>
    <w:p w:rsidR="00B2790C" w:rsidRDefault="00B2790C">
      <w:pPr>
        <w:pStyle w:val="afffc"/>
        <w:rPr>
          <w:sz w:val="24"/>
          <w:szCs w:val="24"/>
        </w:rPr>
      </w:pPr>
    </w:p>
    <w:p w:rsidR="00B2790C" w:rsidRDefault="00A5786D">
      <w:pPr>
        <w:pStyle w:val="afffc"/>
      </w:pPr>
      <w:r>
        <w:t>Зона транспортной инфраструктуры предназначена для размещения объектов  автомобильного транспорта, дорожного сервиса, улично-дорожной сети.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5669"/>
        <w:gridCol w:w="1707"/>
      </w:tblGrid>
      <w:tr w:rsidR="00B2790C">
        <w:trPr>
          <w:tblHeader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2790C">
        <w:tc>
          <w:tcPr>
            <w:tcW w:w="25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t>объекты дорожного сервиса;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t>4.9.1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автомобильный транспорт;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7.2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воздушный транспорт;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7.4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трубопроводный транспорт;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улично-дорожная сеть.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12.0.1</w:t>
            </w:r>
          </w:p>
        </w:tc>
      </w:tr>
      <w:tr w:rsidR="00B2790C"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2790C"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48522C" w:rsidRDefault="0048522C">
      <w:pPr>
        <w:pStyle w:val="afffc"/>
        <w:rPr>
          <w:rFonts w:eastAsia="Times New Roman" w:cs="Times New Roman"/>
          <w:color w:val="000000"/>
          <w:szCs w:val="28"/>
          <w:lang w:eastAsia="ru-RU"/>
        </w:rPr>
      </w:pP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7372"/>
      </w:tblGrid>
      <w:tr w:rsidR="00B2790C">
        <w:trPr>
          <w:tblHeader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18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</w:t>
            </w:r>
          </w:p>
        </w:tc>
      </w:tr>
      <w:tr w:rsidR="00B2790C">
        <w:trPr>
          <w:trHeight w:val="183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Минимальные отступы от границ земельных участков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7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этажей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</w:tbl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19" w:name="__RefHeading___Toc88848190"/>
      <w:bookmarkEnd w:id="19"/>
      <w:r>
        <w:rPr>
          <w:rFonts w:cs="Times New Roman"/>
          <w:color w:val="000000"/>
          <w:shd w:val="clear" w:color="auto" w:fill="auto"/>
        </w:rPr>
        <w:t>Статья 11.6. Зона садоводческих или огороднических некоммерческих товариществ (4.1)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rFonts w:eastAsia="XO Thames;Times New Roman" w:cs="Times New Roman"/>
          <w:color w:val="000000"/>
          <w:szCs w:val="28"/>
        </w:rPr>
        <w:t>Зона садоводческих или огороднических некоммерческих товарище</w:t>
      </w:r>
      <w:proofErr w:type="gramStart"/>
      <w:r>
        <w:rPr>
          <w:rFonts w:eastAsia="XO Thames;Times New Roman" w:cs="Times New Roman"/>
          <w:color w:val="000000"/>
          <w:szCs w:val="28"/>
        </w:rPr>
        <w:t>ств пр</w:t>
      </w:r>
      <w:proofErr w:type="gramEnd"/>
      <w:r>
        <w:rPr>
          <w:rFonts w:eastAsia="XO Thames;Times New Roman" w:cs="Times New Roman"/>
          <w:color w:val="000000"/>
          <w:szCs w:val="28"/>
        </w:rPr>
        <w:t>едназначена для ведения огородничества, ведения садоводства, осуществление отдыха и выращивания гражданами для собственных нужд культурных растений</w:t>
      </w:r>
      <w:r>
        <w:rPr>
          <w:rFonts w:eastAsia="XO Thames;Times New Roman" w:cs="Times New Roman"/>
          <w:color w:val="000000"/>
          <w:szCs w:val="28"/>
          <w:lang w:eastAsia="ar-SA"/>
        </w:rPr>
        <w:t>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земельных участков и объектов капитального строительства в зоне садоводческих или огороднических некоммерческих товарище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ств</w:t>
      </w:r>
      <w:r>
        <w:rPr>
          <w:rFonts w:cs="Times New Roman"/>
          <w:color w:val="000000"/>
          <w:szCs w:val="28"/>
        </w:rPr>
        <w:t xml:space="preserve"> пр</w:t>
      </w:r>
      <w:proofErr w:type="gramEnd"/>
      <w:r>
        <w:rPr>
          <w:rFonts w:cs="Times New Roman"/>
          <w:color w:val="000000"/>
          <w:szCs w:val="28"/>
        </w:rPr>
        <w:t>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5669"/>
        <w:gridCol w:w="1707"/>
      </w:tblGrid>
      <w:tr w:rsidR="00B2790C" w:rsidTr="0080140F">
        <w:trPr>
          <w:tblHeader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 разрешенного использования</w:t>
            </w:r>
          </w:p>
        </w:tc>
      </w:tr>
      <w:tr w:rsidR="00B2790C" w:rsidTr="0080140F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земельные участки общего назначения;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13.0</w:t>
            </w:r>
          </w:p>
        </w:tc>
      </w:tr>
      <w:tr w:rsidR="00B2790C" w:rsidTr="0080140F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ведение огородничества;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13.1</w:t>
            </w:r>
          </w:p>
        </w:tc>
      </w:tr>
      <w:tr w:rsidR="00B2790C" w:rsidTr="0080140F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ведение садоводства.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13.2</w:t>
            </w:r>
          </w:p>
        </w:tc>
      </w:tr>
      <w:tr w:rsidR="00B2790C" w:rsidTr="0080140F"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  <w:p w:rsidR="00B2790C" w:rsidRDefault="00B2790C">
            <w:pPr>
              <w:pStyle w:val="affff7"/>
              <w:widowControl w:val="0"/>
              <w:jc w:val="center"/>
            </w:pPr>
          </w:p>
        </w:tc>
      </w:tr>
      <w:tr w:rsidR="00B2790C"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80140F" w:rsidRDefault="0080140F">
      <w:pPr>
        <w:pStyle w:val="afffc"/>
        <w:rPr>
          <w:rFonts w:eastAsia="Times New Roman" w:cs="Times New Roman"/>
          <w:color w:val="000000"/>
          <w:szCs w:val="28"/>
          <w:lang w:eastAsia="ru-RU"/>
        </w:rPr>
      </w:pP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</w:t>
      </w:r>
      <w:r>
        <w:rPr>
          <w:rFonts w:cs="Times New Roman"/>
          <w:color w:val="000000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color w:val="000000"/>
          <w:szCs w:val="28"/>
        </w:rPr>
        <w:t>ств пр</w:t>
      </w:r>
      <w:proofErr w:type="gramEnd"/>
      <w:r>
        <w:rPr>
          <w:rFonts w:cs="Times New Roman"/>
          <w:color w:val="000000"/>
          <w:szCs w:val="28"/>
        </w:rPr>
        <w:t>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7372"/>
      </w:tblGrid>
      <w:tr w:rsidR="00B2790C">
        <w:trPr>
          <w:tblHeader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B2790C">
        <w:trPr>
          <w:trHeight w:val="289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  <w:p w:rsidR="00B2790C" w:rsidRDefault="00A5786D">
            <w:pPr>
              <w:pStyle w:val="affff7"/>
              <w:widowControl w:val="0"/>
            </w:pPr>
            <w:proofErr w:type="gramStart"/>
            <w:r>
              <w:rPr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>распространяется</w:t>
            </w:r>
            <w:proofErr w:type="gramEnd"/>
          </w:p>
          <w:p w:rsidR="00B2790C" w:rsidRDefault="00A5786D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>на вновь образуемые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lastRenderedPageBreak/>
              <w:t>не застроенные земельные участки)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lastRenderedPageBreak/>
              <w:t xml:space="preserve">для вида разрешенного использования с кодом 13.2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eastAsia="en-US" w:bidi="hi-IN"/>
              </w:rPr>
              <w:t>- 12 м. (минимальная ширина участков);</w:t>
            </w:r>
          </w:p>
        </w:tc>
      </w:tr>
      <w:tr w:rsidR="00B2790C">
        <w:trPr>
          <w:trHeight w:val="28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B2790C">
        <w:trPr>
          <w:trHeight w:val="289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Максимальный размер земельного участка</w:t>
            </w:r>
          </w:p>
          <w:p w:rsidR="00B2790C" w:rsidRDefault="00B2790C">
            <w:pPr>
              <w:pStyle w:val="affff7"/>
              <w:widowControl w:val="0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вида разрешенного использования с кодом 13.2</w:t>
            </w:r>
            <w:r>
              <w:rPr>
                <w:rFonts w:eastAsia="NSimSun" w:cs="Times New Roman"/>
                <w:color w:val="000000"/>
                <w:kern w:val="2"/>
                <w:szCs w:val="24"/>
                <w:lang w:eastAsia="en-US" w:bidi="hi-IN"/>
              </w:rPr>
              <w:t xml:space="preserve"> - 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t>100 м. (максимальная длина участка);</w:t>
            </w:r>
          </w:p>
        </w:tc>
      </w:tr>
      <w:tr w:rsidR="00B2790C">
        <w:trPr>
          <w:trHeight w:val="28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B2790C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  <w:p w:rsidR="00B2790C" w:rsidRDefault="00A5786D">
            <w:pPr>
              <w:pStyle w:val="affff7"/>
              <w:widowControl w:val="0"/>
            </w:pPr>
            <w:proofErr w:type="gramStart"/>
            <w:r>
              <w:rPr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>распространяется</w:t>
            </w:r>
            <w:proofErr w:type="gramEnd"/>
          </w:p>
          <w:p w:rsidR="00B2790C" w:rsidRDefault="00A5786D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>на вновь образуемые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br/>
              <w:t>не застроенные земельные участки)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с кодами 13.1, 13.2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- 400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.;</w:t>
            </w:r>
          </w:p>
        </w:tc>
      </w:tr>
      <w:tr w:rsidR="00B2790C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B2790C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  <w:p w:rsidR="00B2790C" w:rsidRDefault="00B2790C">
            <w:pPr>
              <w:pStyle w:val="affff7"/>
              <w:widowControl w:val="0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eastAsia="ru-RU" w:bidi="hi-IN"/>
              </w:rPr>
              <w:t xml:space="preserve">с кодами 13.1, 13.2 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1500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B2790C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B2790C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Минимальные отступы от границ земельных участков</w:t>
            </w:r>
          </w:p>
          <w:p w:rsidR="00B2790C" w:rsidRDefault="00B2790C">
            <w:pPr>
              <w:pStyle w:val="affff7"/>
              <w:widowControl w:val="0"/>
            </w:pPr>
          </w:p>
          <w:p w:rsidR="00B2790C" w:rsidRDefault="00B2790C">
            <w:pPr>
              <w:pStyle w:val="affff7"/>
              <w:widowControl w:val="0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вида разрешенного использования с кодом 13.2 -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 м.;</w:t>
            </w:r>
          </w:p>
        </w:tc>
      </w:tr>
      <w:tr w:rsidR="00B2790C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этажей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3 этажа (включая </w:t>
            </w:r>
            <w:proofErr w:type="gramStart"/>
            <w:r>
              <w:rPr>
                <w:color w:val="000000"/>
              </w:rPr>
              <w:t>мансардный</w:t>
            </w:r>
            <w:proofErr w:type="gramEnd"/>
            <w:r>
              <w:rPr>
                <w:color w:val="000000"/>
              </w:rPr>
              <w:t>).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20 м.</w:t>
            </w:r>
          </w:p>
          <w:p w:rsidR="00B2790C" w:rsidRDefault="00B2790C">
            <w:pPr>
              <w:pStyle w:val="affff7"/>
              <w:widowControl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40%.</w:t>
            </w:r>
          </w:p>
        </w:tc>
      </w:tr>
    </w:tbl>
    <w:p w:rsidR="00B2790C" w:rsidRDefault="00B2790C">
      <w:pPr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20" w:name="__RefHeading___Toc88848191"/>
      <w:bookmarkEnd w:id="20"/>
      <w:r>
        <w:rPr>
          <w:rFonts w:cs="Times New Roman"/>
          <w:color w:val="000000"/>
          <w:shd w:val="clear" w:color="auto" w:fill="auto"/>
        </w:rPr>
        <w:t>Статья 11.7. Зоны сельскохозяйственного использования (4.2)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color w:val="000000"/>
        </w:rP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5669"/>
        <w:gridCol w:w="1707"/>
      </w:tblGrid>
      <w:tr w:rsidR="00B2790C" w:rsidTr="00134A50">
        <w:trPr>
          <w:tblHeader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2790C" w:rsidTr="00134A50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растениеводство;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</w:t>
            </w:r>
          </w:p>
        </w:tc>
      </w:tr>
      <w:tr w:rsidR="00B2790C" w:rsidTr="00134A50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1.14</w:t>
            </w:r>
          </w:p>
        </w:tc>
      </w:tr>
      <w:tr w:rsidR="00B2790C" w:rsidTr="00134A50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ведение личного подсобного хозяйства на полевых </w:t>
            </w:r>
            <w:r>
              <w:rPr>
                <w:color w:val="000000"/>
              </w:rPr>
              <w:lastRenderedPageBreak/>
              <w:t>участках;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lastRenderedPageBreak/>
              <w:t>1.16</w:t>
            </w:r>
          </w:p>
        </w:tc>
      </w:tr>
      <w:tr w:rsidR="00B2790C" w:rsidTr="00134A50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1.19</w:t>
            </w:r>
          </w:p>
        </w:tc>
      </w:tr>
      <w:tr w:rsidR="00B2790C" w:rsidTr="00134A50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1.20</w:t>
            </w:r>
          </w:p>
        </w:tc>
      </w:tr>
      <w:tr w:rsidR="00B2790C" w:rsidTr="00134A50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  <w:p w:rsidR="00B2790C" w:rsidRDefault="00B2790C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B2790C" w:rsidRDefault="00B2790C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B2790C" w:rsidRDefault="00B2790C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B2790C" w:rsidRDefault="00B2790C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B2790C" w:rsidRDefault="00B2790C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1.8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1.9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1.10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1.11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1.13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1.15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1.17</w:t>
            </w:r>
          </w:p>
        </w:tc>
      </w:tr>
      <w:tr w:rsidR="00B2790C">
        <w:trPr>
          <w:trHeight w:val="294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B2790C">
        <w:trPr>
          <w:trHeight w:val="294"/>
        </w:trPr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134A50" w:rsidRDefault="00134A50">
      <w:pPr>
        <w:pStyle w:val="afffc"/>
        <w:rPr>
          <w:color w:val="000000"/>
        </w:rPr>
      </w:pPr>
    </w:p>
    <w:p w:rsidR="00B2790C" w:rsidRDefault="00A5786D">
      <w:pPr>
        <w:pStyle w:val="afffc"/>
      </w:pPr>
      <w:r>
        <w:rPr>
          <w:color w:val="000000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7372"/>
      </w:tblGrid>
      <w:tr w:rsidR="00B2790C">
        <w:trPr>
          <w:tblHeader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29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  <w:p w:rsidR="00B2790C" w:rsidRDefault="00B2790C">
            <w:pPr>
              <w:pStyle w:val="affff7"/>
              <w:widowControl w:val="0"/>
              <w:rPr>
                <w:rFonts w:cs="Times New Roman"/>
                <w:szCs w:val="24"/>
              </w:rPr>
            </w:pPr>
          </w:p>
        </w:tc>
      </w:tr>
      <w:tr w:rsidR="00B2790C">
        <w:trPr>
          <w:trHeight w:val="25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252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Минимальные отступы от границ земельных участков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107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этажей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153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</w:tbl>
    <w:p w:rsidR="00B2790C" w:rsidRDefault="00B2790C">
      <w:pPr>
        <w:pStyle w:val="afffc"/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1" w:name="__RefHeading___Toc88848192"/>
      <w:bookmarkEnd w:id="21"/>
      <w:r>
        <w:rPr>
          <w:rFonts w:eastAsia="Times New Roman" w:cs="Times New Roman"/>
          <w:color w:val="000000"/>
          <w:shd w:val="clear" w:color="auto" w:fill="auto"/>
        </w:rPr>
        <w:lastRenderedPageBreak/>
        <w:t>Статья 11.8.</w:t>
      </w:r>
      <w:r>
        <w:rPr>
          <w:rFonts w:cs="Times New Roman"/>
          <w:color w:val="000000"/>
          <w:shd w:val="clear" w:color="auto" w:fill="auto"/>
        </w:rPr>
        <w:t xml:space="preserve"> Производственная зона сельскохозяйственных предприятий (</w:t>
      </w:r>
      <w:r>
        <w:rPr>
          <w:rFonts w:eastAsia="Times New Roman" w:cs="Times New Roman"/>
          <w:color w:val="000000"/>
          <w:shd w:val="clear" w:color="auto" w:fill="auto"/>
        </w:rPr>
        <w:t>4.4</w:t>
      </w:r>
      <w:r>
        <w:rPr>
          <w:rFonts w:eastAsia="Times New Roman" w:cs="Times New Roman"/>
          <w:color w:val="000000"/>
          <w:spacing w:val="-12"/>
          <w:shd w:val="clear" w:color="auto" w:fill="auto"/>
        </w:rPr>
        <w:t>)</w:t>
      </w:r>
    </w:p>
    <w:p w:rsidR="00B2790C" w:rsidRDefault="00B2790C">
      <w:pPr>
        <w:pStyle w:val="afffc"/>
        <w:rPr>
          <w:szCs w:val="28"/>
        </w:rPr>
      </w:pPr>
    </w:p>
    <w:p w:rsidR="00B2790C" w:rsidRDefault="00A5786D">
      <w:pPr>
        <w:pStyle w:val="afffc"/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</w:t>
      </w:r>
      <w:r>
        <w:br/>
        <w:t>с требованиями технических регламентов.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5669"/>
        <w:gridCol w:w="1707"/>
      </w:tblGrid>
      <w:tr w:rsidR="00B2790C" w:rsidTr="00A2407C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2790C" w:rsidTr="00A2407C">
        <w:trPr>
          <w:trHeight w:val="295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животноводство;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1.7</w:t>
            </w:r>
          </w:p>
        </w:tc>
      </w:tr>
      <w:tr w:rsidR="00B2790C" w:rsidTr="00A2407C">
        <w:trPr>
          <w:trHeight w:val="29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B2790C" w:rsidTr="00A2407C">
        <w:trPr>
          <w:trHeight w:val="29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1.13</w:t>
            </w:r>
          </w:p>
        </w:tc>
      </w:tr>
      <w:tr w:rsidR="00B2790C" w:rsidTr="00A2407C">
        <w:trPr>
          <w:trHeight w:val="29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1.17</w:t>
            </w:r>
          </w:p>
        </w:tc>
      </w:tr>
      <w:tr w:rsidR="00B2790C" w:rsidTr="00A2407C">
        <w:trPr>
          <w:trHeight w:val="29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B2790C" w:rsidTr="00A2407C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выращивание зерновых и иных сельскохозяйственных культур;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1.2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овощеводство;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1.3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выращивание тонизирующих, лекарственных, цветочных культур;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1.4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садоводство;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1.5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выращивание льна и конопли;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1.6</w:t>
            </w:r>
          </w:p>
        </w:tc>
      </w:tr>
      <w:tr w:rsidR="00B2790C"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научное обеспечение сельского хозяйства.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1.14</w:t>
            </w:r>
          </w:p>
        </w:tc>
      </w:tr>
      <w:tr w:rsidR="00B2790C"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A2407C" w:rsidRDefault="00A2407C">
      <w:pPr>
        <w:pStyle w:val="afffc"/>
        <w:rPr>
          <w:rFonts w:eastAsia="Times New Roman" w:cs="Times New Roman"/>
          <w:color w:val="000000"/>
          <w:szCs w:val="28"/>
          <w:lang w:eastAsia="ru-RU"/>
        </w:rPr>
      </w:pP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7372"/>
      </w:tblGrid>
      <w:tr w:rsidR="00B2790C">
        <w:trPr>
          <w:tblHeader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spacing w:line="255" w:lineRule="exact"/>
              <w:rPr>
                <w:color w:val="000000"/>
              </w:rPr>
            </w:pPr>
            <w:r>
              <w:rPr>
                <w:color w:val="000000"/>
              </w:rPr>
              <w:t>Минимальные отступы от границ земельных участков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113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spacing w:line="255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Максимальное количество этажей на территории земельного участка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113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</w:tbl>
    <w:p w:rsidR="00B2790C" w:rsidRDefault="00B2790C">
      <w:pPr>
        <w:pStyle w:val="afffc"/>
        <w:rPr>
          <w:rFonts w:eastAsia="Times New Roman" w:cs="Times New Roman"/>
          <w:szCs w:val="28"/>
          <w:lang w:eastAsia="ru-RU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22" w:name="__RefHeading___Toc13418_1755484557"/>
      <w:bookmarkEnd w:id="22"/>
      <w:r>
        <w:rPr>
          <w:rFonts w:cs="Times New Roman"/>
          <w:color w:val="000000"/>
          <w:shd w:val="clear" w:color="auto" w:fill="auto"/>
        </w:rPr>
        <w:t>Статья 11.9. Зона отдыха (5.2)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t xml:space="preserve">Зона отдыха предназначена для размещения санаториев, профилакториев, детских оздоровительных учреждений, оздоровительно-спортивных лагерей, баз отдыха, иных объектов отдыха и </w:t>
      </w:r>
      <w:proofErr w:type="gramStart"/>
      <w:r>
        <w:t>туризма</w:t>
      </w:r>
      <w:proofErr w:type="gramEnd"/>
      <w:r>
        <w:t xml:space="preserve"> обеспечивающих оказание услуги по лечению и оздоровлению населения.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000000"/>
          <w:szCs w:val="28"/>
          <w:lang w:eastAsia="ar-SA"/>
        </w:rPr>
        <w:t xml:space="preserve">зоне </w:t>
      </w:r>
      <w:r>
        <w:rPr>
          <w:rFonts w:eastAsia="Times New Roman" w:cs="Times New Roman"/>
          <w:color w:val="000000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5669"/>
        <w:gridCol w:w="1707"/>
      </w:tblGrid>
      <w:tr w:rsidR="00B2790C" w:rsidTr="00CB04FF">
        <w:trPr>
          <w:tblHeader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 разрешенного использования</w:t>
            </w:r>
          </w:p>
        </w:tc>
      </w:tr>
      <w:tr w:rsidR="00B2790C" w:rsidTr="00CB04FF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B2790C" w:rsidTr="00CB04FF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B2790C" w:rsidTr="00CB04FF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спортивные базы;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5.1.7</w:t>
            </w:r>
          </w:p>
        </w:tc>
      </w:tr>
      <w:tr w:rsidR="00B2790C" w:rsidTr="00CB04FF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природно-познавательный туризм;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5.2</w:t>
            </w:r>
          </w:p>
        </w:tc>
      </w:tr>
      <w:tr w:rsidR="00B2790C" w:rsidTr="00CB04FF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туристическое обслуживание;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5.2.1</w:t>
            </w:r>
          </w:p>
        </w:tc>
      </w:tr>
      <w:tr w:rsidR="00B2790C" w:rsidTr="00CB04FF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санаторная деятельность;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9.2.1</w:t>
            </w:r>
          </w:p>
        </w:tc>
      </w:tr>
      <w:tr w:rsidR="00B2790C" w:rsidTr="00CB04FF"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C" w:rsidRDefault="00B2790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историко-культурная деятельность;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9.3</w:t>
            </w:r>
          </w:p>
        </w:tc>
      </w:tr>
      <w:tr w:rsidR="00B2790C" w:rsidTr="00CB04FF"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2790C"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CB04FF" w:rsidRDefault="00CB04FF">
      <w:pPr>
        <w:pStyle w:val="afffc"/>
        <w:rPr>
          <w:rFonts w:cs="Times New Roman"/>
          <w:color w:val="000000"/>
          <w:szCs w:val="28"/>
        </w:rPr>
      </w:pPr>
    </w:p>
    <w:p w:rsidR="00B2790C" w:rsidRDefault="00A5786D">
      <w:pPr>
        <w:pStyle w:val="afffc"/>
      </w:pPr>
      <w:r>
        <w:rPr>
          <w:rFonts w:cs="Times New Roman"/>
          <w:color w:val="000000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cs="Times New Roman"/>
          <w:color w:val="000000"/>
          <w:szCs w:val="28"/>
          <w:lang w:eastAsia="ar-SA"/>
        </w:rPr>
        <w:t>зоне отдыха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7372"/>
      </w:tblGrid>
      <w:tr w:rsidR="00B2790C">
        <w:trPr>
          <w:tblHeader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Минимальная площадь </w:t>
            </w:r>
            <w:r>
              <w:rPr>
                <w:color w:val="000000"/>
              </w:rPr>
              <w:lastRenderedPageBreak/>
              <w:t>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Максимальная площадь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  <w:p w:rsidR="00B2790C" w:rsidRDefault="00B2790C">
            <w:pPr>
              <w:pStyle w:val="affff7"/>
              <w:widowControl w:val="0"/>
              <w:rPr>
                <w:rFonts w:cs="Times New Roman"/>
                <w:szCs w:val="24"/>
              </w:rPr>
            </w:pP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Минимальные отступы от границ земельных участков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этажей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</w:tbl>
    <w:p w:rsidR="00B2790C" w:rsidRDefault="00B2790C">
      <w:pPr>
        <w:pStyle w:val="afffc"/>
        <w:rPr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23" w:name="__RefHeading___Toc88848193"/>
      <w:bookmarkEnd w:id="23"/>
      <w:r>
        <w:rPr>
          <w:rFonts w:cs="Times New Roman"/>
          <w:color w:val="000000"/>
          <w:shd w:val="clear" w:color="auto" w:fill="auto"/>
        </w:rPr>
        <w:t>Статья 11.10. Зона кладбищ (6.1)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color w:val="000000"/>
        </w:rPr>
        <w:t>Зона действующих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000000"/>
          <w:szCs w:val="28"/>
          <w:lang w:eastAsia="ar-SA"/>
        </w:rPr>
        <w:t>зоне кладбищ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5669"/>
        <w:gridCol w:w="1707"/>
      </w:tblGrid>
      <w:tr w:rsidR="00B2790C">
        <w:trPr>
          <w:tblHeader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 разрешенного использования</w:t>
            </w:r>
          </w:p>
        </w:tc>
      </w:tr>
      <w:tr w:rsidR="00B2790C"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ритуальная деятельность.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12.1</w:t>
            </w:r>
          </w:p>
        </w:tc>
      </w:tr>
      <w:tr w:rsidR="00B2790C"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2790C"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17EBA" w:rsidRDefault="00017EBA">
      <w:pPr>
        <w:pStyle w:val="afffc"/>
        <w:rPr>
          <w:rFonts w:cs="Times New Roman"/>
          <w:color w:val="000000"/>
          <w:szCs w:val="28"/>
        </w:rPr>
      </w:pPr>
    </w:p>
    <w:p w:rsidR="00B2790C" w:rsidRDefault="00A5786D">
      <w:pPr>
        <w:pStyle w:val="afffc"/>
      </w:pPr>
      <w:r>
        <w:rPr>
          <w:rFonts w:cs="Times New Roman"/>
          <w:color w:val="000000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cs="Times New Roman"/>
          <w:color w:val="000000"/>
          <w:szCs w:val="28"/>
          <w:lang w:eastAsia="ar-SA"/>
        </w:rPr>
        <w:t>зоне кладбищ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7372"/>
      </w:tblGrid>
      <w:tr w:rsidR="00B2790C">
        <w:trPr>
          <w:tblHeader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val="28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hRule="exact" w:val="56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Минимальная площадь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rPr>
          <w:trHeight w:hRule="exact" w:val="56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 xml:space="preserve">100000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2790C">
        <w:trPr>
          <w:trHeight w:hRule="exact" w:val="567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spacing w:line="255" w:lineRule="exact"/>
            </w:pPr>
            <w:r>
              <w:rPr>
                <w:color w:val="000000"/>
              </w:rPr>
              <w:t>Минимальные отступы от границ земельных участков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этажей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2790C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</w:tbl>
    <w:p w:rsidR="00B2790C" w:rsidRDefault="00B2790C">
      <w:pPr>
        <w:pStyle w:val="afffc"/>
      </w:pPr>
    </w:p>
    <w:p w:rsidR="00B2790C" w:rsidRDefault="00A5786D">
      <w:pPr>
        <w:pStyle w:val="1"/>
        <w:numPr>
          <w:ilvl w:val="0"/>
          <w:numId w:val="0"/>
        </w:numPr>
        <w:ind w:firstLine="567"/>
      </w:pPr>
      <w:bookmarkStart w:id="24" w:name="__RefHeading___Toc7500_4193497322"/>
      <w:bookmarkEnd w:id="24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на которые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Панинское</w:t>
      </w:r>
      <w:proofErr w:type="spellEnd"/>
      <w:r>
        <w:rPr>
          <w:rFonts w:cs="Times New Roman"/>
          <w:spacing w:val="5"/>
          <w:szCs w:val="28"/>
        </w:rPr>
        <w:t xml:space="preserve">  сельское поселение Спасского муниципального района Рязанской области выделены земли</w:t>
      </w:r>
      <w:r>
        <w:rPr>
          <w:spacing w:val="5"/>
          <w:szCs w:val="28"/>
        </w:rPr>
        <w:t>, на которые градостроительные регламенты не устанавливаются</w:t>
      </w:r>
      <w:r w:rsidR="00017EBA">
        <w:rPr>
          <w:spacing w:val="5"/>
          <w:szCs w:val="28"/>
        </w:rPr>
        <w:t>,</w:t>
      </w:r>
      <w:r>
        <w:rPr>
          <w:szCs w:val="28"/>
        </w:rPr>
        <w:t xml:space="preserve"> представлены в таблице ниже.</w:t>
      </w:r>
    </w:p>
    <w:tbl>
      <w:tblPr>
        <w:tblW w:w="992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7370"/>
      </w:tblGrid>
      <w:tr w:rsidR="00B2790C" w:rsidTr="00766A0C">
        <w:trPr>
          <w:trHeight w:val="497"/>
          <w:tblHeader/>
        </w:trPr>
        <w:tc>
          <w:tcPr>
            <w:tcW w:w="2551" w:type="dxa"/>
            <w:vMerge w:val="restart"/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t>Обозначение</w:t>
            </w:r>
          </w:p>
          <w:p w:rsidR="00B2790C" w:rsidRDefault="00A5786D">
            <w:pPr>
              <w:pStyle w:val="affff7"/>
              <w:widowControl w:val="0"/>
              <w:jc w:val="center"/>
            </w:pPr>
            <w:r>
              <w:t>земель</w:t>
            </w:r>
          </w:p>
        </w:tc>
        <w:tc>
          <w:tcPr>
            <w:tcW w:w="7369" w:type="dxa"/>
            <w:vMerge w:val="restart"/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t>Наименование земель</w:t>
            </w:r>
          </w:p>
        </w:tc>
      </w:tr>
      <w:tr w:rsidR="00B2790C" w:rsidTr="00766A0C">
        <w:trPr>
          <w:trHeight w:val="387"/>
          <w:tblHeader/>
        </w:trPr>
        <w:tc>
          <w:tcPr>
            <w:tcW w:w="2551" w:type="dxa"/>
            <w:vMerge/>
            <w:shd w:val="clear" w:color="auto" w:fill="FFFEFF"/>
            <w:vAlign w:val="center"/>
          </w:tcPr>
          <w:p w:rsidR="00B2790C" w:rsidRDefault="00B2790C">
            <w:pPr>
              <w:widowControl w:val="0"/>
              <w:snapToGrid w:val="0"/>
            </w:pPr>
          </w:p>
        </w:tc>
        <w:tc>
          <w:tcPr>
            <w:tcW w:w="7369" w:type="dxa"/>
            <w:vMerge/>
            <w:shd w:val="clear" w:color="auto" w:fill="FFFEFF"/>
            <w:vAlign w:val="center"/>
          </w:tcPr>
          <w:p w:rsidR="00B2790C" w:rsidRDefault="00B2790C">
            <w:pPr>
              <w:widowControl w:val="0"/>
              <w:snapToGrid w:val="0"/>
            </w:pPr>
          </w:p>
        </w:tc>
      </w:tr>
      <w:tr w:rsidR="00B2790C" w:rsidTr="00766A0C">
        <w:trPr>
          <w:trHeight w:val="680"/>
        </w:trPr>
        <w:tc>
          <w:tcPr>
            <w:tcW w:w="2551" w:type="dxa"/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14" behindDoc="0" locked="0" layoutInCell="1" allowOverlap="1" wp14:anchorId="1AF90828" wp14:editId="5EBAB1FC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53340</wp:posOffset>
                      </wp:positionV>
                      <wp:extent cx="684530" cy="309245"/>
                      <wp:effectExtent l="0" t="0" r="0" b="0"/>
                      <wp:wrapNone/>
                      <wp:docPr id="22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B2790C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4" path="m0,0l-2147483645,0l-2147483645,-2147483646l0,-2147483646xe" fillcolor="#d0e0b0" stroked="t" style="position:absolute;margin-left:34.45pt;margin-top:4.2pt;width:53.8pt;height:24.25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369" w:type="dxa"/>
            <w:shd w:val="clear" w:color="auto" w:fill="FFFEFF"/>
            <w:vAlign w:val="center"/>
          </w:tcPr>
          <w:p w:rsidR="00B2790C" w:rsidRDefault="00A5786D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  <w:tr w:rsidR="00B2790C" w:rsidTr="00766A0C">
        <w:trPr>
          <w:trHeight w:val="680"/>
        </w:trPr>
        <w:tc>
          <w:tcPr>
            <w:tcW w:w="2551" w:type="dxa"/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15" behindDoc="0" locked="0" layoutInCell="1" allowOverlap="1" wp14:anchorId="7E27E3DD" wp14:editId="5B5D94F6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62230</wp:posOffset>
                      </wp:positionV>
                      <wp:extent cx="684530" cy="309245"/>
                      <wp:effectExtent l="0" t="0" r="0" b="0"/>
                      <wp:wrapNone/>
                      <wp:docPr id="24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2790C" w:rsidRDefault="00B2790C">
                                  <w:pPr>
                                    <w:pStyle w:val="affff9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path="m0,0l-2147483645,0l-2147483645,-2147483646l0,-2147483646xe" fillcolor="#c4e6b2" stroked="t" style="position:absolute;margin-left:34.75pt;margin-top:4.9pt;width:53.8pt;height:24.25pt;mso-wrap-style:none;v-text-anchor:middle">
                      <v:fill o:detectmouseclick="t" type="solid" color2="#3b194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369" w:type="dxa"/>
            <w:shd w:val="clear" w:color="auto" w:fill="FFFEFF"/>
            <w:vAlign w:val="center"/>
          </w:tcPr>
          <w:p w:rsidR="00B2790C" w:rsidRDefault="00A5786D">
            <w:pPr>
              <w:pStyle w:val="affff7"/>
              <w:widowControl w:val="0"/>
              <w:ind w:left="57"/>
            </w:pPr>
            <w:r>
              <w:rPr>
                <w:rStyle w:val="20"/>
              </w:rPr>
              <w:t>Земли лесного фонда</w:t>
            </w:r>
          </w:p>
        </w:tc>
      </w:tr>
    </w:tbl>
    <w:p w:rsidR="00766A0C" w:rsidRDefault="00766A0C">
      <w:pPr>
        <w:pStyle w:val="afffc"/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</w:pP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spacing w:val="2"/>
          <w:szCs w:val="28"/>
          <w:lang w:eastAsia="ru-RU"/>
        </w:rPr>
        <w:t xml:space="preserve">земель лесного фонда, </w:t>
      </w:r>
      <w:r>
        <w:rPr>
          <w:rFonts w:eastAsia="Times New Roman" w:cs="Times New Roman"/>
          <w:bCs/>
          <w:color w:val="000000"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B2790C" w:rsidRDefault="00A5786D">
      <w:pPr>
        <w:pStyle w:val="afffc"/>
      </w:pPr>
      <w:bookmarkStart w:id="25" w:name="__RefHeading___Toc8171_427537143"/>
      <w:bookmarkEnd w:id="25"/>
      <w:r>
        <w:rPr>
          <w:rFonts w:cs="Times New Roman"/>
          <w:color w:val="000000"/>
        </w:rPr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B2790C" w:rsidRDefault="00B2790C">
      <w:pPr>
        <w:pStyle w:val="afffc"/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6" w:name="__RefHeading___Toc88848197"/>
      <w:bookmarkEnd w:id="26"/>
      <w:r>
        <w:rPr>
          <w:rFonts w:cs="Times New Roman"/>
          <w:color w:val="000000"/>
          <w:shd w:val="clear" w:color="auto" w:fill="auto"/>
        </w:rPr>
        <w:lastRenderedPageBreak/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color w:val="000000"/>
        </w:rPr>
        <w:t>На территории Панинского сельского поселения Спасского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7" w:name="__RefHeading___Toc88848198"/>
      <w:bookmarkEnd w:id="27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proofErr w:type="gramStart"/>
      <w:r>
        <w:rPr>
          <w:color w:val="000000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000000"/>
        </w:rPr>
        <w:t>водоохранные</w:t>
      </w:r>
      <w:proofErr w:type="spellEnd"/>
      <w:r>
        <w:rPr>
          <w:color w:val="000000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000000"/>
        </w:rPr>
        <w:t>приаэродромная</w:t>
      </w:r>
      <w:proofErr w:type="spellEnd"/>
      <w:r>
        <w:rPr>
          <w:color w:val="000000"/>
        </w:rPr>
        <w:t xml:space="preserve"> территория, иные</w:t>
      </w:r>
      <w:proofErr w:type="gramEnd"/>
      <w:r>
        <w:rPr>
          <w:color w:val="000000"/>
        </w:rPr>
        <w:t xml:space="preserve"> зоны, устанавливаемые в соответствии с законодательством Российской Федерации.</w:t>
      </w:r>
    </w:p>
    <w:p w:rsidR="00B2790C" w:rsidRDefault="00A5786D">
      <w:pPr>
        <w:pStyle w:val="afffc"/>
      </w:pPr>
      <w:r>
        <w:rPr>
          <w:color w:val="000000"/>
        </w:rP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 xml:space="preserve">от 03.08.2018 № 342-ФЗ «О внесении изменений в Градостроительный кодекс Российской Федерации и отдельные законодательные акты Российской Федерации». </w:t>
      </w:r>
      <w:r>
        <w:rPr>
          <w:color w:val="000000"/>
        </w:rPr>
        <w:t xml:space="preserve">На территории </w:t>
      </w:r>
      <w:r>
        <w:rPr>
          <w:rFonts w:eastAsia="Times New Roman" w:cs="Times New Roman"/>
          <w:color w:val="000000"/>
          <w:spacing w:val="2"/>
          <w:szCs w:val="28"/>
          <w:lang w:eastAsia="hi-IN"/>
        </w:rPr>
        <w:t>Панинского сельского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поселения Спасского муниципального района Рязанской области</w:t>
      </w:r>
      <w:r>
        <w:rPr>
          <w:color w:val="000000"/>
        </w:rPr>
        <w:t xml:space="preserve"> могут быть установлены и действовать иные зоны с особыми условиями использования территорий, не отображенные на карте градостроительного зонирования. </w:t>
      </w:r>
    </w:p>
    <w:p w:rsidR="00B2790C" w:rsidRDefault="00A5786D">
      <w:pPr>
        <w:pStyle w:val="afffc"/>
      </w:pPr>
      <w:r>
        <w:rPr>
          <w:color w:val="000000"/>
        </w:rPr>
        <w:t xml:space="preserve">Границы зон с особыми условиями использования территорий,  устанавливаемые в соответствии с законодательством Российской Федерации, могут не совпадать с границами территориальных зон. </w:t>
      </w:r>
      <w:r>
        <w:rPr>
          <w:rFonts w:eastAsia="MS Mincho;ＭＳ 明朝" w:cs="Times New Roman"/>
          <w:color w:val="000000"/>
          <w:spacing w:val="2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наследия.</w:t>
      </w:r>
    </w:p>
    <w:p w:rsidR="00B2790C" w:rsidRDefault="00B2790C">
      <w:pPr>
        <w:pStyle w:val="afffc"/>
        <w:rPr>
          <w:rFonts w:cs="Times New Roman"/>
          <w:spacing w:val="2"/>
          <w:szCs w:val="28"/>
          <w:lang w:eastAsia="ru-RU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8" w:name="__RefHeading___Toc88848199"/>
      <w:bookmarkEnd w:id="28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rFonts w:cs="Times New Roman"/>
          <w:color w:val="000000"/>
          <w:szCs w:val="28"/>
        </w:rPr>
        <w:t xml:space="preserve">Санитарно-защитная зона </w:t>
      </w:r>
      <w:r>
        <w:rPr>
          <w:rFonts w:cs="Times New Roman"/>
          <w:color w:val="000000"/>
          <w:spacing w:val="5"/>
          <w:szCs w:val="28"/>
        </w:rPr>
        <w:t>–</w:t>
      </w:r>
      <w:r>
        <w:rPr>
          <w:rFonts w:cs="Times New Roman"/>
          <w:color w:val="000000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color w:val="000000"/>
        </w:rPr>
        <w:t>, размер которой обеспечивает уменьшение воздействия загрязнения</w:t>
      </w:r>
      <w:r>
        <w:rPr>
          <w:color w:val="000000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B2790C" w:rsidRDefault="00A5786D">
      <w:pPr>
        <w:pStyle w:val="afffc"/>
      </w:pPr>
      <w:r>
        <w:rPr>
          <w:color w:val="000000"/>
        </w:rPr>
        <w:t>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и натуральных исследований.</w:t>
      </w:r>
    </w:p>
    <w:p w:rsidR="00B2790C" w:rsidRDefault="00A5786D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B2790C" w:rsidRDefault="00B2790C">
      <w:pPr>
        <w:pStyle w:val="afffc"/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9" w:name="__RefHeading___Toc88848200"/>
      <w:bookmarkEnd w:id="29"/>
      <w:r>
        <w:rPr>
          <w:rFonts w:cs="Times New Roman"/>
          <w:color w:val="000000"/>
          <w:shd w:val="clear" w:color="auto" w:fill="auto"/>
        </w:rPr>
        <w:t xml:space="preserve">Статья 14.2.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Водоохранные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зоны и прибрежно-защитные полосы водных объектов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proofErr w:type="spellStart"/>
      <w:proofErr w:type="gramStart"/>
      <w:r>
        <w:rPr>
          <w:color w:val="000000"/>
        </w:rPr>
        <w:t>Водоохранными</w:t>
      </w:r>
      <w:proofErr w:type="spellEnd"/>
      <w:r>
        <w:rPr>
          <w:color w:val="000000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B2790C" w:rsidRDefault="00A5786D">
      <w:pPr>
        <w:pStyle w:val="afffc"/>
      </w:pPr>
      <w:r>
        <w:rPr>
          <w:color w:val="000000"/>
          <w:szCs w:val="28"/>
        </w:rPr>
        <w:t xml:space="preserve">В пределах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B2790C" w:rsidRDefault="00A5786D">
      <w:pPr>
        <w:pStyle w:val="afffc"/>
      </w:pPr>
      <w:r>
        <w:rPr>
          <w:color w:val="000000"/>
          <w:szCs w:val="28"/>
        </w:rPr>
        <w:t xml:space="preserve">Установление на местности границ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 и прибрежно-защитных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B2790C" w:rsidRDefault="00A5786D">
      <w:pPr>
        <w:pStyle w:val="afffc"/>
      </w:pPr>
      <w:r>
        <w:rPr>
          <w:color w:val="000000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</w:rPr>
        <w:t>водоохранных</w:t>
      </w:r>
      <w:proofErr w:type="spellEnd"/>
      <w:r>
        <w:rPr>
          <w:color w:val="000000"/>
        </w:rPr>
        <w:t xml:space="preserve"> зон, </w:t>
      </w:r>
      <w:r>
        <w:rPr>
          <w:color w:val="000000"/>
          <w:szCs w:val="28"/>
        </w:rPr>
        <w:t>прибрежно-защитных и береговых полос</w:t>
      </w:r>
      <w:r>
        <w:rPr>
          <w:color w:val="000000"/>
        </w:rPr>
        <w:t xml:space="preserve"> водных объектов определяются Водным кодексом Российской Федерации.</w:t>
      </w:r>
    </w:p>
    <w:p w:rsidR="00B2790C" w:rsidRDefault="00B2790C">
      <w:pPr>
        <w:pStyle w:val="afffc"/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0" w:name="__RefHeading___Toc88848201"/>
      <w:bookmarkEnd w:id="30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afffc"/>
      </w:pPr>
      <w:r>
        <w:rPr>
          <w:rFonts w:cs="Times New Roman"/>
          <w:iCs/>
          <w:color w:val="000000"/>
          <w:szCs w:val="28"/>
        </w:rPr>
        <w:t xml:space="preserve">Охранные зоны инженерных коммуникаций, сооружений предназначены для обеспечения безопасной эксплуатации существующих и вновь строящихся </w:t>
      </w:r>
      <w:r>
        <w:rPr>
          <w:rFonts w:cs="Times New Roman"/>
          <w:iCs/>
          <w:color w:val="000000"/>
          <w:szCs w:val="28"/>
        </w:rPr>
        <w:lastRenderedPageBreak/>
        <w:t>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B2790C" w:rsidRDefault="00A5786D">
      <w:pPr>
        <w:pStyle w:val="afffc"/>
      </w:pPr>
      <w:r>
        <w:rPr>
          <w:color w:val="000000"/>
        </w:rPr>
        <w:t>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1" w:name="__RefHeading___Toc37_11426698891"/>
      <w:bookmarkEnd w:id="31"/>
      <w:r>
        <w:rPr>
          <w:rFonts w:cs="Times New Roman"/>
          <w:color w:val="000000"/>
          <w:shd w:val="clear" w:color="auto" w:fill="auto"/>
        </w:rPr>
        <w:t xml:space="preserve">Статья 14.4. </w:t>
      </w:r>
      <w:r>
        <w:rPr>
          <w:rFonts w:eastAsia="Calibri" w:cs="Times New Roman"/>
          <w:iCs/>
          <w:color w:val="000000"/>
          <w:shd w:val="clear" w:color="auto" w:fill="auto"/>
        </w:rPr>
        <w:t>Зоны затопления и подтопления</w:t>
      </w:r>
    </w:p>
    <w:p w:rsidR="00B2790C" w:rsidRDefault="00B2790C">
      <w:pPr>
        <w:pStyle w:val="afffc"/>
      </w:pPr>
    </w:p>
    <w:p w:rsidR="00B2790C" w:rsidRDefault="00A5786D">
      <w:pPr>
        <w:spacing w:line="23" w:lineRule="atLeast"/>
        <w:contextualSpacing/>
      </w:pPr>
      <w:r>
        <w:rPr>
          <w:rFonts w:eastAsia="Times New Roman" w:cs="Times New Roman"/>
          <w:iCs/>
          <w:color w:val="000000"/>
          <w:sz w:val="28"/>
          <w:szCs w:val="28"/>
        </w:rPr>
        <w:t>На территории Панинского сельского поселения Спасского муниципального района Рязанской области располагаются</w:t>
      </w:r>
      <w:r>
        <w:rPr>
          <w:rFonts w:eastAsia="Times New Roman" w:cs="Times New Roman"/>
          <w:color w:val="000000"/>
          <w:sz w:val="28"/>
          <w:szCs w:val="20"/>
        </w:rPr>
        <w:t xml:space="preserve"> следующие зоны затопления и подтопления, представленные в таблице ниже: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90"/>
        <w:gridCol w:w="5116"/>
        <w:gridCol w:w="1415"/>
      </w:tblGrid>
      <w:tr w:rsidR="00B2790C">
        <w:trPr>
          <w:trHeight w:val="862"/>
          <w:tblHeader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90C" w:rsidRDefault="00A5786D">
            <w:pPr>
              <w:widowControl w:val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90C" w:rsidRDefault="00A5786D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Ограничение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90C" w:rsidRDefault="00A5786D">
            <w:pPr>
              <w:widowControl w:val="0"/>
              <w:ind w:left="-57" w:right="-57"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Реестровый  номер</w:t>
            </w:r>
          </w:p>
        </w:tc>
      </w:tr>
      <w:tr w:rsidR="00B2790C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90C" w:rsidRDefault="00A5786D">
            <w:pPr>
              <w:pStyle w:val="affff7"/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Зона затопления территории поверхностными водами реки Ока (левый берег), при</w:t>
            </w:r>
            <w:r>
              <w:rPr>
                <w:color w:val="000000"/>
                <w:szCs w:val="24"/>
              </w:rPr>
              <w:br/>
              <w:t>1-процентной обеспеченности (повторяемостью 1 раз в 100 лет) на территории Спасского района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90C" w:rsidRDefault="00A5786D">
            <w:pPr>
              <w:pStyle w:val="affff7"/>
              <w:widowControl w:val="0"/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color w:val="000000"/>
                <w:szCs w:val="24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90C" w:rsidRDefault="00A5786D">
            <w:pPr>
              <w:pStyle w:val="affff7"/>
              <w:widowControl w:val="0"/>
              <w:ind w:left="-57" w:right="-5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62:20-6.1121</w:t>
            </w:r>
          </w:p>
        </w:tc>
      </w:tr>
      <w:tr w:rsidR="00B2790C">
        <w:tc>
          <w:tcPr>
            <w:tcW w:w="3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90C" w:rsidRDefault="00A5786D">
            <w:pPr>
              <w:pStyle w:val="affff7"/>
              <w:widowControl w:val="0"/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 xml:space="preserve">Зона сильного подтопления, прилегающая к зоне затопления при 1-процентной обеспеченности по Спасскому району (в том числе </w:t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>.</w:t>
            </w:r>
            <w:proofErr w:type="gram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Сумбулово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gramStart"/>
            <w:r>
              <w:rPr>
                <w:color w:val="000000"/>
                <w:szCs w:val="24"/>
              </w:rPr>
              <w:t>Выползово)</w:t>
            </w:r>
            <w:proofErr w:type="gramEnd"/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90C" w:rsidRDefault="00A5786D">
            <w:pPr>
              <w:pStyle w:val="affff7"/>
              <w:widowControl w:val="0"/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color w:val="000000"/>
                <w:szCs w:val="24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90C" w:rsidRDefault="00A5786D">
            <w:pPr>
              <w:pStyle w:val="affff7"/>
              <w:widowControl w:val="0"/>
              <w:ind w:left="-57" w:right="-5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62:20-6.1122</w:t>
            </w:r>
          </w:p>
        </w:tc>
      </w:tr>
      <w:tr w:rsidR="00B2790C">
        <w:tc>
          <w:tcPr>
            <w:tcW w:w="3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90C" w:rsidRDefault="00A5786D">
            <w:pPr>
              <w:pStyle w:val="affff7"/>
              <w:widowControl w:val="0"/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Зона умеренного подтопления, прилегающая к зоне затопления при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lastRenderedPageBreak/>
              <w:t xml:space="preserve">1-процентной обеспеченности по Спасскому району (в том числе </w:t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>.</w:t>
            </w:r>
            <w:proofErr w:type="gram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Сумбулово</w:t>
            </w:r>
            <w:proofErr w:type="spellEnd"/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gramStart"/>
            <w:r>
              <w:rPr>
                <w:color w:val="000000"/>
                <w:szCs w:val="24"/>
              </w:rPr>
              <w:t>Выползово)</w:t>
            </w:r>
            <w:proofErr w:type="gramEnd"/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90C" w:rsidRDefault="00A5786D">
            <w:pPr>
              <w:pStyle w:val="affff7"/>
              <w:widowControl w:val="0"/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lastRenderedPageBreak/>
              <w:t xml:space="preserve">Размещение новых населенных пунктов и строительство объектов капитального строительства без обеспечения инженерной </w:t>
            </w:r>
            <w:r>
              <w:rPr>
                <w:color w:val="000000"/>
                <w:szCs w:val="24"/>
              </w:rPr>
              <w:lastRenderedPageBreak/>
              <w:t>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color w:val="000000"/>
                <w:szCs w:val="24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90C" w:rsidRDefault="00A5786D">
            <w:pPr>
              <w:pStyle w:val="affff7"/>
              <w:widowControl w:val="0"/>
              <w:ind w:left="-57" w:right="-5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62:20-6.1123</w:t>
            </w:r>
          </w:p>
        </w:tc>
      </w:tr>
    </w:tbl>
    <w:p w:rsidR="00B2790C" w:rsidRDefault="00B2790C">
      <w:pPr>
        <w:spacing w:line="276" w:lineRule="auto"/>
        <w:rPr>
          <w:sz w:val="28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2" w:name="__RefHeading___Toc2951_3304444266"/>
      <w:bookmarkEnd w:id="32"/>
      <w:r>
        <w:rPr>
          <w:rFonts w:cs="Times New Roman"/>
          <w:color w:val="000000"/>
          <w:shd w:val="clear" w:color="auto" w:fill="auto"/>
        </w:rPr>
        <w:t xml:space="preserve">Статья 14.5. </w:t>
      </w:r>
      <w:r>
        <w:rPr>
          <w:rFonts w:eastAsia="Calibri" w:cs="Times New Roman"/>
          <w:iCs/>
          <w:color w:val="000000"/>
          <w:shd w:val="clear" w:color="auto" w:fill="auto"/>
        </w:rPr>
        <w:t>Зона минимальных расстояний до магистральных или промышленных трубопроводов</w:t>
      </w:r>
    </w:p>
    <w:p w:rsidR="00B2790C" w:rsidRDefault="00B2790C">
      <w:pPr>
        <w:pStyle w:val="afffc"/>
      </w:pPr>
    </w:p>
    <w:p w:rsidR="00B2790C" w:rsidRDefault="00A5786D">
      <w:pPr>
        <w:contextualSpacing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На территории Панинского сельского поселения Спасского муниципального района Рязанской области располагается</w:t>
      </w:r>
      <w:r>
        <w:rPr>
          <w:rFonts w:eastAsia="Times New Roman" w:cs="Times New Roman"/>
          <w:color w:val="000000"/>
          <w:sz w:val="28"/>
          <w:szCs w:val="20"/>
        </w:rPr>
        <w:t xml:space="preserve"> магистральный нефтепродуктопровод «МНПП «</w:t>
      </w:r>
      <w:proofErr w:type="gramStart"/>
      <w:r>
        <w:rPr>
          <w:rFonts w:eastAsia="Times New Roman" w:cs="Times New Roman"/>
          <w:color w:val="000000"/>
          <w:sz w:val="28"/>
          <w:szCs w:val="20"/>
        </w:rPr>
        <w:t>Новки-Рязань</w:t>
      </w:r>
      <w:proofErr w:type="gramEnd"/>
      <w:r>
        <w:rPr>
          <w:rFonts w:eastAsia="Times New Roman" w:cs="Times New Roman"/>
          <w:color w:val="000000"/>
          <w:sz w:val="28"/>
          <w:szCs w:val="20"/>
        </w:rPr>
        <w:t>» диаметром</w:t>
      </w:r>
      <w:r w:rsidRPr="004B34C4">
        <w:rPr>
          <w:rFonts w:eastAsia="Times New Roman" w:cs="Times New Roman"/>
          <w:color w:val="000000"/>
          <w:sz w:val="28"/>
          <w:szCs w:val="20"/>
        </w:rPr>
        <w:t xml:space="preserve"> 500 </w:t>
      </w:r>
      <w:r>
        <w:rPr>
          <w:rFonts w:eastAsia="Times New Roman" w:cs="Times New Roman"/>
          <w:color w:val="000000"/>
          <w:sz w:val="28"/>
          <w:szCs w:val="20"/>
        </w:rPr>
        <w:t>мм</w:t>
      </w:r>
      <w:r w:rsidRPr="004B34C4">
        <w:rPr>
          <w:rFonts w:eastAsia="Times New Roman" w:cs="Times New Roman"/>
          <w:color w:val="000000"/>
          <w:sz w:val="28"/>
          <w:szCs w:val="20"/>
        </w:rPr>
        <w:t xml:space="preserve">, </w:t>
      </w:r>
      <w:r>
        <w:rPr>
          <w:rFonts w:eastAsia="Times New Roman" w:cs="Times New Roman"/>
          <w:color w:val="000000"/>
          <w:sz w:val="28"/>
          <w:szCs w:val="20"/>
        </w:rPr>
        <w:t>для которого выделена з</w:t>
      </w:r>
      <w:r>
        <w:rPr>
          <w:rFonts w:eastAsia="Times New Roman" w:cs="Times New Roman"/>
          <w:iCs/>
          <w:color w:val="000000"/>
          <w:sz w:val="28"/>
          <w:szCs w:val="28"/>
        </w:rPr>
        <w:t xml:space="preserve">она минимальных расстояний от оси </w:t>
      </w:r>
      <w:r>
        <w:rPr>
          <w:rFonts w:eastAsia="Times New Roman" w:cs="Times New Roman"/>
          <w:iCs/>
          <w:color w:val="000000"/>
          <w:sz w:val="28"/>
          <w:szCs w:val="20"/>
        </w:rPr>
        <w:t xml:space="preserve">нефтепродуктопровода </w:t>
      </w:r>
      <w:r>
        <w:rPr>
          <w:rFonts w:eastAsia="Times New Roman" w:cs="Times New Roman"/>
          <w:iCs/>
          <w:color w:val="000000"/>
          <w:sz w:val="28"/>
          <w:szCs w:val="28"/>
        </w:rPr>
        <w:t>до границ жилой застройки, согласно нормативным показателям.</w:t>
      </w:r>
    </w:p>
    <w:p w:rsidR="00B2790C" w:rsidRDefault="00A5786D">
      <w:pPr>
        <w:contextualSpacing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Зона минимальных расстояний до магистральных или промышленных трубопроводов выделена для обеспечения безопасности населения от воздействия особо опасного объекта в случае возникновения аварии.</w:t>
      </w:r>
    </w:p>
    <w:p w:rsidR="00B2790C" w:rsidRDefault="00A5786D">
      <w:pPr>
        <w:pStyle w:val="afffc"/>
        <w:contextualSpacing/>
        <w:rPr>
          <w:szCs w:val="28"/>
        </w:rPr>
      </w:pPr>
      <w:r>
        <w:rPr>
          <w:color w:val="000000"/>
          <w:szCs w:val="28"/>
        </w:rPr>
        <w:t>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B2790C" w:rsidRDefault="00B2790C">
      <w:pPr>
        <w:rPr>
          <w:sz w:val="28"/>
          <w:szCs w:val="28"/>
        </w:rPr>
      </w:pPr>
    </w:p>
    <w:p w:rsidR="00B2790C" w:rsidRDefault="00A5786D">
      <w:pPr>
        <w:pStyle w:val="1"/>
        <w:widowControl w:val="0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3" w:name="__RefHeading___Toc88848204"/>
      <w:bookmarkEnd w:id="33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</w:p>
    <w:p w:rsidR="00B2790C" w:rsidRDefault="00B2790C">
      <w:pPr>
        <w:pStyle w:val="afffc"/>
      </w:pPr>
    </w:p>
    <w:p w:rsidR="00B2790C" w:rsidRDefault="00A5786D">
      <w:pPr>
        <w:pStyle w:val="afffc"/>
      </w:pPr>
      <w:r>
        <w:rPr>
          <w:rFonts w:eastAsia="Times New Roman" w:cs="Times New Roman"/>
          <w:iCs/>
          <w:color w:val="000000"/>
          <w:szCs w:val="28"/>
        </w:rPr>
        <w:t xml:space="preserve">На территории Панинского сельского поселения Спасского муниципального района Рязанской области </w:t>
      </w:r>
      <w:r>
        <w:rPr>
          <w:rFonts w:eastAsia="XO Thames;Times New Roman" w:cs="Times New Roman"/>
          <w:color w:val="000000"/>
          <w:szCs w:val="28"/>
        </w:rPr>
        <w:t>отсутствуют особо охраняемые природные территории</w:t>
      </w:r>
      <w:r>
        <w:rPr>
          <w:rFonts w:eastAsia="Times New Roman" w:cs="Times New Roman"/>
          <w:iCs/>
          <w:color w:val="000000"/>
          <w:szCs w:val="28"/>
        </w:rPr>
        <w:t>.</w:t>
      </w:r>
    </w:p>
    <w:p w:rsidR="00B2790C" w:rsidRDefault="00B2790C">
      <w:pPr>
        <w:pStyle w:val="afffc"/>
        <w:rPr>
          <w:rFonts w:cs="Times New Roman"/>
          <w:szCs w:val="28"/>
        </w:rPr>
      </w:pPr>
    </w:p>
    <w:p w:rsidR="00B2790C" w:rsidRDefault="00A5786D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4" w:name="__RefHeading___Toc88848205"/>
      <w:bookmarkEnd w:id="34"/>
      <w:r>
        <w:rPr>
          <w:rFonts w:cs="Times New Roman"/>
          <w:color w:val="000000"/>
          <w:shd w:val="clear" w:color="auto" w:fill="auto"/>
        </w:rPr>
        <w:t>Статья 16. Объектов культурного наследия</w:t>
      </w:r>
    </w:p>
    <w:p w:rsidR="00B2790C" w:rsidRDefault="00B2790C">
      <w:pPr>
        <w:pStyle w:val="afffc"/>
      </w:pPr>
    </w:p>
    <w:p w:rsidR="00B2790C" w:rsidRDefault="00A5786D">
      <w:pPr>
        <w:pStyle w:val="afffc"/>
      </w:pPr>
      <w:r>
        <w:rPr>
          <w:rFonts w:cs="Times New Roman"/>
          <w:color w:val="000000"/>
          <w:szCs w:val="28"/>
        </w:rPr>
        <w:t xml:space="preserve">1. На территории муниципального образования </w:t>
      </w:r>
      <w:r>
        <w:rPr>
          <w:rFonts w:cs="Times New Roman"/>
          <w:color w:val="000000"/>
          <w:szCs w:val="28"/>
          <w:lang w:eastAsia="ar-SA"/>
        </w:rPr>
        <w:t>–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Панинское</w:t>
      </w:r>
      <w:proofErr w:type="spellEnd"/>
      <w:r>
        <w:rPr>
          <w:rFonts w:cs="Times New Roman"/>
          <w:color w:val="000000"/>
          <w:szCs w:val="28"/>
        </w:rPr>
        <w:t xml:space="preserve"> сельское поселение Спасского муниципального района Рязанской области отсутствуют, исторические поселения федерального значения и исторические поселения регионального значения.</w:t>
      </w:r>
    </w:p>
    <w:p w:rsidR="00B2790C" w:rsidRDefault="00A5786D">
      <w:pPr>
        <w:pStyle w:val="afffc"/>
      </w:pPr>
      <w:r>
        <w:rPr>
          <w:color w:val="000000"/>
          <w:szCs w:val="28"/>
        </w:rPr>
        <w:t xml:space="preserve">2. 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Панинского сельского поселения расположено: 3 объекта </w:t>
      </w:r>
      <w:r>
        <w:rPr>
          <w:color w:val="000000"/>
          <w:szCs w:val="28"/>
        </w:rPr>
        <w:lastRenderedPageBreak/>
        <w:t xml:space="preserve">археологического наследия федерального значения и 12 выявленных объектов археологического значения, </w:t>
      </w:r>
      <w:r>
        <w:rPr>
          <w:color w:val="000000"/>
        </w:rPr>
        <w:t>перечень которых указан в таблицах ниже.</w:t>
      </w:r>
    </w:p>
    <w:p w:rsidR="00B2790C" w:rsidRDefault="00A5786D">
      <w:pPr>
        <w:pStyle w:val="afffc"/>
        <w:jc w:val="center"/>
      </w:pPr>
      <w:r>
        <w:rPr>
          <w:color w:val="000000"/>
        </w:rPr>
        <w:t>Перечень объектов археологического наследия федерального значения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2821"/>
        <w:gridCol w:w="3413"/>
        <w:gridCol w:w="3117"/>
      </w:tblGrid>
      <w:tr w:rsidR="00B2790C">
        <w:trPr>
          <w:cantSplit/>
          <w:trHeight w:val="680"/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widowControl w:val="0"/>
              <w:tabs>
                <w:tab w:val="left" w:pos="345"/>
              </w:tabs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B2790C" w:rsidRDefault="00A5786D">
            <w:pPr>
              <w:widowControl w:val="0"/>
              <w:tabs>
                <w:tab w:val="left" w:pos="345"/>
              </w:tabs>
              <w:ind w:firstLine="0"/>
              <w:contextualSpacing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  <w:p w:rsidR="00B2790C" w:rsidRDefault="00A5786D">
            <w:pPr>
              <w:widowControl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0C" w:rsidRDefault="00A5786D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0C" w:rsidRDefault="00A5786D">
            <w:pPr>
              <w:pStyle w:val="affff7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B2790C">
        <w:trPr>
          <w:cantSplit/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Сумбуловское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городище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widowControl w:val="0"/>
              <w:ind w:left="-108" w:right="-108" w:firstLine="0"/>
              <w:jc w:val="center"/>
            </w:pPr>
            <w:r>
              <w:rPr>
                <w:rStyle w:val="31"/>
              </w:rPr>
              <w:t>на</w:t>
            </w:r>
            <w:proofErr w:type="gramStart"/>
            <w:r>
              <w:rPr>
                <w:rStyle w:val="31"/>
              </w:rPr>
              <w:t xml:space="preserve"> С</w:t>
            </w:r>
            <w:proofErr w:type="gramEnd"/>
            <w:r>
              <w:rPr>
                <w:rStyle w:val="31"/>
              </w:rPr>
              <w:t xml:space="preserve"> берегу оз. </w:t>
            </w:r>
            <w:proofErr w:type="spellStart"/>
            <w:r>
              <w:rPr>
                <w:rStyle w:val="31"/>
              </w:rPr>
              <w:t>Сельное</w:t>
            </w:r>
            <w:proofErr w:type="spellEnd"/>
            <w:r>
              <w:rPr>
                <w:rStyle w:val="31"/>
              </w:rPr>
              <w:t>,</w:t>
            </w:r>
          </w:p>
          <w:p w:rsidR="00B2790C" w:rsidRDefault="00A5786D">
            <w:pPr>
              <w:widowControl w:val="0"/>
              <w:ind w:left="-108" w:right="-108" w:firstLine="0"/>
              <w:jc w:val="center"/>
            </w:pPr>
            <w:r>
              <w:rPr>
                <w:rStyle w:val="31"/>
              </w:rPr>
              <w:t xml:space="preserve">в 1 км к </w:t>
            </w:r>
            <w:proofErr w:type="gramStart"/>
            <w:r>
              <w:rPr>
                <w:rStyle w:val="31"/>
              </w:rPr>
              <w:t>СВ</w:t>
            </w:r>
            <w:proofErr w:type="gramEnd"/>
            <w:r>
              <w:rPr>
                <w:rStyle w:val="31"/>
              </w:rPr>
              <w:t xml:space="preserve"> от д. </w:t>
            </w:r>
            <w:proofErr w:type="spellStart"/>
            <w:r>
              <w:rPr>
                <w:rStyle w:val="31"/>
              </w:rPr>
              <w:t>Сумбулово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Постановление Совета Министров РСФСР</w:t>
            </w:r>
          </w:p>
          <w:p w:rsidR="00B2790C" w:rsidRDefault="00A5786D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 04.12.74 № 624</w:t>
            </w:r>
          </w:p>
        </w:tc>
      </w:tr>
      <w:tr w:rsidR="00B2790C">
        <w:trPr>
          <w:cantSplit/>
          <w:trHeight w:val="23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Климентовская</w:t>
            </w:r>
            <w:proofErr w:type="spellEnd"/>
            <w:r>
              <w:rPr>
                <w:color w:val="000000"/>
                <w:szCs w:val="24"/>
              </w:rPr>
              <w:t xml:space="preserve"> стоянка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widowControl w:val="0"/>
              <w:ind w:left="-108" w:right="-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 дюнном </w:t>
            </w:r>
            <w:proofErr w:type="spellStart"/>
            <w:r>
              <w:rPr>
                <w:szCs w:val="24"/>
              </w:rPr>
              <w:t>всхолмлении</w:t>
            </w:r>
            <w:proofErr w:type="spellEnd"/>
            <w:r>
              <w:rPr>
                <w:szCs w:val="24"/>
              </w:rPr>
              <w:t xml:space="preserve"> у впадения р. </w:t>
            </w:r>
            <w:proofErr w:type="spellStart"/>
            <w:proofErr w:type="gramStart"/>
            <w:r>
              <w:rPr>
                <w:szCs w:val="24"/>
              </w:rPr>
              <w:t>Проня</w:t>
            </w:r>
            <w:proofErr w:type="spellEnd"/>
            <w:r>
              <w:rPr>
                <w:szCs w:val="24"/>
              </w:rPr>
              <w:t xml:space="preserve"> в</w:t>
            </w:r>
            <w:proofErr w:type="gramEnd"/>
            <w:r>
              <w:rPr>
                <w:szCs w:val="24"/>
              </w:rPr>
              <w:t xml:space="preserve"> р. Ока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ConsCell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</w:tr>
      <w:tr w:rsidR="00B2790C">
        <w:trPr>
          <w:cantSplit/>
          <w:trHeight w:val="23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pStyle w:val="affff7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Климентовское</w:t>
            </w:r>
            <w:proofErr w:type="spellEnd"/>
            <w:r>
              <w:rPr>
                <w:color w:val="000000"/>
                <w:szCs w:val="24"/>
              </w:rPr>
              <w:t xml:space="preserve"> селище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 w:rsidR="00B2790C" w:rsidRDefault="00A5786D">
            <w:pPr>
              <w:widowControl w:val="0"/>
              <w:ind w:left="-108" w:right="-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км к северо-западу </w:t>
            </w:r>
            <w:proofErr w:type="gramStart"/>
            <w:r>
              <w:rPr>
                <w:szCs w:val="24"/>
              </w:rPr>
              <w:t>от</w:t>
            </w:r>
            <w:proofErr w:type="gramEnd"/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д. </w:t>
            </w:r>
            <w:proofErr w:type="gramStart"/>
            <w:r>
              <w:rPr>
                <w:color w:val="000000"/>
                <w:szCs w:val="24"/>
              </w:rPr>
              <w:t>Никитино</w:t>
            </w:r>
            <w:proofErr w:type="gramEnd"/>
            <w:r>
              <w:rPr>
                <w:color w:val="000000"/>
                <w:szCs w:val="24"/>
              </w:rPr>
              <w:t>, в пойме левого берега р. Ока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pStyle w:val="ConsCell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</w:tr>
    </w:tbl>
    <w:p w:rsidR="00D35FAE" w:rsidRDefault="00D35FAE">
      <w:pPr>
        <w:pStyle w:val="afffc"/>
        <w:rPr>
          <w:rFonts w:cs="Times New Roman"/>
          <w:color w:val="000000"/>
          <w:szCs w:val="28"/>
          <w:lang w:eastAsia="ru-RU"/>
        </w:rPr>
      </w:pPr>
    </w:p>
    <w:p w:rsidR="00B2790C" w:rsidRDefault="00A5786D">
      <w:pPr>
        <w:pStyle w:val="afffc"/>
      </w:pPr>
      <w:r>
        <w:rPr>
          <w:rFonts w:cs="Times New Roman"/>
          <w:color w:val="000000"/>
          <w:szCs w:val="28"/>
          <w:lang w:eastAsia="ru-RU"/>
        </w:rPr>
        <w:t>Границы территории объекта археологического наследия федерального значения «</w:t>
      </w:r>
      <w:proofErr w:type="spellStart"/>
      <w:r>
        <w:rPr>
          <w:rFonts w:cs="Times New Roman"/>
          <w:color w:val="000000"/>
          <w:szCs w:val="28"/>
          <w:lang w:eastAsia="ru-RU"/>
        </w:rPr>
        <w:t>Сумбуловское</w:t>
      </w:r>
      <w:proofErr w:type="spellEnd"/>
      <w:r>
        <w:rPr>
          <w:rFonts w:cs="Times New Roman"/>
          <w:color w:val="000000"/>
          <w:szCs w:val="28"/>
          <w:lang w:eastAsia="ru-RU"/>
        </w:rPr>
        <w:t xml:space="preserve"> городище» утверждены приказом государственной инспекции по охране объектов культурного наследия Рязанской области</w:t>
      </w:r>
      <w:r>
        <w:rPr>
          <w:rFonts w:cs="Times New Roman"/>
          <w:color w:val="000000"/>
          <w:szCs w:val="28"/>
          <w:lang w:eastAsia="ru-RU"/>
        </w:rPr>
        <w:br/>
        <w:t>от 31.05.2021 № 101.</w:t>
      </w:r>
    </w:p>
    <w:p w:rsidR="00B2790C" w:rsidRDefault="00A5786D">
      <w:pPr>
        <w:pStyle w:val="afffc"/>
      </w:pPr>
      <w:r>
        <w:rPr>
          <w:rFonts w:cs="Times New Roman"/>
          <w:color w:val="000000"/>
          <w:szCs w:val="28"/>
          <w:lang w:eastAsia="ru-RU"/>
        </w:rPr>
        <w:t>Границы территории объекта археологического наследия федерального значения «</w:t>
      </w:r>
      <w:proofErr w:type="spellStart"/>
      <w:r>
        <w:rPr>
          <w:rFonts w:cs="Times New Roman"/>
          <w:color w:val="000000"/>
          <w:szCs w:val="28"/>
          <w:lang w:eastAsia="ru-RU"/>
        </w:rPr>
        <w:t>Климентовская</w:t>
      </w:r>
      <w:proofErr w:type="spellEnd"/>
      <w:r>
        <w:rPr>
          <w:rFonts w:cs="Times New Roman"/>
          <w:color w:val="000000"/>
          <w:szCs w:val="28"/>
          <w:lang w:eastAsia="ru-RU"/>
        </w:rPr>
        <w:t xml:space="preserve"> стоянка» утверждены приказом государственной инспекции по охране объектов культурного наследия Рязанской области</w:t>
      </w:r>
      <w:r>
        <w:rPr>
          <w:rFonts w:cs="Times New Roman"/>
          <w:color w:val="000000"/>
          <w:szCs w:val="28"/>
          <w:lang w:eastAsia="ru-RU"/>
        </w:rPr>
        <w:br/>
        <w:t>от 31.05.2021 № 98.</w:t>
      </w:r>
    </w:p>
    <w:p w:rsidR="00B2790C" w:rsidRDefault="00A5786D">
      <w:pPr>
        <w:pStyle w:val="afffc"/>
      </w:pPr>
      <w:r>
        <w:rPr>
          <w:rFonts w:cs="Times New Roman"/>
          <w:color w:val="000000"/>
          <w:szCs w:val="28"/>
          <w:lang w:eastAsia="ru-RU"/>
        </w:rPr>
        <w:t>Границы территории объекта археологического наследия федерального значения «</w:t>
      </w:r>
      <w:proofErr w:type="spellStart"/>
      <w:r>
        <w:rPr>
          <w:rFonts w:cs="Times New Roman"/>
          <w:color w:val="000000"/>
          <w:szCs w:val="28"/>
          <w:lang w:eastAsia="ru-RU"/>
        </w:rPr>
        <w:t>Климентовское</w:t>
      </w:r>
      <w:proofErr w:type="spellEnd"/>
      <w:r>
        <w:rPr>
          <w:rFonts w:cs="Times New Roman"/>
          <w:color w:val="000000"/>
          <w:szCs w:val="28"/>
          <w:lang w:eastAsia="ru-RU"/>
        </w:rPr>
        <w:t xml:space="preserve"> селище» утверждены приказом государственной инспекции по охране объектов культурного наследия Рязанской области</w:t>
      </w:r>
      <w:r>
        <w:rPr>
          <w:rFonts w:cs="Times New Roman"/>
          <w:color w:val="000000"/>
          <w:szCs w:val="28"/>
          <w:lang w:eastAsia="ru-RU"/>
        </w:rPr>
        <w:br/>
        <w:t>от 31.05.2021 № 96.</w:t>
      </w:r>
    </w:p>
    <w:p w:rsidR="00B2790C" w:rsidRDefault="00B2790C">
      <w:pPr>
        <w:pStyle w:val="afffc"/>
      </w:pPr>
    </w:p>
    <w:p w:rsidR="00B2790C" w:rsidRDefault="00A5786D">
      <w:pPr>
        <w:pStyle w:val="afffc"/>
        <w:jc w:val="center"/>
      </w:pPr>
      <w:r>
        <w:rPr>
          <w:color w:val="000000"/>
        </w:rPr>
        <w:t>Перечень выявленных объектов археологического наследия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4692"/>
        <w:gridCol w:w="2394"/>
      </w:tblGrid>
      <w:tr w:rsidR="00B2790C">
        <w:trPr>
          <w:cantSplit/>
          <w:trHeight w:val="611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п</w:t>
            </w:r>
            <w:proofErr w:type="gramEnd"/>
            <w:r>
              <w:rPr>
                <w:color w:val="000000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left="-28"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Наименование</w:t>
            </w:r>
          </w:p>
          <w:p w:rsidR="00B2790C" w:rsidRDefault="00A5786D">
            <w:pPr>
              <w:widowControl w:val="0"/>
              <w:snapToGrid w:val="0"/>
              <w:ind w:left="-28"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Местонахождение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B2790C">
        <w:trPr>
          <w:cantSplit/>
          <w:trHeight w:val="6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Выползовское</w:t>
            </w:r>
            <w:proofErr w:type="spellEnd"/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>I</w:t>
            </w:r>
            <w:r>
              <w:rPr>
                <w:rFonts w:eastAsia="Arial"/>
                <w:color w:val="000000"/>
                <w:szCs w:val="24"/>
              </w:rPr>
              <w:t xml:space="preserve"> селище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СЗ окраина с. Выползово,</w:t>
            </w:r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на восточном берегу оз.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Сельное</w:t>
            </w:r>
            <w:proofErr w:type="spellEnd"/>
          </w:p>
          <w:p w:rsidR="00B2790C" w:rsidRDefault="00B2790C">
            <w:pPr>
              <w:widowControl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Приказ председателя комитета по культуре и туризму Рязанской области от 14.04.2011 №269</w:t>
            </w:r>
          </w:p>
        </w:tc>
      </w:tr>
      <w:tr w:rsidR="00B2790C">
        <w:trPr>
          <w:cantSplit/>
          <w:trHeight w:val="2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Выползовское</w:t>
            </w:r>
            <w:proofErr w:type="spellEnd"/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>II</w:t>
            </w:r>
            <w:r>
              <w:rPr>
                <w:rFonts w:eastAsia="Arial"/>
                <w:color w:val="000000"/>
                <w:szCs w:val="24"/>
              </w:rPr>
              <w:t xml:space="preserve"> селище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на северной окраине с. Выползово,</w:t>
            </w:r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на восточном берегу оз.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Сельное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*-*</w:t>
            </w:r>
          </w:p>
        </w:tc>
      </w:tr>
      <w:tr w:rsidR="00B2790C">
        <w:trPr>
          <w:cantSplit/>
          <w:trHeight w:val="2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Выползовское</w:t>
            </w:r>
            <w:proofErr w:type="spellEnd"/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>III</w:t>
            </w:r>
            <w:r>
              <w:rPr>
                <w:rFonts w:eastAsia="Arial"/>
                <w:color w:val="000000"/>
                <w:szCs w:val="24"/>
              </w:rPr>
              <w:t xml:space="preserve"> селище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на северной окраине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</w:t>
            </w:r>
            <w:proofErr w:type="gramStart"/>
            <w:r>
              <w:rPr>
                <w:rFonts w:eastAsia="Arial"/>
                <w:color w:val="000000"/>
                <w:szCs w:val="24"/>
              </w:rPr>
              <w:t>.В</w:t>
            </w:r>
            <w:proofErr w:type="gramEnd"/>
            <w:r>
              <w:rPr>
                <w:rFonts w:eastAsia="Arial"/>
                <w:color w:val="000000"/>
                <w:szCs w:val="24"/>
              </w:rPr>
              <w:t>ыползово</w:t>
            </w:r>
            <w:proofErr w:type="spellEnd"/>
            <w:r>
              <w:rPr>
                <w:rFonts w:eastAsia="Arial"/>
                <w:color w:val="000000"/>
                <w:szCs w:val="24"/>
              </w:rPr>
              <w:t>,</w:t>
            </w:r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на берегу оз.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Сельное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*-*</w:t>
            </w:r>
          </w:p>
        </w:tc>
      </w:tr>
      <w:tr w:rsidR="00B2790C">
        <w:trPr>
          <w:cantSplit/>
          <w:trHeight w:val="2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Выползовское</w:t>
            </w:r>
            <w:proofErr w:type="spellEnd"/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>IV</w:t>
            </w:r>
            <w:r>
              <w:rPr>
                <w:rFonts w:eastAsia="Arial"/>
                <w:color w:val="000000"/>
                <w:szCs w:val="24"/>
              </w:rPr>
              <w:t xml:space="preserve"> селище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с. Выползово, восточный берег оз.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Сельное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*-*</w:t>
            </w:r>
          </w:p>
        </w:tc>
      </w:tr>
      <w:tr w:rsidR="00B2790C">
        <w:trPr>
          <w:cantSplit/>
          <w:trHeight w:val="2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Выползовское</w:t>
            </w:r>
            <w:proofErr w:type="spellEnd"/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>V</w:t>
            </w:r>
            <w:r>
              <w:rPr>
                <w:rFonts w:eastAsia="Arial"/>
                <w:color w:val="000000"/>
                <w:szCs w:val="24"/>
              </w:rPr>
              <w:t xml:space="preserve"> селище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западная окраина с. Выползово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*-*</w:t>
            </w:r>
          </w:p>
        </w:tc>
      </w:tr>
      <w:tr w:rsidR="00B2790C">
        <w:trPr>
          <w:cantSplit/>
          <w:trHeight w:val="2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Петровическое</w:t>
            </w:r>
            <w:proofErr w:type="spellEnd"/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>I</w:t>
            </w:r>
            <w:r>
              <w:rPr>
                <w:rFonts w:eastAsia="Arial"/>
                <w:color w:val="000000"/>
                <w:szCs w:val="24"/>
              </w:rPr>
              <w:t xml:space="preserve"> селище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восточный берег оз.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Сельное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*-*</w:t>
            </w:r>
          </w:p>
        </w:tc>
      </w:tr>
      <w:tr w:rsidR="00B2790C">
        <w:trPr>
          <w:cantSplit/>
          <w:trHeight w:val="28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Петровическое</w:t>
            </w:r>
            <w:proofErr w:type="spellEnd"/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>III</w:t>
            </w:r>
            <w:r>
              <w:rPr>
                <w:rFonts w:eastAsia="Arial"/>
                <w:color w:val="000000"/>
                <w:szCs w:val="24"/>
              </w:rPr>
              <w:t xml:space="preserve"> селище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1,2 км к</w:t>
            </w:r>
            <w:proofErr w:type="gramStart"/>
            <w:r>
              <w:rPr>
                <w:rFonts w:eastAsia="Arial"/>
                <w:color w:val="000000"/>
                <w:szCs w:val="24"/>
              </w:rPr>
              <w:t xml:space="preserve"> В</w:t>
            </w:r>
            <w:proofErr w:type="gramEnd"/>
            <w:r>
              <w:rPr>
                <w:rFonts w:eastAsia="Arial"/>
                <w:color w:val="000000"/>
                <w:szCs w:val="24"/>
              </w:rPr>
              <w:t xml:space="preserve"> от с. Петровичи, на восточном берегу оз.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Петровическое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Истань</w:t>
            </w:r>
            <w:proofErr w:type="spellEnd"/>
            <w:r>
              <w:rPr>
                <w:rFonts w:eastAsia="Arial"/>
                <w:color w:val="000000"/>
                <w:szCs w:val="24"/>
              </w:rPr>
              <w:t>)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*-*</w:t>
            </w:r>
          </w:p>
        </w:tc>
      </w:tr>
      <w:tr w:rsidR="00B2790C">
        <w:trPr>
          <w:cantSplit/>
          <w:trHeight w:val="28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Сумбуловское</w:t>
            </w:r>
            <w:proofErr w:type="spellEnd"/>
          </w:p>
          <w:p w:rsidR="00B2790C" w:rsidRDefault="00A5786D">
            <w:pPr>
              <w:widowControl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>I</w:t>
            </w:r>
            <w:r>
              <w:rPr>
                <w:rFonts w:eastAsia="Arial"/>
                <w:color w:val="000000"/>
                <w:szCs w:val="24"/>
              </w:rPr>
              <w:t xml:space="preserve"> селище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ЮВ окраина </w:t>
            </w:r>
            <w:proofErr w:type="gramStart"/>
            <w:r>
              <w:rPr>
                <w:rFonts w:eastAsia="Arial"/>
                <w:color w:val="000000"/>
                <w:szCs w:val="24"/>
              </w:rPr>
              <w:t>с</w:t>
            </w:r>
            <w:proofErr w:type="gramEnd"/>
            <w:r>
              <w:rPr>
                <w:rFonts w:eastAsia="Arial"/>
                <w:color w:val="000000"/>
                <w:szCs w:val="24"/>
              </w:rPr>
              <w:t xml:space="preserve">. Петровичи, на восточном берегу оз.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Петровическое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Истань</w:t>
            </w:r>
            <w:proofErr w:type="spellEnd"/>
            <w:r>
              <w:rPr>
                <w:rFonts w:eastAsia="Arial"/>
                <w:color w:val="000000"/>
                <w:szCs w:val="24"/>
              </w:rPr>
              <w:t>)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*-*</w:t>
            </w:r>
          </w:p>
        </w:tc>
      </w:tr>
      <w:tr w:rsidR="00B2790C">
        <w:trPr>
          <w:cantSplit/>
          <w:trHeight w:val="28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Сумбуловское</w:t>
            </w:r>
            <w:proofErr w:type="spellEnd"/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 xml:space="preserve">III </w:t>
            </w:r>
            <w:r>
              <w:rPr>
                <w:rFonts w:eastAsia="Arial"/>
                <w:color w:val="000000"/>
                <w:szCs w:val="24"/>
              </w:rPr>
              <w:t>селище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д.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Сумбулово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, на берегу оз.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Сельное</w:t>
            </w:r>
            <w:proofErr w:type="spellEnd"/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*-*</w:t>
            </w:r>
          </w:p>
        </w:tc>
      </w:tr>
      <w:tr w:rsidR="00B2790C">
        <w:trPr>
          <w:cantSplit/>
          <w:trHeight w:val="28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Сумбуловское</w:t>
            </w:r>
            <w:proofErr w:type="spellEnd"/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>IV</w:t>
            </w:r>
            <w:r>
              <w:rPr>
                <w:rFonts w:eastAsia="Arial"/>
                <w:color w:val="000000"/>
                <w:szCs w:val="24"/>
              </w:rPr>
              <w:t xml:space="preserve"> селище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северная окраина д.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Сумбулово</w:t>
            </w:r>
            <w:proofErr w:type="spellEnd"/>
            <w:r>
              <w:rPr>
                <w:rFonts w:eastAsia="Arial"/>
                <w:color w:val="000000"/>
                <w:szCs w:val="24"/>
              </w:rPr>
              <w:t>,</w:t>
            </w:r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северный берег оз.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Сельное</w:t>
            </w:r>
            <w:proofErr w:type="spellEnd"/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*-*</w:t>
            </w:r>
          </w:p>
        </w:tc>
      </w:tr>
      <w:tr w:rsidR="00B2790C">
        <w:trPr>
          <w:cantSplit/>
          <w:trHeight w:val="2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Сумбуловская</w:t>
            </w:r>
            <w:proofErr w:type="spellEnd"/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>III</w:t>
            </w:r>
            <w:r>
              <w:rPr>
                <w:rFonts w:eastAsia="Arial"/>
                <w:color w:val="000000"/>
                <w:szCs w:val="24"/>
              </w:rPr>
              <w:t xml:space="preserve"> стоянка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северная окраина д.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Сумбулово</w:t>
            </w:r>
            <w:proofErr w:type="spellEnd"/>
            <w:r>
              <w:rPr>
                <w:rFonts w:eastAsia="Arial"/>
                <w:color w:val="000000"/>
                <w:szCs w:val="24"/>
              </w:rPr>
              <w:t>,</w:t>
            </w:r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на северном берегу оз.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Сельное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*-*</w:t>
            </w:r>
          </w:p>
        </w:tc>
      </w:tr>
      <w:tr w:rsidR="00B2790C">
        <w:trPr>
          <w:cantSplit/>
          <w:trHeight w:val="2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Панинское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селище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0,2 км к </w:t>
            </w:r>
            <w:proofErr w:type="gramStart"/>
            <w:r>
              <w:rPr>
                <w:rFonts w:eastAsia="Arial"/>
                <w:color w:val="000000"/>
                <w:szCs w:val="24"/>
              </w:rPr>
              <w:t>Ю</w:t>
            </w:r>
            <w:proofErr w:type="gramEnd"/>
            <w:r>
              <w:rPr>
                <w:rFonts w:eastAsia="Arial"/>
                <w:color w:val="000000"/>
                <w:szCs w:val="24"/>
              </w:rPr>
              <w:t xml:space="preserve"> от церкви с. Панино,</w:t>
            </w:r>
          </w:p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на правом берегу р.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Ершовки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0C" w:rsidRDefault="00A5786D">
            <w:pPr>
              <w:widowControl w:val="0"/>
              <w:snapToGrid w:val="0"/>
              <w:ind w:firstLine="0"/>
              <w:contextualSpacing/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*-*</w:t>
            </w:r>
          </w:p>
        </w:tc>
      </w:tr>
    </w:tbl>
    <w:p w:rsidR="00BE7A7D" w:rsidRDefault="00BE7A7D">
      <w:pPr>
        <w:pStyle w:val="afffc"/>
        <w:rPr>
          <w:color w:val="000000"/>
        </w:rPr>
      </w:pPr>
    </w:p>
    <w:p w:rsidR="00B2790C" w:rsidRDefault="00A5786D">
      <w:pPr>
        <w:pStyle w:val="afffc"/>
      </w:pPr>
      <w:r>
        <w:rPr>
          <w:color w:val="000000"/>
        </w:rPr>
        <w:t>Границы территорий указанных объектов не утверждены.</w:t>
      </w:r>
    </w:p>
    <w:p w:rsidR="00B2790C" w:rsidRDefault="00A5786D">
      <w:pPr>
        <w:pStyle w:val="afffc"/>
      </w:pPr>
      <w:r>
        <w:rPr>
          <w:color w:val="000000"/>
        </w:rPr>
        <w:t>В соответствии с Федеральным законом от 25.06.2002 № 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B2790C" w:rsidRDefault="00A5786D">
      <w:pPr>
        <w:pStyle w:val="afffc"/>
      </w:pPr>
      <w:r>
        <w:rPr>
          <w:color w:val="000000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B2790C" w:rsidRDefault="00A5786D">
      <w:pPr>
        <w:pStyle w:val="afffc"/>
      </w:pPr>
      <w:r>
        <w:rPr>
          <w:color w:val="000000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B279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CD0" w:rsidRDefault="00EC3CD0">
      <w:r>
        <w:separator/>
      </w:r>
    </w:p>
  </w:endnote>
  <w:endnote w:type="continuationSeparator" w:id="0">
    <w:p w:rsidR="00EC3CD0" w:rsidRDefault="00EC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90C" w:rsidRDefault="00B2790C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90C" w:rsidRDefault="00B2790C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CD0" w:rsidRDefault="00EC3CD0">
      <w:r>
        <w:separator/>
      </w:r>
    </w:p>
  </w:footnote>
  <w:footnote w:type="continuationSeparator" w:id="0">
    <w:p w:rsidR="00EC3CD0" w:rsidRDefault="00EC3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90C" w:rsidRDefault="00A5786D">
    <w:pPr>
      <w:pStyle w:val="affff2"/>
    </w:pPr>
    <w:r>
      <w:fldChar w:fldCharType="begin"/>
    </w:r>
    <w:r>
      <w:instrText>PAGE</w:instrText>
    </w:r>
    <w:r>
      <w:fldChar w:fldCharType="separate"/>
    </w:r>
    <w:r w:rsidR="00393399">
      <w:rPr>
        <w:noProof/>
      </w:rPr>
      <w:t>31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90C" w:rsidRDefault="00B2790C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769"/>
    <w:multiLevelType w:val="multilevel"/>
    <w:tmpl w:val="D20ED9D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444767"/>
    <w:multiLevelType w:val="multilevel"/>
    <w:tmpl w:val="057E14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2790C"/>
    <w:rsid w:val="00000C2E"/>
    <w:rsid w:val="00017EBA"/>
    <w:rsid w:val="000D7C5B"/>
    <w:rsid w:val="00134A50"/>
    <w:rsid w:val="00232BC3"/>
    <w:rsid w:val="00393399"/>
    <w:rsid w:val="0046366E"/>
    <w:rsid w:val="0048522C"/>
    <w:rsid w:val="004B34C4"/>
    <w:rsid w:val="005310B4"/>
    <w:rsid w:val="00547BEC"/>
    <w:rsid w:val="00587443"/>
    <w:rsid w:val="0064649B"/>
    <w:rsid w:val="0070548D"/>
    <w:rsid w:val="00714059"/>
    <w:rsid w:val="00766A0C"/>
    <w:rsid w:val="0080140F"/>
    <w:rsid w:val="00A2407C"/>
    <w:rsid w:val="00A5786D"/>
    <w:rsid w:val="00B17D79"/>
    <w:rsid w:val="00B2790C"/>
    <w:rsid w:val="00BE7A7D"/>
    <w:rsid w:val="00CB04FF"/>
    <w:rsid w:val="00D35FAE"/>
    <w:rsid w:val="00E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1ff0">
    <w:name w:val="Текст выноски Знак1"/>
    <w:basedOn w:val="a0"/>
    <w:uiPriority w:val="99"/>
    <w:semiHidden/>
    <w:qFormat/>
    <w:rsid w:val="00BD40B5"/>
    <w:rPr>
      <w:rFonts w:ascii="Tahoma" w:eastAsia="Calibri" w:hAnsi="Tahoma" w:cs="Tahoma"/>
      <w:sz w:val="16"/>
      <w:szCs w:val="16"/>
      <w:lang w:bidi="ar-SA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qFormat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1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left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uppressLineNumbers/>
      <w:spacing w:after="60"/>
    </w:pPr>
  </w:style>
  <w:style w:type="paragraph" w:customStyle="1" w:styleId="1ff2">
    <w:name w:val="Библиография 1"/>
    <w:basedOn w:val="affff"/>
    <w:qFormat/>
    <w:pPr>
      <w:tabs>
        <w:tab w:val="right" w:leader="dot" w:pos="9921"/>
      </w:tabs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Main1">
    <w:name w:val="Main"/>
    <w:basedOn w:val="a"/>
    <w:qFormat/>
    <w:pPr>
      <w:ind w:firstLine="709"/>
    </w:pPr>
    <w:rPr>
      <w:rFonts w:ascii="Calibri" w:hAnsi="Calibri"/>
    </w:rPr>
  </w:style>
  <w:style w:type="paragraph" w:customStyle="1" w:styleId="ConsCell0">
    <w:name w:val="ConsCell"/>
    <w:qFormat/>
    <w:pPr>
      <w:widowControl w:val="0"/>
      <w:textAlignment w:val="baseline"/>
    </w:pPr>
    <w:rPr>
      <w:rFonts w:ascii="Arial" w:eastAsia="Arial" w:hAnsi="Arial" w:cs="Arial"/>
      <w:color w:val="000000"/>
      <w:kern w:val="2"/>
      <w:sz w:val="20"/>
      <w:szCs w:val="20"/>
      <w:lang w:bidi="ar-SA"/>
    </w:rPr>
  </w:style>
  <w:style w:type="paragraph" w:styleId="affffc">
    <w:name w:val="Title"/>
    <w:basedOn w:val="afffb"/>
    <w:next w:val="afffc"/>
    <w:qFormat/>
    <w:pPr>
      <w:jc w:val="center"/>
    </w:pPr>
    <w:rPr>
      <w:b/>
      <w:bCs/>
      <w:sz w:val="56"/>
      <w:szCs w:val="56"/>
    </w:rPr>
  </w:style>
  <w:style w:type="paragraph" w:styleId="affffd">
    <w:name w:val="Balloon Text"/>
    <w:basedOn w:val="a"/>
    <w:uiPriority w:val="99"/>
    <w:semiHidden/>
    <w:unhideWhenUsed/>
    <w:qFormat/>
    <w:rsid w:val="00BD40B5"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1ff0">
    <w:name w:val="Текст выноски Знак1"/>
    <w:basedOn w:val="a0"/>
    <w:uiPriority w:val="99"/>
    <w:semiHidden/>
    <w:qFormat/>
    <w:rsid w:val="00BD40B5"/>
    <w:rPr>
      <w:rFonts w:ascii="Tahoma" w:eastAsia="Calibri" w:hAnsi="Tahoma" w:cs="Tahoma"/>
      <w:sz w:val="16"/>
      <w:szCs w:val="16"/>
      <w:lang w:bidi="ar-SA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qFormat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1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left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uppressLineNumbers/>
      <w:spacing w:after="60"/>
    </w:pPr>
  </w:style>
  <w:style w:type="paragraph" w:customStyle="1" w:styleId="1ff2">
    <w:name w:val="Библиография 1"/>
    <w:basedOn w:val="affff"/>
    <w:qFormat/>
    <w:pPr>
      <w:tabs>
        <w:tab w:val="right" w:leader="dot" w:pos="9921"/>
      </w:tabs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Main1">
    <w:name w:val="Main"/>
    <w:basedOn w:val="a"/>
    <w:qFormat/>
    <w:pPr>
      <w:ind w:firstLine="709"/>
    </w:pPr>
    <w:rPr>
      <w:rFonts w:ascii="Calibri" w:hAnsi="Calibri"/>
    </w:rPr>
  </w:style>
  <w:style w:type="paragraph" w:customStyle="1" w:styleId="ConsCell0">
    <w:name w:val="ConsCell"/>
    <w:qFormat/>
    <w:pPr>
      <w:widowControl w:val="0"/>
      <w:textAlignment w:val="baseline"/>
    </w:pPr>
    <w:rPr>
      <w:rFonts w:ascii="Arial" w:eastAsia="Arial" w:hAnsi="Arial" w:cs="Arial"/>
      <w:color w:val="000000"/>
      <w:kern w:val="2"/>
      <w:sz w:val="20"/>
      <w:szCs w:val="20"/>
      <w:lang w:bidi="ar-SA"/>
    </w:rPr>
  </w:style>
  <w:style w:type="paragraph" w:styleId="affffc">
    <w:name w:val="Title"/>
    <w:basedOn w:val="afffb"/>
    <w:next w:val="afffc"/>
    <w:qFormat/>
    <w:pPr>
      <w:jc w:val="center"/>
    </w:pPr>
    <w:rPr>
      <w:b/>
      <w:bCs/>
      <w:sz w:val="56"/>
      <w:szCs w:val="56"/>
    </w:rPr>
  </w:style>
  <w:style w:type="paragraph" w:styleId="affffd">
    <w:name w:val="Balloon Text"/>
    <w:basedOn w:val="a"/>
    <w:uiPriority w:val="99"/>
    <w:semiHidden/>
    <w:unhideWhenUsed/>
    <w:qFormat/>
    <w:rsid w:val="00BD40B5"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31</Pages>
  <Words>9335</Words>
  <Characters>53214</Characters>
  <Application>Microsoft Office Word</Application>
  <DocSecurity>0</DocSecurity>
  <Lines>443</Lines>
  <Paragraphs>124</Paragraphs>
  <ScaleCrop>false</ScaleCrop>
  <Company>КонсультантПлюс Версия 4020.00.33_x005f_x0000__x005f_x0000_</Company>
  <LinksUpToDate>false</LinksUpToDate>
  <CharactersWithSpaces>62425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subject/>
  <dc:creator>1</dc:creator>
  <cp:keywords>  </cp:keywords>
  <dc:description/>
  <cp:lastModifiedBy>Валентина А. Кондрашова</cp:lastModifiedBy>
  <cp:revision>174</cp:revision>
  <cp:lastPrinted>2022-08-10T10:30:00Z</cp:lastPrinted>
  <dcterms:created xsi:type="dcterms:W3CDTF">1995-11-21T17:41:00Z</dcterms:created>
  <dcterms:modified xsi:type="dcterms:W3CDTF">2022-09-28T08:01:00Z</dcterms:modified>
  <dc:language>ru-RU</dc:language>
</cp:coreProperties>
</file>