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 xml:space="preserve">                                                                 </w:t>
      </w:r>
      <w:r>
        <w:rPr>
          <w:sz w:val="28"/>
          <w:szCs w:val="28"/>
        </w:rPr>
        <w:t>Приложение № 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представительства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02.09.2022 г. № 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комиссии по соблюдению требований к служебному поведению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гражданских служащих представительства Правительства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Рязанской области и урегулированию конфликта интересов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Настоящим Положением определяется порядок формирования и деятельности комиссии при представительстве Правительства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 (далее - комиссия).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 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Рязанской области, настоящим Положением.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Основной задачей комиссии является содействие представительству Правительства Рязанской области: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обеспечении соблюдения государственными гражданскими служащими Рязанской области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осуществлении в представительстве Правительства Рязанской области мер по предупреждению коррупции.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государственных гражданских служащих Рязанской области, замещающих должности государственной гражданской службы Рязанской области, учреждаемые в представительстве Правительства Рязанской области (далее - гражданские служащие).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 Комиссия образуется постановлением представительства Правительства Рязанской области, которым утверждаются состав комиссии и порядок ее работы.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входят председатель комиссии, его заместитель из числа членов комиссии, замещающих должности государственной гражданской службы Рязанской области, учреждаемые в представительстве Правительства Рязанской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0" w:name="Par115"/>
      <w:bookmarkEnd w:id="0"/>
      <w:r>
        <w:rPr>
          <w:sz w:val="28"/>
          <w:szCs w:val="28"/>
        </w:rPr>
        <w:t>6. В состав комиссии входят: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Первый заместитель руководителя представительства (председатель комиссии), начальник административно-финансового отдела представительства (заместитель председателя комиссии), консультант отдела по координации с органами государственной власти и работе с инвестиционными компаниями (секретарь комиссии), заместитель начальника административно-финансового отдела; 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 представитель управления по кадровой работе и вопросам государственной службы, кадровой политики и наград аппарата Правительства Рязанской области (по согласованию);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 (по согласованию);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представитель главного управления контроля и противодействия коррупции Рязанской области (по согласованию).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По решению руководителя представительства в состав комиссии могут включаться представители общественного совета, образованного при представительстве Правительства Рязанской области и представители общественных организаций.</w:t>
      </w:r>
    </w:p>
    <w:p>
      <w:pPr>
        <w:pStyle w:val="Normal"/>
        <w:ind w:firstLine="540"/>
        <w:jc w:val="both"/>
        <w:rPr>
          <w:sz w:val="28"/>
          <w:szCs w:val="28"/>
        </w:rPr>
      </w:pPr>
      <w:bookmarkStart w:id="1" w:name="Par120"/>
      <w:bookmarkEnd w:id="1"/>
      <w:r>
        <w:rPr>
          <w:sz w:val="28"/>
          <w:szCs w:val="28"/>
        </w:rPr>
        <w:t>8. Лица, указанные в подпункте «б» пункта 6 и пункте 7 настоящего Положения, включаются в состав комиссии в установленном порядке по согласованию на основании поданного запроса. Согласование осуществляется в 10-дневный срок со дня получения запроса.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Число членов комиссии, не замещающих должности государственной гражданской службы Рязанской области, учреждаемые в представительстве Правительства Рязанской области, должно составлять не менее одной четверти от общего числа членов комиссии.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В заседаниях комиссии с правом совещательного голоса участвуют: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государственных гражданских служащих Рязанской области, замещающие должности государственной гражданской службы Рязанской области, учреждаемые в представительстве Правительства Рязанской области, аналогичные должности, замещаемой гражданским служащим, в отношении которого комиссией рассматривается этот вопрос;</w:t>
      </w:r>
    </w:p>
    <w:p>
      <w:pPr>
        <w:pStyle w:val="Normal"/>
        <w:ind w:firstLine="540"/>
        <w:jc w:val="both"/>
        <w:rPr>
          <w:sz w:val="28"/>
          <w:szCs w:val="28"/>
        </w:rPr>
      </w:pPr>
      <w:bookmarkStart w:id="2" w:name="Par127"/>
      <w:bookmarkEnd w:id="2"/>
      <w:r>
        <w:rPr>
          <w:sz w:val="28"/>
          <w:szCs w:val="28"/>
        </w:rPr>
        <w:t>б) другие государственные гражданские служащие Рязанской области, замещающие должности государственной гражданской службы Рязанской области, учреждаемые в представительстве Правительства Рязанской области;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Рязанской области, учреждаемые в представительстве Правительства Рязанской области, недопустимо.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3" w:name="Par130"/>
      <w:bookmarkEnd w:id="3"/>
      <w:r>
        <w:rPr>
          <w:sz w:val="28"/>
          <w:szCs w:val="28"/>
        </w:rPr>
        <w:t>14. Основаниями для проведения заседания комиссии являются: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4" w:name="Par131"/>
      <w:bookmarkEnd w:id="4"/>
      <w:r>
        <w:rPr>
          <w:sz w:val="28"/>
          <w:szCs w:val="28"/>
        </w:rPr>
        <w:t>а) представление в комиссию в соответствии с пунктом 25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Рязанской области, и государственными гражданскими служащими Рязанской области, и соблюдения государственными гражданскими служащими Рязанской области требований к служебному поведению, утвержденного Постановлением Губернатора Рязанской области от 25.01.2010 № 2-пг, материалов проверки, свидетельствующих: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5" w:name="Par133"/>
      <w:bookmarkEnd w:id="5"/>
      <w:r>
        <w:rPr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подпунктом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 названного Положения;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6" w:name="Par134"/>
      <w:bookmarkEnd w:id="6"/>
      <w:r>
        <w:rPr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7" w:name="Par136"/>
      <w:bookmarkEnd w:id="7"/>
      <w:r>
        <w:rPr>
          <w:sz w:val="28"/>
          <w:szCs w:val="28"/>
        </w:rPr>
        <w:t>б) поступившее в представительство Правительства Рязанской области в порядке, установленном нормативным правовым актом представительства Правительства Рязанской области: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8" w:name="Par137"/>
      <w:bookmarkEnd w:id="8"/>
      <w:r>
        <w:rPr>
          <w:sz w:val="28"/>
          <w:szCs w:val="28"/>
        </w:rPr>
        <w:t>обращение гражданина, замещавшего в представительстве Правительства Рязанской области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9" w:name="Par138"/>
      <w:bookmarkEnd w:id="9"/>
      <w:r>
        <w:rPr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10" w:name="Par139"/>
      <w:bookmarkEnd w:id="10"/>
      <w:r>
        <w:rPr>
          <w:sz w:val="28"/>
          <w:szCs w:val="28"/>
        </w:rPr>
        <w:t xml:space="preserve">заявление гражданского служащего о невозможности выполнить требования Федерального закона от 7 мая 2013 года № 79-ФЗ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(далее - Федеральный закон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11" w:name="Par141"/>
      <w:bookmarkEnd w:id="11"/>
      <w:r>
        <w:rPr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12" w:name="Par143"/>
      <w:bookmarkEnd w:id="12"/>
      <w:r>
        <w:rPr>
          <w:sz w:val="28"/>
          <w:szCs w:val="28"/>
        </w:rPr>
        <w:t>в) представление руководителя представительства Правительства Рязанской области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представительстве Правительства Рязанской области мер по предупреждению коррупции;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13" w:name="Par144"/>
      <w:bookmarkEnd w:id="13"/>
      <w:r>
        <w:rPr>
          <w:sz w:val="28"/>
          <w:szCs w:val="28"/>
        </w:rPr>
        <w:t xml:space="preserve">г) представление руководителя представительства Правительства Рязанской области либо уполномоченным им должностным лицом, принявшим решение об осуществлении контроля за расходами гражданского служащего, а также за расходами его супруги (супруга) и несовершеннолетних детей, материалов проверки, свидетельствующих о представлении гражданским служащим недостоверных или неполных сведений, предусмотренных абзацем первым части 2 статьи 10 Закона Рязанской области от 01.06.2005 № 46-ОЗ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государственной гражданской службе Рязанской области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поступившее в соответствии с частью 4 статьи 12 Федерального закона от 25.12.2008 г. № 273-ФЗ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и статьей 64.1 Трудового кодекса Российской Федерации в представительство Правительства Рязанской области уведомление коммерческой или некоммерческой организации о заключении с гражданином, замещавшим должность государственной службы в представительстве Правительства Рязанской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представительстве Правительства Рязанской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15.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14" w:name="Par149"/>
      <w:bookmarkEnd w:id="14"/>
      <w:r>
        <w:rPr>
          <w:sz w:val="28"/>
          <w:szCs w:val="28"/>
        </w:rPr>
        <w:t xml:space="preserve">15.1. Обращение, указанное в абзаце втором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подается гражданином, замещавшим должность государственной службы в представительстве Правительства Рязанской области, в административно-финансовый отдел представительства Правительства Рязанской области.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административно-финансовом отделе представительства Правительства Рязанской области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г. № 273-ФЗ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Обращение, указанное в абзаце втором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>
      <w:pPr>
        <w:pStyle w:val="Normal"/>
        <w:ind w:firstLine="540"/>
        <w:jc w:val="both"/>
        <w:rPr>
          <w:sz w:val="28"/>
          <w:szCs w:val="28"/>
        </w:rPr>
      </w:pPr>
      <w:bookmarkStart w:id="15" w:name="Par153"/>
      <w:bookmarkEnd w:id="15"/>
      <w:r>
        <w:rPr>
          <w:sz w:val="28"/>
          <w:szCs w:val="28"/>
        </w:rPr>
        <w:t xml:space="preserve">15.3. Уведомление, указанное в подпункте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рассматривается административно-финансовым отделом представительства Правительства Рязанской области, которое осуществляет подготовку мотивированного заключения о соблюдении гражданином, замещавшим должность государственной службы в аппарате Правительства Рязанской области, требований статьи 12 Федерального закона от 25 декабря 2008 года № 273-ФЗ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ind w:firstLine="540"/>
        <w:jc w:val="both"/>
        <w:rPr>
          <w:sz w:val="28"/>
          <w:szCs w:val="28"/>
        </w:rPr>
      </w:pPr>
      <w:bookmarkStart w:id="16" w:name="Par155"/>
      <w:bookmarkEnd w:id="16"/>
      <w:r>
        <w:rPr>
          <w:sz w:val="28"/>
          <w:szCs w:val="28"/>
        </w:rPr>
        <w:t xml:space="preserve">15.4. Уведомление, указанное в абзаце пятом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рассматривается административно-финансового отдела представительства Правительства Рязанской области, которое осуществляет подготовку мотивированного заключения по результатам рассмотрения уведомления.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15.5. При подготовке мотивированного заключения по результатам рассмотрения обращения, указанного в абзаце втором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или уведомлений, указанных в абзаце пятом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и подпункте </w:t>
      </w:r>
      <w:r>
        <w:rPr>
          <w:color w:val="000000"/>
          <w:sz w:val="28"/>
          <w:szCs w:val="28"/>
        </w:rPr>
        <w:t>«д»</w:t>
      </w:r>
      <w:r>
        <w:rPr>
          <w:sz w:val="28"/>
          <w:szCs w:val="28"/>
        </w:rPr>
        <w:t xml:space="preserve"> пункта 14 настоящего Положения, должностные лица административно-финансового отдела представительства Правительства Рязанской области имеют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представительства Правительства Рязанской области либо уполномоченное им должностное лицо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Посейдон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15.6. Мотивированные заключения, предусмотренные пунктами 15.1, 15.3, 15.4 настоящего Положения, должны содержать: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информацию, изложенную в обращениях или уведомлениях, указанных в абзацах втором, пятом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и подпункте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втором, пятом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и подпункте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а также рекомендации для принятия одного из решений в соответствии с пунктами 22, 23.3, 24.1 настоящего Положения или иного решения.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16. Председатель комиссии при поступлении к нему в порядке, предусмотренном нормативным правовым актом представительства Правительства Рязанской области, информации, содержащей основания для проведения заседания комиссии: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16.1 и 16.2 настоящего Положения;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административно-финансовый отдел представительства Правительства Рязанской области, и с результатами ее проверки;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рассматривает ходатайства о приглашении на заседание комиссии лиц, указанных в подпункте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17" w:name="Par169"/>
      <w:bookmarkEnd w:id="17"/>
      <w:r>
        <w:rPr>
          <w:sz w:val="28"/>
          <w:szCs w:val="28"/>
        </w:rPr>
        <w:t xml:space="preserve">16.1. Заседание комиссии по рассмотрению заявлений, указанных в абзацах третьем, четвертом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18" w:name="Par171"/>
      <w:bookmarkEnd w:id="18"/>
      <w:r>
        <w:rPr>
          <w:sz w:val="28"/>
          <w:szCs w:val="28"/>
        </w:rPr>
        <w:t xml:space="preserve">16.2. Уведомление, указанное в подпункте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как правило, рассматривается на очередном (плановом) заседании комиссии.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представительстве Правительства Рязанской области. О намерении лично присутствовать на заседании комиссии гражданский служащий или гражданин, замещавший должность государственной службы в представительстве Правительства Рязанской области, указывает в обращении, заявлении или уведомлении, представляемых в соответствии с подпунктом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17.1. Заседания комиссии могут проводиться в отсутствие гражданского служащего или гражданина, замещавшего должность государственной службы в представительстве Правительства Рязанской области, в случае: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если в обращении, заявлении или уведомлении, предусмотренных подпунктом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не содержится указания о намерении гражданского служащего или гражданина, замещавшего должность государственной службы в представительстве Правительства Рязанской области, лично присутствовать на заседании комиссии;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если гражданский служащий или гражданин, замещавший должность государственной службы в представительстве Правительства Рязанской области,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 На заседании комиссии заслушиваются пояснения гражданского служащего или гражданина, замещавшего должность государственной службы в представительстве Правительства Рязанской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>
      <w:pPr>
        <w:pStyle w:val="Normal"/>
        <w:ind w:firstLine="540"/>
        <w:jc w:val="both"/>
        <w:rPr>
          <w:sz w:val="28"/>
          <w:szCs w:val="28"/>
        </w:rPr>
      </w:pPr>
      <w:bookmarkStart w:id="19" w:name="Par182"/>
      <w:bookmarkEnd w:id="19"/>
      <w:r>
        <w:rPr>
          <w:sz w:val="28"/>
          <w:szCs w:val="28"/>
        </w:rPr>
        <w:t xml:space="preserve">20. По итогам рассмотрения вопроса, указанного в абзаце втором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20" w:name="Par183"/>
      <w:bookmarkEnd w:id="20"/>
      <w:r>
        <w:rPr>
          <w:sz w:val="28"/>
          <w:szCs w:val="28"/>
        </w:rPr>
        <w:t>а) установить, что сведения, представленные гражданским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Рязанской области, и государственными гражданскими служащими Рязанской области, и соблюдения государственными гражданскими служащими Рязанской области требований к служебному поведению, утвержденного Постановлением Губернатора Рязанской области от 25.01.2010 № 2-пг, являются достоверными и полными;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установить, что сведения, представленные гражданским служащим в соответствии с подпунктом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 Положения, названного в подпункте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руководителю представительства Правительства Рязанской области применить к гражданскому служащему конкретную меру ответственности.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 По итогам рассмотрения вопроса, указанного в абзаце третьем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 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представительства Правительства Рязанской области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>
      <w:pPr>
        <w:pStyle w:val="Normal"/>
        <w:ind w:firstLine="540"/>
        <w:jc w:val="both"/>
        <w:rPr>
          <w:sz w:val="28"/>
          <w:szCs w:val="28"/>
        </w:rPr>
      </w:pPr>
      <w:bookmarkStart w:id="21" w:name="Par188"/>
      <w:bookmarkEnd w:id="21"/>
      <w:r>
        <w:rPr>
          <w:sz w:val="28"/>
          <w:szCs w:val="28"/>
        </w:rPr>
        <w:t xml:space="preserve">22. По итогам рассмотрения вопроса, указанного в абзаце втором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пункта 14 настоящего Положения, комиссия принимает одно из следующих решений: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Normal"/>
        <w:ind w:firstLine="540"/>
        <w:jc w:val="both"/>
        <w:rPr>
          <w:sz w:val="28"/>
          <w:szCs w:val="28"/>
        </w:rPr>
      </w:pPr>
      <w:bookmarkStart w:id="22" w:name="Par191"/>
      <w:bookmarkEnd w:id="22"/>
      <w:r>
        <w:rPr>
          <w:sz w:val="28"/>
          <w:szCs w:val="28"/>
        </w:rPr>
        <w:t xml:space="preserve">23. По итогам рассмотрения вопроса, указанного в абзаце третьем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представительства Правительства Рязанской области применить к гражданскому служащему конкретную меру ответственности.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23" w:name="Par195"/>
      <w:bookmarkEnd w:id="23"/>
      <w:r>
        <w:rPr>
          <w:sz w:val="28"/>
          <w:szCs w:val="28"/>
        </w:rPr>
        <w:t xml:space="preserve">23.1. По итогам рассмотрения вопроса, указанного в подпункте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г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признать, что сведения, представленные гражданским служащим в соответствии с абзацем первым части 2 статьи 10 Закона Рязанской области от 01.06.2005 № 46-ОЗ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государственной гражданской службе Рязанской области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являются достоверными и полными;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признать, что сведения, представленные гражданским служащим в соответствии в соответствии с абзацем первым части 2 статьи 10 Закона Рязанской области от 01.06.2005 № 46-ОЗ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государственной гражданской службе Рязанской области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являются недостоверными и (или) неполными. В этом случае комиссия рекомендует руководителю представительства Правительства Рязанской области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23.2. По итогам рассмотрения вопроса, указанного в абзаце четвертом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признать, что обстоятельства, препятствующие выполнению требований Федерального закона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являются объективными и уважительными;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признать, что обстоятельства, препятствующие выполнению требований Федерального закона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не являются объективными и уважительными. В этом случае комиссия рекомендует руководителю представительства Правительства Рязанской области применить к гражданскому служащему конкретную меру ответственности.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24" w:name="Par203"/>
      <w:bookmarkEnd w:id="24"/>
      <w:r>
        <w:rPr>
          <w:sz w:val="28"/>
          <w:szCs w:val="28"/>
        </w:rPr>
        <w:t xml:space="preserve">23.3. По итогам рассмотрения вопроса, указанного в абзаце пятом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 исполнении гражданским служащим должностных обязанностей конфликт интересов отсутствует;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представительства Правительства Рязанской области принять меры по урегулированию конфликта интересов или по недопущению его возникновения;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представительства Правительства Рязанской области применить к гражданскому служащему конкретную меру ответственности.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По итогам рассмотрения вопросов, указанных в подпунктах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г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и при наличии к тому оснований, комиссия может принять иное решение, чем это предусмотрено пунктами 20 - 23, 23.1 - 23.3 и 24.1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Normal"/>
        <w:ind w:firstLine="539"/>
        <w:jc w:val="both"/>
        <w:rPr>
          <w:sz w:val="28"/>
          <w:szCs w:val="28"/>
        </w:rPr>
      </w:pPr>
      <w:bookmarkStart w:id="25" w:name="Par210"/>
      <w:bookmarkEnd w:id="25"/>
      <w:r>
        <w:rPr>
          <w:sz w:val="28"/>
          <w:szCs w:val="28"/>
        </w:rPr>
        <w:t xml:space="preserve">24.1. По итогам рассмотрения вопроса, указанного в подпункте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комиссия принимает в отношении гражданина, замещавшего должность государственной службы в представительстве Правительства Рязанской области, одно из следующих решений: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г. № 273-ФЗ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 В этом случае комиссия рекомендует руководителю представительства Правительства Рязанской области проинформировать об указанных обстоятельствах органы прокуратуры и уведомившую организацию.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По итогам рассмотрения вопроса, предусмотренного подпунктом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комиссия принимает соответствующее решение.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26. Для исполнения решений комиссии могут быть подготовлены проекты нормативных правовых актов представительства Правительства Рязанской области, решений или поручений руководителя представительства Правительства Рязанской области, которые в установленном порядке представляются на рассмотрение руководителя представительства правительства Рязанской области.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для руководителя представительства Правительства  Рязанской области носят рекомендательный характер. Решение, принимаемое по итогам рассмотрения вопроса, указанного в абзаце втором подпункта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пункта 14 настоящего Положения, носит обязательный характер.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29. В протоколе заседания комиссии указываются: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представительство Правительства Рязанской области;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ж) другие сведения;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з) результаты голосования;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и) решение и обоснование его принятия.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31. Копии протокола заседания комиссии в 7-дневный срок со дня заседания направляются руководителю представительства Правительства Рязанской области, полностью или в виде выписок из него - гражданскому служащему, а также по решению комиссии - иным заинтересованным лицам.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32. Руководитель представительства Правительства Рязанской области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представительства Правительства Рязанской области в письменной форме уведомляет комиссию в месячный срок со дня поступления к нему протокола заседания комиссии. Решение руководителя представительства Правительства Рязанской области оглашается на ближайшем заседании комиссии и принимается к сведению без обсуждения.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33.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представительства Правительства Рязанской области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34.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35.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35.1. Выписка из решения комиссии, заверенная подписью секретаря комиссии и печатью представительства Правительства Рязанской области, вручается гражданину, замещавшему должность государственной службы в представительстве Правительства Рязанской области, в отношении которого рассматривался вопрос, указанный в абзаце втором подпункта "б"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36. Организационно-техническое и документационное обеспечение деятельности комиссии, а также предварительное письменное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административно-финансовым отделом представительства Правительства Рязанской области.</w:t>
      </w:r>
    </w:p>
    <w:p>
      <w:pPr>
        <w:pStyle w:val="Normal"/>
        <w:ind w:firstLine="539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>Приложение № 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к постановлению представительства</w:t>
      </w:r>
    </w:p>
    <w:p>
      <w:pPr>
        <w:pStyle w:val="Normal"/>
        <w:tabs>
          <w:tab w:val="clear" w:pos="708"/>
          <w:tab w:val="left" w:pos="5585" w:leader="none"/>
          <w:tab w:val="right" w:pos="9921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Рязанской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02.09.2022 г. № 2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соблюдению требований к служебному поведению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гражданских служащих и урегулированию конфликта интересов представительства Правительства Рязанской области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94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67"/>
        <w:gridCol w:w="4926"/>
      </w:tblGrid>
      <w:tr>
        <w:trPr/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Стаднийчук Юлия Викторовна 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(Председатель комиссии)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административно - финансового отдела представительства Правительства Рязанской области</w:t>
            </w:r>
          </w:p>
        </w:tc>
      </w:tr>
      <w:tr>
        <w:trPr/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Игнаткина Нина Васильевна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(заместитель председателя комиссии)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административно - финансового отдела представительства Правительства Рязанской области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Теплова Роза Касимовна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(секретарь комиссии)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по координации с органами государственной власти и работе с инвестиционными компаниями представительства Правительства Рязанской области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Григорова Наталья Сергеевна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(член комиссии) 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административно - финансового отдела представительства Правительства Рязанской области</w:t>
            </w:r>
          </w:p>
        </w:tc>
      </w:tr>
      <w:tr>
        <w:trPr/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Управления государственной службы кадровой политики и наград аппарата Правительства Рязанской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(член комиссии) 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(по согласованию)</w:t>
            </w:r>
          </w:p>
        </w:tc>
      </w:tr>
      <w:tr>
        <w:trPr/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(по согласованию)</w:t>
            </w:r>
          </w:p>
        </w:tc>
      </w:tr>
      <w:tr>
        <w:trPr/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главного управления контроля и противодействия коррупции Рязанской области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(по согласованию)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418" w:right="849" w:gutter="0" w:header="284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tabs>
        <w:tab w:val="clear" w:pos="4677"/>
        <w:tab w:val="clear" w:pos="9355"/>
        <w:tab w:val="left" w:pos="7855" w:leader="none"/>
      </w:tabs>
      <w:rPr>
        <w:sz w:val="28"/>
        <w:szCs w:val="28"/>
      </w:rPr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778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qFormat/>
    <w:rsid w:val="0015778f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Style15" w:customStyle="1">
    <w:name w:val="Основной текст Знак"/>
    <w:semiHidden/>
    <w:qFormat/>
    <w:rsid w:val="0015778f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link w:val="BalloonText"/>
    <w:uiPriority w:val="99"/>
    <w:semiHidden/>
    <w:qFormat/>
    <w:rsid w:val="0015778f"/>
    <w:rPr>
      <w:rFonts w:ascii="Tahoma" w:hAnsi="Tahoma" w:eastAsia="Times New Roman" w:cs="Tahoma"/>
      <w:sz w:val="16"/>
      <w:szCs w:val="16"/>
      <w:lang w:eastAsia="ru-RU"/>
    </w:rPr>
  </w:style>
  <w:style w:type="character" w:styleId="Style17">
    <w:name w:val="Интернет-ссылка"/>
    <w:uiPriority w:val="99"/>
    <w:unhideWhenUsed/>
    <w:rsid w:val="009f51bd"/>
    <w:rPr>
      <w:color w:val="0000FF"/>
      <w:u w:val="single"/>
    </w:rPr>
  </w:style>
  <w:style w:type="character" w:styleId="Style18" w:customStyle="1">
    <w:name w:val="Верхний колонтитул Знак"/>
    <w:uiPriority w:val="99"/>
    <w:qFormat/>
    <w:rsid w:val="00005646"/>
    <w:rPr>
      <w:rFonts w:ascii="Times New Roman" w:hAnsi="Times New Roman" w:eastAsia="Times New Roman"/>
      <w:sz w:val="24"/>
      <w:szCs w:val="24"/>
    </w:rPr>
  </w:style>
  <w:style w:type="character" w:styleId="Style19" w:customStyle="1">
    <w:name w:val="Нижний колонтитул Знак"/>
    <w:uiPriority w:val="99"/>
    <w:qFormat/>
    <w:rsid w:val="00005646"/>
    <w:rPr>
      <w:rFonts w:ascii="Times New Roman" w:hAnsi="Times New Roman" w:eastAsia="Times New Roman"/>
      <w:sz w:val="24"/>
      <w:szCs w:val="24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link w:val="Style15"/>
    <w:semiHidden/>
    <w:unhideWhenUsed/>
    <w:rsid w:val="0015778f"/>
    <w:pPr>
      <w:jc w:val="both"/>
    </w:pPr>
    <w:rPr>
      <w:sz w:val="28"/>
    </w:rPr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5">
    <w:name w:val="Title"/>
    <w:basedOn w:val="Normal"/>
    <w:link w:val="Style14"/>
    <w:qFormat/>
    <w:rsid w:val="0015778f"/>
    <w:pPr>
      <w:spacing w:lineRule="auto" w:line="288"/>
      <w:jc w:val="center"/>
    </w:pPr>
    <w:rPr>
      <w:sz w:val="32"/>
      <w:szCs w:val="20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5778f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00544"/>
    <w:pPr>
      <w:spacing w:beforeAutospacing="1" w:afterAutospacing="1"/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8"/>
    <w:uiPriority w:val="99"/>
    <w:unhideWhenUsed/>
    <w:rsid w:val="0000564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9"/>
    <w:uiPriority w:val="99"/>
    <w:unhideWhenUsed/>
    <w:rsid w:val="0000564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864edc"/>
    <w:pPr>
      <w:widowControl w:val="fals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LibreOffice/7.3.2.2$Windows_X86_64 LibreOffice_project/49f2b1bff42cfccbd8f788c8dc32c1c309559be0</Application>
  <AppVersion>15.0000</AppVersion>
  <Pages>13</Pages>
  <Words>4079</Words>
  <Characters>31066</Characters>
  <CharactersWithSpaces>35235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2022-09-02T16:34:00Z</dcterms:created>
  <dc:creator>1</dc:creator>
  <dc:description/>
  <dc:language>ru-RU</dc:language>
  <cp:lastModifiedBy/>
  <cp:lastPrinted>2022-09-02T16:32:00Z</cp:lastPrinted>
  <dcterms:modified xsi:type="dcterms:W3CDTF">2022-09-05T16:09:00Z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