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left="5159" w:right="0" w:hanging="0"/>
        <w:jc w:val="left"/>
        <w:rPr>
          <w:rFonts w:ascii="Times New Roman" w:hAnsi="Times New Roman" w:eastAsia="Tahoma" w:cs="Noto Sans Devanagari"/>
          <w:b w:val="false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zh-CN" w:bidi="hi-IN"/>
        </w:rPr>
      </w:pPr>
      <w:r>
        <w:rPr>
          <w:rFonts w:eastAsia="Tahoma" w:cs="Noto Sans Devanagari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zh-CN" w:bidi="hi-IN"/>
        </w:rPr>
        <w:t xml:space="preserve">Приложение №1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left="5159" w:right="0" w:hanging="0"/>
        <w:jc w:val="left"/>
        <w:rPr>
          <w:rFonts w:ascii="Times New Roman" w:hAnsi="Times New Roman" w:eastAsia="Tahoma" w:cs="Noto Sans Devanagari"/>
          <w:b w:val="false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zh-CN" w:bidi="hi-IN"/>
        </w:rPr>
      </w:pPr>
      <w:r>
        <w:rPr>
          <w:rFonts w:eastAsia="Tahoma" w:cs="Noto Sans Devanagari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zh-CN" w:bidi="hi-IN"/>
        </w:rPr>
        <w:t xml:space="preserve">к постановлению главного управления архитектуры и градостроительства Рязанской области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left="5159" w:right="0" w:hanging="0"/>
        <w:jc w:val="left"/>
        <w:rPr>
          <w:rFonts w:ascii="Times New Roman" w:hAnsi="Times New Roman" w:eastAsia="Tahoma" w:cs="Noto Sans Devanagari"/>
          <w:b w:val="false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zh-CN" w:bidi="hi-IN"/>
        </w:rPr>
      </w:pPr>
      <w:r>
        <w:rPr>
          <w:rFonts w:eastAsia="Tahoma" w:cs="Noto Sans Devanagari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zh-CN" w:bidi="hi-IN"/>
        </w:rPr>
        <w:t xml:space="preserve">от </w:t>
      </w:r>
      <w:r>
        <w:rPr>
          <w:rFonts w:eastAsia="Tahoma" w:cs="Noto Sans Devanagari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zh-CN" w:bidi="hi-IN"/>
        </w:rPr>
        <w:t>27.09.2022</w:t>
      </w:r>
      <w:r>
        <w:rPr>
          <w:rFonts w:eastAsia="Tahoma" w:cs="Noto Sans Devanagari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zh-CN" w:bidi="hi-IN"/>
        </w:rPr>
        <w:t xml:space="preserve"> № </w:t>
      </w:r>
      <w:r>
        <w:rPr>
          <w:rFonts w:eastAsia="Tahoma" w:cs="Noto Sans Devanagari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zh-CN" w:bidi="hi-IN"/>
        </w:rPr>
        <w:t>543-п</w:t>
      </w:r>
    </w:p>
    <w:p>
      <w:pPr>
        <w:pStyle w:val="Normal"/>
        <w:numPr>
          <w:ilvl w:val="0"/>
          <w:numId w:val="0"/>
        </w:numPr>
        <w:bidi w:val="0"/>
        <w:spacing w:lineRule="auto" w:line="276"/>
        <w:ind w:left="0" w:righ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bidi w:val="0"/>
        <w:spacing w:lineRule="auto" w:line="276"/>
        <w:ind w:left="0" w:right="0" w:firstLine="426"/>
        <w:jc w:val="both"/>
        <w:rPr>
          <w:rFonts w:ascii="Times New Roman" w:hAnsi="Times New Roman"/>
        </w:rPr>
      </w:pPr>
      <w:r>
        <w:rPr>
          <w:rFonts w:eastAsia="Tahoma" w:cs="Noto Sans Devanagari" w:ascii="Times New Roman" w:hAnsi="Times New Roman"/>
          <w:b/>
          <w:bCs/>
          <w:color w:val="000000"/>
          <w:kern w:val="0"/>
          <w:sz w:val="28"/>
          <w:szCs w:val="28"/>
          <w:shd w:fill="auto" w:val="clear"/>
          <w:lang w:val="ru-RU" w:eastAsia="zh-CN" w:bidi="hi-IN"/>
        </w:rPr>
        <w:t>Иная зона застройки среднеэтажными жилыми домами Ж3.1 (от 5 до 8 этажей, включая мансардный).</w:t>
      </w:r>
    </w:p>
    <w:p>
      <w:pPr>
        <w:pStyle w:val="Normal"/>
        <w:bidi w:val="0"/>
        <w:spacing w:lineRule="auto" w:line="276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Зона предназначена для развития на основе существующих и вновь        осваиваемых территорий зон комфортного жилья, включающих застройку преимущественно малоэтажными и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среднеэтажными</w:t>
      </w:r>
      <w:r>
        <w:rPr>
          <w:rFonts w:cs="Times New Roman" w:ascii="Times New Roman" w:hAnsi="Times New Roman"/>
          <w:sz w:val="28"/>
          <w:szCs w:val="28"/>
        </w:rPr>
        <w:t xml:space="preserve"> жилыми домами, объекты сферы социального и культурно-бытового обслуживания, обеспечивающей потребности жителей указанных территорий, а также </w:t>
      </w: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 xml:space="preserve">создание условий для размещения необходимых объектов инженерной и транспортной инфраструктур. </w:t>
      </w:r>
    </w:p>
    <w:p>
      <w:pPr>
        <w:pStyle w:val="Normal"/>
        <w:bidi w:val="0"/>
        <w:spacing w:lineRule="auto" w:line="276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765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08"/>
        <w:gridCol w:w="4988"/>
        <w:gridCol w:w="2569"/>
      </w:tblGrid>
      <w:tr>
        <w:trPr/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Виды</w:t>
            </w:r>
          </w:p>
          <w:p>
            <w:pPr>
              <w:pStyle w:val="Style19"/>
              <w:widowControl w:val="false"/>
              <w:spacing w:lineRule="auto" w:line="276"/>
              <w:ind w:left="34" w:right="0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использования</w:t>
            </w:r>
          </w:p>
        </w:tc>
        <w:tc>
          <w:tcPr>
            <w:tcW w:w="4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lineRule="auto" w:line="276"/>
              <w:ind w:left="175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вида разрешенного использования</w:t>
            </w:r>
          </w:p>
          <w:p>
            <w:pPr>
              <w:pStyle w:val="Main"/>
              <w:widowControl w:val="false"/>
              <w:bidi w:val="0"/>
              <w:spacing w:lineRule="auto" w:line="276"/>
              <w:ind w:left="175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земельных участков</w:t>
            </w:r>
          </w:p>
        </w:tc>
        <w:tc>
          <w:tcPr>
            <w:tcW w:w="2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Main"/>
              <w:widowControl w:val="false"/>
              <w:bidi w:val="0"/>
              <w:spacing w:lineRule="auto" w:line="276"/>
              <w:ind w:left="-142" w:right="-108" w:firstLine="28"/>
              <w:jc w:val="center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r>
              <w:rPr>
                <w:bCs/>
                <w:sz w:val="26"/>
                <w:szCs w:val="26"/>
                <w:lang w:val="ru-RU" w:eastAsia="ru-RU"/>
              </w:rPr>
              <w:t xml:space="preserve">Код </w:t>
            </w:r>
          </w:p>
          <w:p>
            <w:pPr>
              <w:pStyle w:val="Main"/>
              <w:widowControl w:val="false"/>
              <w:bidi w:val="0"/>
              <w:spacing w:lineRule="auto" w:line="276"/>
              <w:ind w:left="-142" w:right="-108" w:firstLine="28"/>
              <w:jc w:val="center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r>
              <w:rPr>
                <w:bCs/>
                <w:sz w:val="26"/>
                <w:szCs w:val="26"/>
                <w:lang w:val="ru-RU" w:eastAsia="ru-RU"/>
              </w:rPr>
              <w:t>по классификатору</w:t>
            </w:r>
          </w:p>
        </w:tc>
      </w:tr>
      <w:tr>
        <w:trPr/>
        <w:tc>
          <w:tcPr>
            <w:tcW w:w="22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lineRule="auto" w:line="276"/>
              <w:ind w:left="34" w:right="0" w:hanging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Основные виды</w:t>
            </w:r>
          </w:p>
          <w:p>
            <w:pPr>
              <w:pStyle w:val="Style19"/>
              <w:widowControl w:val="false"/>
              <w:spacing w:lineRule="auto" w:line="276"/>
              <w:ind w:left="34" w:right="0" w:hanging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разрешенного</w:t>
            </w:r>
          </w:p>
          <w:p>
            <w:pPr>
              <w:pStyle w:val="Style19"/>
              <w:widowControl w:val="false"/>
              <w:spacing w:lineRule="auto" w:line="276"/>
              <w:ind w:left="34" w:right="0" w:hanging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использования</w:t>
            </w:r>
          </w:p>
        </w:tc>
        <w:tc>
          <w:tcPr>
            <w:tcW w:w="4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Main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374" w:leader="none"/>
              </w:tabs>
              <w:suppressAutoHyphens w:val="true"/>
              <w:bidi w:val="0"/>
              <w:spacing w:lineRule="auto" w:line="276"/>
              <w:ind w:left="57" w:right="0" w:hanging="0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для индивидуального жилищного строительства</w:t>
            </w:r>
          </w:p>
        </w:tc>
        <w:tc>
          <w:tcPr>
            <w:tcW w:w="25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</w:tr>
      <w:tr>
        <w:trPr/>
        <w:tc>
          <w:tcPr>
            <w:tcW w:w="22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napToGrid w:val="false"/>
              <w:spacing w:lineRule="auto" w:line="276"/>
              <w:ind w:left="34" w:right="0" w:hanging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4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Main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374" w:leader="none"/>
              </w:tabs>
              <w:suppressAutoHyphens w:val="true"/>
              <w:bidi w:val="0"/>
              <w:spacing w:lineRule="auto" w:line="276"/>
              <w:ind w:left="57" w:right="0" w:hanging="0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малоэтажная многоквартирная жилая застройка</w:t>
            </w:r>
          </w:p>
        </w:tc>
        <w:tc>
          <w:tcPr>
            <w:tcW w:w="25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</w:t>
            </w:r>
          </w:p>
          <w:p>
            <w:pPr>
              <w:pStyle w:val="Style20"/>
              <w:widowControl w:val="false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</w:p>
        </w:tc>
      </w:tr>
      <w:tr>
        <w:trPr/>
        <w:tc>
          <w:tcPr>
            <w:tcW w:w="22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snapToGrid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Main"/>
              <w:widowControl w:val="false"/>
              <w:tabs>
                <w:tab w:val="clear" w:pos="709"/>
                <w:tab w:val="left" w:pos="317" w:leader="none"/>
              </w:tabs>
              <w:suppressAutoHyphens w:val="true"/>
              <w:bidi w:val="0"/>
              <w:spacing w:lineRule="auto" w:line="276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блокированная жилая застройка</w:t>
            </w:r>
          </w:p>
        </w:tc>
        <w:tc>
          <w:tcPr>
            <w:tcW w:w="25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</w:tr>
      <w:tr>
        <w:trPr/>
        <w:tc>
          <w:tcPr>
            <w:tcW w:w="22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snapToGrid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среднеэтажная жилая застройки</w:t>
            </w:r>
          </w:p>
        </w:tc>
        <w:tc>
          <w:tcPr>
            <w:tcW w:w="25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</w:t>
            </w:r>
          </w:p>
        </w:tc>
      </w:tr>
      <w:tr>
        <w:trPr/>
        <w:tc>
          <w:tcPr>
            <w:tcW w:w="22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snapToGrid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25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</w:t>
            </w:r>
          </w:p>
        </w:tc>
      </w:tr>
      <w:tr>
        <w:trPr/>
        <w:tc>
          <w:tcPr>
            <w:tcW w:w="22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snapToGrid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25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2.7.1</w:t>
            </w:r>
          </w:p>
        </w:tc>
      </w:tr>
      <w:tr>
        <w:trPr/>
        <w:tc>
          <w:tcPr>
            <w:tcW w:w="22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snapToGrid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25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2.7.2</w:t>
            </w:r>
          </w:p>
        </w:tc>
      </w:tr>
      <w:tr>
        <w:trPr/>
        <w:tc>
          <w:tcPr>
            <w:tcW w:w="22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snapToGrid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25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4.7</w:t>
            </w:r>
          </w:p>
        </w:tc>
      </w:tr>
      <w:tr>
        <w:trPr/>
        <w:tc>
          <w:tcPr>
            <w:tcW w:w="22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snapToGrid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оборудованные площадки для занятия спортом</w:t>
            </w:r>
          </w:p>
        </w:tc>
        <w:tc>
          <w:tcPr>
            <w:tcW w:w="25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5.1.4</w:t>
            </w:r>
          </w:p>
        </w:tc>
      </w:tr>
      <w:tr>
        <w:trPr/>
        <w:tc>
          <w:tcPr>
            <w:tcW w:w="22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snapToGrid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земельные участки общего пользования</w:t>
            </w:r>
          </w:p>
        </w:tc>
        <w:tc>
          <w:tcPr>
            <w:tcW w:w="25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  <w:shd w:fill="auto" w:val="clear"/>
              </w:rPr>
            </w:pPr>
            <w:r>
              <w:rPr>
                <w:rFonts w:ascii="Times New Roman" w:hAnsi="Times New Roman"/>
                <w:sz w:val="26"/>
                <w:szCs w:val="26"/>
                <w:shd w:fill="auto" w:val="clear"/>
              </w:rPr>
              <w:t>12.0</w:t>
            </w:r>
          </w:p>
        </w:tc>
      </w:tr>
      <w:tr>
        <w:trPr/>
        <w:tc>
          <w:tcPr>
            <w:tcW w:w="22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Вспомогательные виды разрешенного использования</w:t>
            </w:r>
          </w:p>
        </w:tc>
        <w:tc>
          <w:tcPr>
            <w:tcW w:w="4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snapToGrid w:val="false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Style20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                                                                       </w:t>
            </w:r>
          </w:p>
          <w:p>
            <w:pPr>
              <w:pStyle w:val="Style20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не подлежат установлению</w:t>
            </w:r>
          </w:p>
        </w:tc>
        <w:tc>
          <w:tcPr>
            <w:tcW w:w="25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sz w:val="26"/>
                <w:szCs w:val="26"/>
                <w:shd w:fill="auto" w:val="clear"/>
              </w:rPr>
            </w:pPr>
            <w:r>
              <w:rPr>
                <w:rFonts w:ascii="Times New Roman" w:hAnsi="Times New Roman"/>
                <w:sz w:val="26"/>
                <w:szCs w:val="26"/>
                <w:shd w:fill="auto" w:val="clear"/>
              </w:rPr>
            </w:r>
          </w:p>
        </w:tc>
      </w:tr>
      <w:tr>
        <w:trPr/>
        <w:tc>
          <w:tcPr>
            <w:tcW w:w="22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Условно разрешенные виды использования</w:t>
            </w:r>
          </w:p>
        </w:tc>
        <w:tc>
          <w:tcPr>
            <w:tcW w:w="4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дорожного сервиса</w:t>
            </w:r>
          </w:p>
        </w:tc>
        <w:tc>
          <w:tcPr>
            <w:tcW w:w="25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4.9.1</w:t>
            </w:r>
          </w:p>
        </w:tc>
      </w:tr>
      <w:tr>
        <w:trPr/>
        <w:tc>
          <w:tcPr>
            <w:tcW w:w="22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туристическое обслуживание</w:t>
            </w:r>
          </w:p>
          <w:p>
            <w:pPr>
              <w:pStyle w:val="Style20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25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5.2.1</w:t>
            </w:r>
          </w:p>
        </w:tc>
      </w:tr>
    </w:tbl>
    <w:p>
      <w:pPr>
        <w:pStyle w:val="Normal"/>
        <w:bidi w:val="0"/>
        <w:spacing w:lineRule="auto" w:line="276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/>
        <w:ind w:left="0"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trike w:val="false"/>
          <w:dstrike w:val="false"/>
          <w:sz w:val="28"/>
          <w:szCs w:val="28"/>
          <w:u w:val="none"/>
        </w:rPr>
        <w:t>Предельные размеры земельных участков и предельные параметры разрешенного строительства,  реконструкции объектов капитального строительства:</w:t>
      </w:r>
    </w:p>
    <w:p>
      <w:pPr>
        <w:pStyle w:val="Main"/>
        <w:numPr>
          <w:ilvl w:val="0"/>
          <w:numId w:val="1"/>
        </w:numPr>
        <w:tabs>
          <w:tab w:val="clear" w:pos="709"/>
          <w:tab w:val="left" w:pos="993" w:leader="none"/>
        </w:tabs>
        <w:bidi w:val="0"/>
        <w:spacing w:lineRule="auto" w:line="276"/>
        <w:ind w:left="0" w:right="0" w:firstLine="567"/>
        <w:jc w:val="both"/>
        <w:rPr>
          <w:rFonts w:ascii="Times New Roman" w:hAnsi="Times New Roman"/>
        </w:rPr>
      </w:pPr>
      <w:r>
        <w:rPr>
          <w:color w:val="000000"/>
          <w:sz w:val="28"/>
          <w:szCs w:val="28"/>
          <w:lang w:bidi="ru-RU"/>
        </w:rPr>
        <w:t xml:space="preserve">Предельная максимальная площадь земельного участка: </w:t>
      </w:r>
      <w:r>
        <w:rPr>
          <w:color w:val="000000"/>
          <w:sz w:val="28"/>
          <w:szCs w:val="28"/>
          <w:lang w:val="ru-RU" w:bidi="ru-RU"/>
        </w:rPr>
        <w:t>не подлежит установлению.</w:t>
      </w:r>
    </w:p>
    <w:p>
      <w:pPr>
        <w:pStyle w:val="Main"/>
        <w:widowControl/>
        <w:numPr>
          <w:ilvl w:val="0"/>
          <w:numId w:val="1"/>
        </w:numPr>
        <w:tabs>
          <w:tab w:val="clear" w:pos="709"/>
          <w:tab w:val="left" w:pos="993" w:leader="none"/>
          <w:tab w:val="left" w:pos="5164" w:leader="none"/>
        </w:tabs>
        <w:bidi w:val="0"/>
        <w:spacing w:lineRule="auto" w:line="276" w:before="0" w:after="0"/>
        <w:ind w:left="0" w:right="0" w:firstLine="567"/>
        <w:jc w:val="both"/>
        <w:rPr>
          <w:rFonts w:ascii="Times New Roman" w:hAnsi="Times New Roman"/>
        </w:rPr>
      </w:pPr>
      <w:r>
        <w:rPr>
          <w:color w:val="000000"/>
          <w:sz w:val="28"/>
          <w:szCs w:val="28"/>
          <w:lang w:val="ru-RU" w:bidi="ru-RU"/>
        </w:rPr>
        <w:t xml:space="preserve"> </w:t>
      </w:r>
      <w:r>
        <w:rPr>
          <w:color w:val="000000"/>
          <w:sz w:val="28"/>
          <w:szCs w:val="28"/>
          <w:lang w:val="ru-RU" w:bidi="ru-RU"/>
        </w:rPr>
        <w:t>Предельная минимальная площадь земельного участка: не подлежит установлению.</w:t>
      </w:r>
    </w:p>
    <w:p>
      <w:pPr>
        <w:pStyle w:val="Main"/>
        <w:widowControl/>
        <w:numPr>
          <w:ilvl w:val="0"/>
          <w:numId w:val="1"/>
        </w:numPr>
        <w:tabs>
          <w:tab w:val="clear" w:pos="709"/>
          <w:tab w:val="left" w:pos="993" w:leader="none"/>
          <w:tab w:val="left" w:pos="5164" w:leader="none"/>
        </w:tabs>
        <w:bidi w:val="0"/>
        <w:spacing w:lineRule="auto" w:line="276" w:before="0" w:after="0"/>
        <w:ind w:left="0" w:right="0" w:firstLine="567"/>
        <w:jc w:val="both"/>
        <w:rPr>
          <w:rFonts w:ascii="Times New Roman" w:hAnsi="Times New Roman"/>
        </w:rPr>
      </w:pPr>
      <w:r>
        <w:rPr>
          <w:color w:val="000000"/>
          <w:sz w:val="28"/>
          <w:szCs w:val="28"/>
          <w:lang w:val="ru-RU" w:bidi="ru-RU"/>
        </w:rPr>
        <w:t>Минимальные отступы от границ земельных участков: 3 м для индивидуального жилищного строительства, для остальных ВРИ — не подлежат установлению.</w:t>
      </w:r>
    </w:p>
    <w:p>
      <w:pPr>
        <w:pStyle w:val="Main"/>
        <w:widowControl/>
        <w:numPr>
          <w:ilvl w:val="0"/>
          <w:numId w:val="1"/>
        </w:numPr>
        <w:tabs>
          <w:tab w:val="clear" w:pos="709"/>
          <w:tab w:val="left" w:pos="993" w:leader="none"/>
          <w:tab w:val="left" w:pos="5164" w:leader="none"/>
        </w:tabs>
        <w:bidi w:val="0"/>
        <w:spacing w:lineRule="auto" w:line="276" w:before="0" w:after="0"/>
        <w:ind w:left="0" w:right="0" w:firstLine="567"/>
        <w:jc w:val="both"/>
        <w:rPr>
          <w:rFonts w:ascii="Times New Roman" w:hAnsi="Times New Roman"/>
        </w:rPr>
      </w:pPr>
      <w:r>
        <w:rPr>
          <w:color w:val="000000"/>
          <w:sz w:val="28"/>
          <w:szCs w:val="28"/>
          <w:lang w:val="ru-RU" w:bidi="ru-RU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en-US" w:bidi="ar-SA"/>
        </w:rPr>
        <w:t>Пр</w:t>
      </w:r>
      <w:r>
        <w:rPr>
          <w:rFonts w:eastAsia="Times New Roman" w:cs="Times New Roman"/>
          <w:color w:val="000000"/>
          <w:spacing w:val="-3"/>
          <w:kern w:val="0"/>
          <w:sz w:val="28"/>
          <w:szCs w:val="28"/>
          <w:lang w:val="ru-RU" w:eastAsia="en-US" w:bidi="ar-SA"/>
        </w:rPr>
        <w:t>е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en-US" w:bidi="ar-SA"/>
        </w:rPr>
        <w:t>д</w:t>
      </w:r>
      <w:r>
        <w:rPr>
          <w:rFonts w:eastAsia="Times New Roman" w:cs="Times New Roman"/>
          <w:color w:val="000000"/>
          <w:spacing w:val="-1"/>
          <w:kern w:val="0"/>
          <w:sz w:val="28"/>
          <w:szCs w:val="28"/>
          <w:lang w:val="ru-RU" w:eastAsia="en-US" w:bidi="ar-SA"/>
        </w:rPr>
        <w:t>е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en-US" w:bidi="ar-SA"/>
        </w:rPr>
        <w:t>ль</w:t>
      </w:r>
      <w:r>
        <w:rPr>
          <w:rFonts w:eastAsia="Times New Roman" w:cs="Times New Roman"/>
          <w:color w:val="000000"/>
          <w:spacing w:val="-1"/>
          <w:kern w:val="0"/>
          <w:sz w:val="28"/>
          <w:szCs w:val="28"/>
          <w:lang w:val="ru-RU" w:eastAsia="en-US" w:bidi="ar-SA"/>
        </w:rPr>
        <w:t>н</w:t>
      </w:r>
      <w:r>
        <w:rPr>
          <w:rFonts w:eastAsia="Times New Roman" w:cs="Times New Roman"/>
          <w:color w:val="000000"/>
          <w:spacing w:val="1"/>
          <w:kern w:val="0"/>
          <w:sz w:val="28"/>
          <w:szCs w:val="28"/>
          <w:lang w:val="ru-RU" w:eastAsia="en-US" w:bidi="ar-SA"/>
        </w:rPr>
        <w:t>о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en-US" w:bidi="ar-SA"/>
        </w:rPr>
        <w:t>е</w:t>
      </w:r>
      <w:r>
        <w:rPr>
          <w:rFonts w:eastAsia="Times New Roman" w:cs="Times New Roman"/>
          <w:color w:val="000000"/>
          <w:w w:val="99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Times New Roman" w:cs="Times New Roman"/>
          <w:color w:val="000000"/>
          <w:spacing w:val="-14"/>
          <w:kern w:val="0"/>
          <w:sz w:val="28"/>
          <w:szCs w:val="28"/>
          <w:lang w:val="ru-RU" w:eastAsia="en-US" w:bidi="ar-SA"/>
        </w:rPr>
        <w:t>к</w:t>
      </w:r>
      <w:r>
        <w:rPr>
          <w:rFonts w:eastAsia="Times New Roman" w:cs="Times New Roman"/>
          <w:color w:val="000000"/>
          <w:spacing w:val="-5"/>
          <w:kern w:val="0"/>
          <w:sz w:val="28"/>
          <w:szCs w:val="28"/>
          <w:lang w:val="ru-RU" w:eastAsia="en-US" w:bidi="ar-SA"/>
        </w:rPr>
        <w:t>о</w:t>
      </w:r>
      <w:r>
        <w:rPr>
          <w:rFonts w:eastAsia="Times New Roman" w:cs="Times New Roman"/>
          <w:color w:val="000000"/>
          <w:spacing w:val="1"/>
          <w:kern w:val="0"/>
          <w:sz w:val="28"/>
          <w:szCs w:val="28"/>
          <w:lang w:val="ru-RU" w:eastAsia="en-US" w:bidi="ar-SA"/>
        </w:rPr>
        <w:t>л</w:t>
      </w:r>
      <w:r>
        <w:rPr>
          <w:rFonts w:eastAsia="Times New Roman" w:cs="Times New Roman"/>
          <w:color w:val="000000"/>
          <w:spacing w:val="-1"/>
          <w:kern w:val="0"/>
          <w:sz w:val="28"/>
          <w:szCs w:val="28"/>
          <w:lang w:val="ru-RU" w:eastAsia="en-US" w:bidi="ar-SA"/>
        </w:rPr>
        <w:t>ич</w:t>
      </w:r>
      <w:r>
        <w:rPr>
          <w:rFonts w:eastAsia="Times New Roman" w:cs="Times New Roman"/>
          <w:color w:val="000000"/>
          <w:spacing w:val="5"/>
          <w:kern w:val="0"/>
          <w:sz w:val="28"/>
          <w:szCs w:val="28"/>
          <w:lang w:val="ru-RU" w:eastAsia="en-US" w:bidi="ar-SA"/>
        </w:rPr>
        <w:t>е</w:t>
      </w:r>
      <w:r>
        <w:rPr>
          <w:rFonts w:eastAsia="Times New Roman" w:cs="Times New Roman"/>
          <w:color w:val="000000"/>
          <w:spacing w:val="1"/>
          <w:kern w:val="0"/>
          <w:sz w:val="28"/>
          <w:szCs w:val="28"/>
          <w:lang w:val="ru-RU" w:eastAsia="en-US" w:bidi="ar-SA"/>
        </w:rPr>
        <w:t>с</w:t>
      </w:r>
      <w:r>
        <w:rPr>
          <w:rFonts w:eastAsia="Times New Roman" w:cs="Times New Roman"/>
          <w:color w:val="000000"/>
          <w:spacing w:val="-1"/>
          <w:kern w:val="0"/>
          <w:sz w:val="28"/>
          <w:szCs w:val="28"/>
          <w:lang w:val="ru-RU" w:eastAsia="en-US" w:bidi="ar-SA"/>
        </w:rPr>
        <w:t>т</w:t>
      </w:r>
      <w:r>
        <w:rPr>
          <w:rFonts w:eastAsia="Times New Roman" w:cs="Times New Roman"/>
          <w:color w:val="000000"/>
          <w:spacing w:val="-2"/>
          <w:kern w:val="0"/>
          <w:sz w:val="28"/>
          <w:szCs w:val="28"/>
          <w:lang w:val="ru-RU" w:eastAsia="en-US" w:bidi="ar-SA"/>
        </w:rPr>
        <w:t>в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en-US" w:bidi="ar-SA"/>
        </w:rPr>
        <w:t>о</w:t>
      </w:r>
      <w:r>
        <w:rPr>
          <w:rFonts w:eastAsia="Times New Roman" w:cs="Times New Roman"/>
          <w:color w:val="000000"/>
          <w:spacing w:val="9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Times New Roman" w:cs="Times New Roman"/>
          <w:color w:val="000000"/>
          <w:spacing w:val="-1"/>
          <w:kern w:val="0"/>
          <w:sz w:val="28"/>
          <w:szCs w:val="28"/>
          <w:lang w:val="ru-RU" w:eastAsia="en-US" w:bidi="ar-SA"/>
        </w:rPr>
        <w:t>э</w:t>
      </w:r>
      <w:r>
        <w:rPr>
          <w:rFonts w:eastAsia="Times New Roman" w:cs="Times New Roman"/>
          <w:color w:val="000000"/>
          <w:spacing w:val="2"/>
          <w:kern w:val="0"/>
          <w:sz w:val="28"/>
          <w:szCs w:val="28"/>
          <w:lang w:val="ru-RU" w:eastAsia="en-US" w:bidi="ar-SA"/>
        </w:rPr>
        <w:t>т</w:t>
      </w:r>
      <w:r>
        <w:rPr>
          <w:rFonts w:eastAsia="Times New Roman" w:cs="Times New Roman"/>
          <w:color w:val="000000"/>
          <w:spacing w:val="-1"/>
          <w:kern w:val="0"/>
          <w:sz w:val="28"/>
          <w:szCs w:val="28"/>
          <w:lang w:val="ru-RU" w:eastAsia="en-US" w:bidi="ar-SA"/>
        </w:rPr>
        <w:t>а</w:t>
      </w:r>
      <w:r>
        <w:rPr>
          <w:rFonts w:eastAsia="Times New Roman" w:cs="Times New Roman"/>
          <w:color w:val="000000"/>
          <w:spacing w:val="-5"/>
          <w:kern w:val="0"/>
          <w:sz w:val="28"/>
          <w:szCs w:val="28"/>
          <w:lang w:val="ru-RU" w:eastAsia="en-US" w:bidi="ar-SA"/>
        </w:rPr>
        <w:t>ж</w:t>
      </w:r>
      <w:r>
        <w:rPr>
          <w:rFonts w:eastAsia="Times New Roman" w:cs="Times New Roman"/>
          <w:color w:val="000000"/>
          <w:spacing w:val="1"/>
          <w:kern w:val="0"/>
          <w:sz w:val="28"/>
          <w:szCs w:val="28"/>
          <w:lang w:val="ru-RU" w:eastAsia="en-US" w:bidi="ar-SA"/>
        </w:rPr>
        <w:t>е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en-US" w:bidi="ar-SA"/>
        </w:rPr>
        <w:t>й</w:t>
      </w:r>
      <w:r>
        <w:rPr>
          <w:rFonts w:eastAsia="Times New Roman" w:cs="Times New Roman"/>
          <w:color w:val="000000"/>
          <w:spacing w:val="9"/>
          <w:kern w:val="0"/>
          <w:sz w:val="28"/>
          <w:szCs w:val="28"/>
          <w:lang w:val="ru-RU" w:eastAsia="en-US" w:bidi="ar-SA"/>
        </w:rPr>
        <w:t>: 8 этажей.</w:t>
      </w:r>
    </w:p>
    <w:p>
      <w:pPr>
        <w:pStyle w:val="TableParagraph"/>
        <w:widowControl w:val="false"/>
        <w:numPr>
          <w:ilvl w:val="0"/>
          <w:numId w:val="0"/>
        </w:numPr>
        <w:tabs>
          <w:tab w:val="clear" w:pos="709"/>
          <w:tab w:val="left" w:pos="1711" w:leader="none"/>
          <w:tab w:val="left" w:pos="1906" w:leader="none"/>
          <w:tab w:val="left" w:pos="2940" w:leader="none"/>
        </w:tabs>
        <w:suppressAutoHyphens w:val="true"/>
        <w:bidi w:val="0"/>
        <w:spacing w:lineRule="auto" w:line="276" w:before="0" w:after="0"/>
        <w:ind w:left="567" w:right="113" w:hanging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pacing w:val="9"/>
          <w:kern w:val="0"/>
          <w:sz w:val="28"/>
          <w:szCs w:val="28"/>
          <w:lang w:val="ru-RU" w:eastAsia="en-US" w:bidi="ar-SA"/>
        </w:rPr>
        <w:t>5. М</w:t>
      </w:r>
      <w:r>
        <w:rPr>
          <w:rFonts w:eastAsia="Times New Roman" w:cs="Times New Roman" w:ascii="Times New Roman" w:hAnsi="Times New Roman"/>
          <w:color w:val="000000"/>
          <w:spacing w:val="-1"/>
          <w:kern w:val="0"/>
          <w:sz w:val="28"/>
          <w:szCs w:val="28"/>
          <w:lang w:val="ru-RU" w:eastAsia="en-US" w:bidi="ar-SA"/>
        </w:rPr>
        <w:t>а</w:t>
      </w:r>
      <w:r>
        <w:rPr>
          <w:rFonts w:eastAsia="Times New Roman" w:cs="Times New Roman" w:ascii="Times New Roman" w:hAnsi="Times New Roman"/>
          <w:color w:val="000000"/>
          <w:spacing w:val="-8"/>
          <w:kern w:val="0"/>
          <w:sz w:val="28"/>
          <w:szCs w:val="28"/>
          <w:lang w:val="ru-RU" w:eastAsia="en-US" w:bidi="ar-SA"/>
        </w:rPr>
        <w:t>к</w:t>
      </w:r>
      <w:r>
        <w:rPr>
          <w:rFonts w:eastAsia="Times New Roman" w:cs="Times New Roman" w:ascii="Times New Roman" w:hAnsi="Times New Roman"/>
          <w:color w:val="000000"/>
          <w:spacing w:val="1"/>
          <w:kern w:val="0"/>
          <w:sz w:val="28"/>
          <w:szCs w:val="28"/>
          <w:lang w:val="ru-RU" w:eastAsia="en-US" w:bidi="ar-SA"/>
        </w:rPr>
        <w:t>с</w:t>
      </w:r>
      <w:r>
        <w:rPr>
          <w:rFonts w:eastAsia="Times New Roman" w:cs="Times New Roman" w:ascii="Times New Roman" w:hAnsi="Times New Roman"/>
          <w:color w:val="000000"/>
          <w:spacing w:val="-1"/>
          <w:kern w:val="0"/>
          <w:sz w:val="28"/>
          <w:szCs w:val="28"/>
          <w:lang w:val="ru-RU" w:eastAsia="en-US" w:bidi="ar-SA"/>
        </w:rPr>
        <w:t>и</w:t>
      </w:r>
      <w:r>
        <w:rPr>
          <w:rFonts w:eastAsia="Times New Roman" w:cs="Times New Roman" w:ascii="Times New Roman" w:hAnsi="Times New Roman"/>
          <w:color w:val="000000"/>
          <w:spacing w:val="-2"/>
          <w:kern w:val="0"/>
          <w:sz w:val="28"/>
          <w:szCs w:val="28"/>
          <w:lang w:val="ru-RU" w:eastAsia="en-US" w:bidi="ar-SA"/>
        </w:rPr>
        <w:t>м</w:t>
      </w:r>
      <w:r>
        <w:rPr>
          <w:rFonts w:eastAsia="Times New Roman" w:cs="Times New Roman" w:ascii="Times New Roman" w:hAnsi="Times New Roman"/>
          <w:color w:val="000000"/>
          <w:spacing w:val="1"/>
          <w:kern w:val="0"/>
          <w:sz w:val="28"/>
          <w:szCs w:val="28"/>
          <w:lang w:val="ru-RU" w:eastAsia="en-US" w:bidi="ar-SA"/>
        </w:rPr>
        <w:t>а</w:t>
      </w:r>
      <w:r>
        <w:rPr>
          <w:rFonts w:eastAsia="Times New Roman" w:cs="Times New Roman" w:ascii="Times New Roman" w:hAnsi="Times New Roman"/>
          <w:color w:val="000000"/>
          <w:spacing w:val="9"/>
          <w:kern w:val="0"/>
          <w:sz w:val="28"/>
          <w:szCs w:val="28"/>
          <w:lang w:val="ru-RU" w:eastAsia="en-US" w:bidi="ar-SA"/>
        </w:rPr>
        <w:t>ль</w:t>
      </w:r>
      <w:r>
        <w:rPr>
          <w:rFonts w:eastAsia="Times New Roman" w:cs="Times New Roman" w:ascii="Times New Roman" w:hAnsi="Times New Roman"/>
          <w:color w:val="000000"/>
          <w:spacing w:val="-1"/>
          <w:kern w:val="0"/>
          <w:sz w:val="28"/>
          <w:szCs w:val="28"/>
          <w:lang w:val="ru-RU" w:eastAsia="en-US" w:bidi="ar-SA"/>
        </w:rPr>
        <w:t>н</w:t>
      </w:r>
      <w:r>
        <w:rPr>
          <w:rFonts w:eastAsia="Times New Roman" w:cs="Times New Roman" w:ascii="Times New Roman" w:hAnsi="Times New Roman"/>
          <w:color w:val="000000"/>
          <w:spacing w:val="9"/>
          <w:kern w:val="0"/>
          <w:sz w:val="28"/>
          <w:szCs w:val="28"/>
          <w:lang w:val="ru-RU" w:eastAsia="en-US" w:bidi="ar-SA"/>
        </w:rPr>
        <w:t xml:space="preserve">ый </w:t>
      </w:r>
      <w:r>
        <w:rPr>
          <w:rFonts w:eastAsia="Times New Roman" w:cs="Times New Roman" w:ascii="Times New Roman" w:hAnsi="Times New Roman"/>
          <w:color w:val="000000"/>
          <w:spacing w:val="-1"/>
          <w:kern w:val="0"/>
          <w:sz w:val="28"/>
          <w:szCs w:val="28"/>
          <w:lang w:val="ru-RU" w:eastAsia="en-US" w:bidi="ar-SA"/>
        </w:rPr>
        <w:t>п</w:t>
      </w:r>
      <w:r>
        <w:rPr>
          <w:rFonts w:eastAsia="Times New Roman" w:cs="Times New Roman" w:ascii="Times New Roman" w:hAnsi="Times New Roman"/>
          <w:color w:val="000000"/>
          <w:spacing w:val="9"/>
          <w:kern w:val="0"/>
          <w:sz w:val="28"/>
          <w:szCs w:val="28"/>
          <w:lang w:val="ru-RU" w:eastAsia="en-US" w:bidi="ar-SA"/>
        </w:rPr>
        <w:t>ро</w:t>
      </w:r>
      <w:r>
        <w:rPr>
          <w:rFonts w:eastAsia="Times New Roman" w:cs="Times New Roman" w:ascii="Times New Roman" w:hAnsi="Times New Roman"/>
          <w:color w:val="000000"/>
          <w:spacing w:val="1"/>
          <w:kern w:val="0"/>
          <w:sz w:val="28"/>
          <w:szCs w:val="28"/>
          <w:lang w:val="ru-RU" w:eastAsia="en-US" w:bidi="ar-SA"/>
        </w:rPr>
        <w:t>ц</w:t>
      </w:r>
      <w:r>
        <w:rPr>
          <w:rFonts w:eastAsia="Times New Roman" w:cs="Times New Roman" w:ascii="Times New Roman" w:hAnsi="Times New Roman"/>
          <w:color w:val="000000"/>
          <w:spacing w:val="-1"/>
          <w:kern w:val="0"/>
          <w:sz w:val="28"/>
          <w:szCs w:val="28"/>
          <w:lang w:val="ru-RU" w:eastAsia="en-US" w:bidi="ar-SA"/>
        </w:rPr>
        <w:t>ен</w:t>
      </w:r>
      <w:r>
        <w:rPr>
          <w:rFonts w:eastAsia="Times New Roman" w:cs="Times New Roman" w:ascii="Times New Roman" w:hAnsi="Times New Roman"/>
          <w:color w:val="000000"/>
          <w:spacing w:val="9"/>
          <w:kern w:val="0"/>
          <w:sz w:val="28"/>
          <w:szCs w:val="28"/>
          <w:lang w:val="ru-RU" w:eastAsia="en-US" w:bidi="ar-SA"/>
        </w:rPr>
        <w:t xml:space="preserve">т </w:t>
      </w:r>
      <w:r>
        <w:rPr>
          <w:rFonts w:eastAsia="Times New Roman" w:cs="Times New Roman" w:ascii="Times New Roman" w:hAnsi="Times New Roman"/>
          <w:color w:val="000000"/>
          <w:spacing w:val="-1"/>
          <w:kern w:val="0"/>
          <w:sz w:val="28"/>
          <w:szCs w:val="28"/>
          <w:lang w:val="ru-RU" w:eastAsia="en-US" w:bidi="ar-SA"/>
        </w:rPr>
        <w:t>зас</w:t>
      </w:r>
      <w:r>
        <w:rPr>
          <w:rFonts w:eastAsia="Times New Roman" w:cs="Times New Roman" w:ascii="Times New Roman" w:hAnsi="Times New Roman"/>
          <w:color w:val="000000"/>
          <w:spacing w:val="2"/>
          <w:kern w:val="0"/>
          <w:sz w:val="28"/>
          <w:szCs w:val="28"/>
          <w:lang w:val="ru-RU" w:eastAsia="en-US" w:bidi="ar-SA"/>
        </w:rPr>
        <w:t>т</w:t>
      </w:r>
      <w:r>
        <w:rPr>
          <w:rFonts w:eastAsia="Times New Roman" w:cs="Times New Roman" w:ascii="Times New Roman" w:hAnsi="Times New Roman"/>
          <w:color w:val="000000"/>
          <w:spacing w:val="9"/>
          <w:kern w:val="0"/>
          <w:sz w:val="28"/>
          <w:szCs w:val="28"/>
          <w:lang w:val="ru-RU" w:eastAsia="en-US" w:bidi="ar-SA"/>
        </w:rPr>
        <w:t>ро</w:t>
      </w:r>
      <w:r>
        <w:rPr>
          <w:rFonts w:eastAsia="Times New Roman" w:cs="Times New Roman" w:ascii="Times New Roman" w:hAnsi="Times New Roman"/>
          <w:color w:val="000000"/>
          <w:spacing w:val="1"/>
          <w:kern w:val="0"/>
          <w:sz w:val="28"/>
          <w:szCs w:val="28"/>
          <w:lang w:val="ru-RU" w:eastAsia="en-US" w:bidi="ar-SA"/>
        </w:rPr>
        <w:t>й</w:t>
      </w:r>
      <w:r>
        <w:rPr>
          <w:rFonts w:eastAsia="Times New Roman" w:cs="Times New Roman" w:ascii="Times New Roman" w:hAnsi="Times New Roman"/>
          <w:color w:val="000000"/>
          <w:spacing w:val="-1"/>
          <w:kern w:val="0"/>
          <w:sz w:val="28"/>
          <w:szCs w:val="28"/>
          <w:lang w:val="ru-RU" w:eastAsia="en-US" w:bidi="ar-SA"/>
        </w:rPr>
        <w:t>к</w:t>
      </w:r>
      <w:r>
        <w:rPr>
          <w:rFonts w:eastAsia="Times New Roman" w:cs="Times New Roman" w:ascii="Times New Roman" w:hAnsi="Times New Roman"/>
          <w:color w:val="000000"/>
          <w:spacing w:val="9"/>
          <w:kern w:val="0"/>
          <w:sz w:val="28"/>
          <w:szCs w:val="28"/>
          <w:lang w:val="ru-RU" w:eastAsia="en-US" w:bidi="ar-SA"/>
        </w:rPr>
        <w:t xml:space="preserve">и в </w:t>
      </w:r>
      <w:r>
        <w:rPr>
          <w:rFonts w:eastAsia="Times New Roman" w:cs="Times New Roman" w:ascii="Times New Roman" w:hAnsi="Times New Roman"/>
          <w:color w:val="000000"/>
          <w:spacing w:val="-1"/>
          <w:kern w:val="0"/>
          <w:sz w:val="28"/>
          <w:szCs w:val="28"/>
          <w:lang w:val="ru-RU" w:eastAsia="en-US" w:bidi="ar-SA"/>
        </w:rPr>
        <w:t>г</w:t>
      </w:r>
      <w:r>
        <w:rPr>
          <w:rFonts w:eastAsia="Times New Roman" w:cs="Times New Roman" w:ascii="Times New Roman" w:hAnsi="Times New Roman"/>
          <w:color w:val="000000"/>
          <w:spacing w:val="9"/>
          <w:kern w:val="0"/>
          <w:sz w:val="28"/>
          <w:szCs w:val="28"/>
          <w:lang w:val="ru-RU" w:eastAsia="en-US" w:bidi="ar-SA"/>
        </w:rPr>
        <w:t>р</w:t>
      </w:r>
      <w:r>
        <w:rPr>
          <w:rFonts w:eastAsia="Times New Roman" w:cs="Times New Roman" w:ascii="Times New Roman" w:hAnsi="Times New Roman"/>
          <w:color w:val="000000"/>
          <w:spacing w:val="1"/>
          <w:kern w:val="0"/>
          <w:sz w:val="28"/>
          <w:szCs w:val="28"/>
          <w:lang w:val="ru-RU" w:eastAsia="en-US" w:bidi="ar-SA"/>
        </w:rPr>
        <w:t>а</w:t>
      </w:r>
      <w:r>
        <w:rPr>
          <w:rFonts w:eastAsia="Times New Roman" w:cs="Times New Roman" w:ascii="Times New Roman" w:hAnsi="Times New Roman"/>
          <w:color w:val="000000"/>
          <w:spacing w:val="-1"/>
          <w:kern w:val="0"/>
          <w:sz w:val="28"/>
          <w:szCs w:val="28"/>
          <w:lang w:val="ru-RU" w:eastAsia="en-US" w:bidi="ar-SA"/>
        </w:rPr>
        <w:t>ница</w:t>
      </w:r>
      <w:r>
        <w:rPr>
          <w:rFonts w:eastAsia="Times New Roman" w:cs="Times New Roman" w:ascii="Times New Roman" w:hAnsi="Times New Roman"/>
          <w:color w:val="000000"/>
          <w:spacing w:val="9"/>
          <w:kern w:val="0"/>
          <w:sz w:val="28"/>
          <w:szCs w:val="28"/>
          <w:lang w:val="ru-RU" w:eastAsia="en-US" w:bidi="ar-SA"/>
        </w:rPr>
        <w:t xml:space="preserve">х </w:t>
      </w:r>
      <w:r>
        <w:rPr>
          <w:rFonts w:eastAsia="Times New Roman" w:cs="Times New Roman" w:ascii="Times New Roman" w:hAnsi="Times New Roman"/>
          <w:color w:val="000000"/>
          <w:spacing w:val="-1"/>
          <w:kern w:val="0"/>
          <w:sz w:val="28"/>
          <w:szCs w:val="28"/>
          <w:lang w:val="ru-RU" w:eastAsia="en-US" w:bidi="ar-SA"/>
        </w:rPr>
        <w:t>зе</w:t>
      </w:r>
      <w:r>
        <w:rPr>
          <w:rFonts w:eastAsia="Times New Roman" w:cs="Times New Roman" w:ascii="Times New Roman" w:hAnsi="Times New Roman"/>
          <w:color w:val="000000"/>
          <w:spacing w:val="9"/>
          <w:kern w:val="0"/>
          <w:sz w:val="28"/>
          <w:szCs w:val="28"/>
          <w:lang w:val="ru-RU" w:eastAsia="en-US" w:bidi="ar-SA"/>
        </w:rPr>
        <w:t>м</w:t>
      </w:r>
      <w:r>
        <w:rPr>
          <w:rFonts w:eastAsia="Times New Roman" w:cs="Times New Roman" w:ascii="Times New Roman" w:hAnsi="Times New Roman"/>
          <w:color w:val="000000"/>
          <w:spacing w:val="-1"/>
          <w:kern w:val="0"/>
          <w:sz w:val="28"/>
          <w:szCs w:val="28"/>
          <w:lang w:val="ru-RU" w:eastAsia="en-US" w:bidi="ar-SA"/>
        </w:rPr>
        <w:t>е</w:t>
      </w:r>
      <w:r>
        <w:rPr>
          <w:rFonts w:eastAsia="Times New Roman" w:cs="Times New Roman" w:ascii="Times New Roman" w:hAnsi="Times New Roman"/>
          <w:color w:val="000000"/>
          <w:spacing w:val="9"/>
          <w:kern w:val="0"/>
          <w:sz w:val="28"/>
          <w:szCs w:val="28"/>
          <w:lang w:val="ru-RU" w:eastAsia="en-US" w:bidi="ar-SA"/>
        </w:rPr>
        <w:t>ль</w:t>
      </w:r>
      <w:r>
        <w:rPr>
          <w:rFonts w:eastAsia="Times New Roman" w:cs="Times New Roman" w:ascii="Times New Roman" w:hAnsi="Times New Roman"/>
          <w:color w:val="000000"/>
          <w:spacing w:val="-1"/>
          <w:kern w:val="0"/>
          <w:sz w:val="28"/>
          <w:szCs w:val="28"/>
          <w:lang w:val="ru-RU" w:eastAsia="en-US" w:bidi="ar-SA"/>
        </w:rPr>
        <w:t>н</w:t>
      </w:r>
      <w:r>
        <w:rPr>
          <w:rFonts w:eastAsia="Times New Roman" w:cs="Times New Roman" w:ascii="Times New Roman" w:hAnsi="Times New Roman"/>
          <w:color w:val="000000"/>
          <w:spacing w:val="9"/>
          <w:kern w:val="0"/>
          <w:sz w:val="28"/>
          <w:szCs w:val="28"/>
          <w:lang w:val="ru-RU" w:eastAsia="en-US" w:bidi="ar-SA"/>
        </w:rPr>
        <w:t>о</w:t>
      </w:r>
      <w:r>
        <w:rPr>
          <w:rFonts w:eastAsia="Times New Roman" w:cs="Times New Roman" w:ascii="Times New Roman" w:hAnsi="Times New Roman"/>
          <w:color w:val="000000"/>
          <w:spacing w:val="-7"/>
          <w:kern w:val="0"/>
          <w:sz w:val="28"/>
          <w:szCs w:val="28"/>
          <w:lang w:val="ru-RU" w:eastAsia="en-US" w:bidi="ar-SA"/>
        </w:rPr>
        <w:t>г</w:t>
      </w:r>
      <w:r>
        <w:rPr>
          <w:rFonts w:eastAsia="Times New Roman" w:cs="Times New Roman" w:ascii="Times New Roman" w:hAnsi="Times New Roman"/>
          <w:color w:val="000000"/>
          <w:spacing w:val="9"/>
          <w:kern w:val="0"/>
          <w:sz w:val="28"/>
          <w:szCs w:val="28"/>
          <w:lang w:val="ru-RU" w:eastAsia="en-US" w:bidi="ar-SA"/>
        </w:rPr>
        <w:t>о у</w:t>
      </w:r>
      <w:r>
        <w:rPr>
          <w:rFonts w:eastAsia="Times New Roman" w:cs="Times New Roman" w:ascii="Times New Roman" w:hAnsi="Times New Roman"/>
          <w:color w:val="000000"/>
          <w:spacing w:val="-1"/>
          <w:kern w:val="0"/>
          <w:sz w:val="28"/>
          <w:szCs w:val="28"/>
          <w:lang w:val="ru-RU" w:eastAsia="en-US" w:bidi="ar-SA"/>
        </w:rPr>
        <w:t>ч</w:t>
      </w:r>
      <w:r>
        <w:rPr>
          <w:rFonts w:eastAsia="Times New Roman" w:cs="Times New Roman" w:ascii="Times New Roman" w:hAnsi="Times New Roman"/>
          <w:color w:val="000000"/>
          <w:spacing w:val="1"/>
          <w:kern w:val="0"/>
          <w:sz w:val="28"/>
          <w:szCs w:val="28"/>
          <w:lang w:val="ru-RU" w:eastAsia="en-US" w:bidi="ar-SA"/>
        </w:rPr>
        <w:t>а</w:t>
      </w:r>
      <w:r>
        <w:rPr>
          <w:rFonts w:eastAsia="Times New Roman" w:cs="Times New Roman" w:ascii="Times New Roman" w:hAnsi="Times New Roman"/>
          <w:color w:val="000000"/>
          <w:spacing w:val="-1"/>
          <w:kern w:val="0"/>
          <w:sz w:val="28"/>
          <w:szCs w:val="28"/>
          <w:lang w:val="ru-RU" w:eastAsia="en-US" w:bidi="ar-SA"/>
        </w:rPr>
        <w:t>с</w:t>
      </w:r>
      <w:r>
        <w:rPr>
          <w:rFonts w:eastAsia="Times New Roman" w:cs="Times New Roman" w:ascii="Times New Roman" w:hAnsi="Times New Roman"/>
          <w:color w:val="000000"/>
          <w:spacing w:val="9"/>
          <w:kern w:val="0"/>
          <w:sz w:val="28"/>
          <w:szCs w:val="28"/>
          <w:lang w:val="ru-RU" w:eastAsia="en-US" w:bidi="ar-SA"/>
        </w:rPr>
        <w:t>т</w:t>
      </w:r>
      <w:r>
        <w:rPr>
          <w:rFonts w:eastAsia="Times New Roman" w:cs="Times New Roman" w:ascii="Times New Roman" w:hAnsi="Times New Roman"/>
          <w:color w:val="000000"/>
          <w:spacing w:val="-6"/>
          <w:kern w:val="0"/>
          <w:sz w:val="28"/>
          <w:szCs w:val="28"/>
          <w:lang w:val="ru-RU" w:eastAsia="en-US" w:bidi="ar-SA"/>
        </w:rPr>
        <w:t>к</w:t>
      </w:r>
      <w:r>
        <w:rPr>
          <w:rFonts w:eastAsia="Times New Roman" w:cs="Times New Roman" w:ascii="Times New Roman" w:hAnsi="Times New Roman"/>
          <w:color w:val="000000"/>
          <w:spacing w:val="9"/>
          <w:kern w:val="0"/>
          <w:sz w:val="28"/>
          <w:szCs w:val="28"/>
          <w:lang w:val="ru-RU" w:eastAsia="en-US" w:bidi="ar-SA"/>
        </w:rPr>
        <w:t>а: 60%.</w:t>
      </w:r>
      <w:r>
        <w:rPr>
          <w:rFonts w:ascii="Times New Roman" w:hAnsi="Times New Roman"/>
          <w:sz w:val="28"/>
          <w:szCs w:val="28"/>
        </w:rPr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TableParagraph">
    <w:name w:val="Table Paragraph"/>
    <w:basedOn w:val="Normal"/>
    <w:qFormat/>
    <w:pPr/>
    <w:rPr/>
  </w:style>
  <w:style w:type="paragraph" w:styleId="Style19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Main">
    <w:name w:val="Main"/>
    <w:basedOn w:val="Normal"/>
    <w:qFormat/>
    <w:pPr>
      <w:spacing w:lineRule="auto" w:line="240"/>
    </w:pPr>
    <w:rPr>
      <w:rFonts w:ascii="Times New Roman" w:hAnsi="Times New Roman" w:cs="Times New Roman"/>
      <w:sz w:val="28"/>
      <w:szCs w:val="28"/>
      <w:lang w:val="ru-RU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LibreOffice/7.0.1.2$Windows_X86_64 LibreOffice_project/7cbcfc562f6eb6708b5ff7d7397325de9e764452</Application>
  <Pages>2</Pages>
  <Words>217</Words>
  <Characters>1690</Characters>
  <CharactersWithSpaces>1986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2022-09-12T12:05:57Z</dcterms:created>
  <dc:creator/>
  <dc:description/>
  <dc:language>ru-RU</dc:language>
  <cp:lastModifiedBy/>
  <dcterms:modified xsi:type="dcterms:W3CDTF">2022-09-27T14:09:26Z</dcterms:modified>
  <cp:revision>4</cp:revision>
  <dc:subject/>
  <dc:title/>
</cp:coreProperties>
</file>