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8B" w:rsidRDefault="00061D14" w:rsidP="00061D14">
      <w:pPr>
        <w:ind w:left="11520"/>
        <w:jc w:val="both"/>
      </w:pPr>
      <w:r>
        <w:t xml:space="preserve">Приложение №1 к постановлению государственной инспекции строительного надзора Рязанской области </w:t>
      </w:r>
    </w:p>
    <w:p w:rsidR="00061D14" w:rsidRDefault="00061D14" w:rsidP="00061D14">
      <w:pPr>
        <w:ind w:left="11520"/>
        <w:jc w:val="both"/>
      </w:pPr>
      <w:r>
        <w:t>№</w:t>
      </w:r>
      <w:r w:rsidR="00E0388B">
        <w:t>7-П</w:t>
      </w:r>
      <w:r>
        <w:t xml:space="preserve"> от </w:t>
      </w:r>
      <w:r w:rsidR="00E0388B">
        <w:t xml:space="preserve">05 сентября 2022 </w:t>
      </w:r>
      <w:r>
        <w:t>г.</w:t>
      </w:r>
    </w:p>
    <w:p w:rsidR="00061D14" w:rsidRDefault="00061D14" w:rsidP="00061D1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«4. Перечень программных мероприятий</w:t>
      </w:r>
    </w:p>
    <w:p w:rsidR="00061D14" w:rsidRDefault="00061D14" w:rsidP="00061D14">
      <w:pPr>
        <w:autoSpaceDE w:val="0"/>
        <w:autoSpaceDN w:val="0"/>
        <w:adjustRightInd w:val="0"/>
        <w:jc w:val="center"/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134"/>
        <w:gridCol w:w="850"/>
        <w:gridCol w:w="851"/>
        <w:gridCol w:w="708"/>
        <w:gridCol w:w="851"/>
        <w:gridCol w:w="850"/>
        <w:gridCol w:w="993"/>
        <w:gridCol w:w="1134"/>
        <w:gridCol w:w="992"/>
        <w:gridCol w:w="992"/>
        <w:gridCol w:w="1134"/>
        <w:gridCol w:w="992"/>
        <w:gridCol w:w="993"/>
        <w:gridCol w:w="992"/>
      </w:tblGrid>
      <w:tr w:rsidR="00061D14" w:rsidTr="009A6CB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NN</w:t>
            </w:r>
          </w:p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Программные мероприятия, обеспечивающие выполнение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12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Объем финансирования (тыс. руб.)</w:t>
            </w:r>
          </w:p>
        </w:tc>
      </w:tr>
      <w:tr w:rsidR="00061D14" w:rsidTr="009A6CB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061D14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061D14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outlineLvl w:val="1"/>
            </w:pPr>
            <w:r>
              <w:t>Задача 1. Совершенствование механизма осуществления государственного строительного надзора,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</w:tr>
      <w:tr w:rsidR="00E70D20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Обеспечение деятельности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7F" w:rsidRDefault="0067417F" w:rsidP="00E70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 w:rsidRPr="0067417F">
              <w:rPr>
                <w:rFonts w:eastAsia="Calibri"/>
                <w:bCs/>
                <w:spacing w:val="-4"/>
              </w:rPr>
              <w:t>201423,</w:t>
            </w:r>
          </w:p>
          <w:p w:rsidR="00E70D20" w:rsidRPr="0067417F" w:rsidRDefault="0067417F" w:rsidP="00E70D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7417F">
              <w:rPr>
                <w:rFonts w:eastAsia="Calibri"/>
                <w:bCs/>
                <w:spacing w:val="-4"/>
              </w:rPr>
              <w:t>68055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16188,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41712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16112,63742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16385,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69492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16535,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93405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autoSpaceDE w:val="0"/>
              <w:autoSpaceDN w:val="0"/>
              <w:adjustRightInd w:val="0"/>
              <w:jc w:val="center"/>
            </w:pPr>
            <w:r w:rsidRPr="00E70D20">
              <w:rPr>
                <w:lang w:eastAsia="ru-RU"/>
              </w:rPr>
              <w:t>12463</w:t>
            </w:r>
          </w:p>
        </w:tc>
      </w:tr>
      <w:tr w:rsidR="00E70D20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7F" w:rsidRDefault="0067417F" w:rsidP="00E70D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 w:rsidRPr="0067417F">
              <w:rPr>
                <w:rFonts w:eastAsia="Calibri"/>
                <w:bCs/>
                <w:spacing w:val="-4"/>
              </w:rPr>
              <w:t>201423,</w:t>
            </w:r>
          </w:p>
          <w:p w:rsidR="00E70D20" w:rsidRPr="0067417F" w:rsidRDefault="0067417F" w:rsidP="00E70D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7417F">
              <w:rPr>
                <w:rFonts w:eastAsia="Calibri"/>
                <w:bCs/>
                <w:spacing w:val="-4"/>
              </w:rPr>
              <w:t>68055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16188,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41712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16112,63742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16385,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69492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16535,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93405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12463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E70D20" w:rsidRDefault="00E70D20" w:rsidP="00E70D20">
            <w:pPr>
              <w:rPr>
                <w:lang w:eastAsia="ru-RU"/>
              </w:rPr>
            </w:pPr>
            <w:r w:rsidRPr="00E70D20">
              <w:rPr>
                <w:lang w:eastAsia="ru-RU"/>
              </w:rPr>
              <w:t>17025,</w:t>
            </w:r>
          </w:p>
          <w:p w:rsidR="00E70D20" w:rsidRPr="00E70D20" w:rsidRDefault="00E70D20" w:rsidP="00E70D20">
            <w:r w:rsidRPr="00E70D20">
              <w:rPr>
                <w:lang w:eastAsia="ru-RU"/>
              </w:rPr>
              <w:t>12463</w:t>
            </w:r>
          </w:p>
        </w:tc>
      </w:tr>
    </w:tbl>
    <w:p w:rsidR="00061D14" w:rsidRDefault="00061D14" w:rsidP="00061D14">
      <w:pPr>
        <w:autoSpaceDE w:val="0"/>
        <w:autoSpaceDN w:val="0"/>
        <w:adjustRightInd w:val="0"/>
      </w:pPr>
    </w:p>
    <w:p w:rsidR="00061D14" w:rsidRPr="00061D14" w:rsidRDefault="00061D14" w:rsidP="00061D14"/>
    <w:p w:rsidR="00061D14" w:rsidRDefault="00061D14" w:rsidP="00061D14"/>
    <w:p w:rsidR="00061D14" w:rsidRPr="00061D14" w:rsidRDefault="00061D14" w:rsidP="00061D14"/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E0388B" w:rsidRDefault="00E0388B" w:rsidP="00E0388B">
      <w:pPr>
        <w:ind w:left="11520"/>
        <w:jc w:val="both"/>
      </w:pPr>
    </w:p>
    <w:p w:rsidR="00E0388B" w:rsidRDefault="00061D14" w:rsidP="00E0388B">
      <w:pPr>
        <w:ind w:left="11520"/>
        <w:jc w:val="both"/>
      </w:pPr>
      <w:bookmarkStart w:id="0" w:name="_GoBack"/>
      <w:bookmarkEnd w:id="0"/>
      <w:r>
        <w:lastRenderedPageBreak/>
        <w:t xml:space="preserve">Приложение №2 к постановлению государственной инспекции строительного надзора Рязанской области </w:t>
      </w:r>
      <w:r w:rsidR="00E0388B">
        <w:t>№7-П от 05 сентября 2022 г.</w:t>
      </w:r>
    </w:p>
    <w:p w:rsidR="00061D14" w:rsidRDefault="00061D14" w:rsidP="00E0388B">
      <w:pPr>
        <w:autoSpaceDE w:val="0"/>
        <w:autoSpaceDN w:val="0"/>
        <w:adjustRightInd w:val="0"/>
        <w:ind w:left="11520"/>
        <w:jc w:val="both"/>
        <w:rPr>
          <w:b/>
          <w:bCs/>
        </w:rPr>
      </w:pPr>
    </w:p>
    <w:p w:rsidR="00061D14" w:rsidRDefault="00E3625A" w:rsidP="00061D1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«</w:t>
      </w:r>
      <w:r w:rsidR="00061D14">
        <w:rPr>
          <w:b/>
          <w:bCs/>
        </w:rPr>
        <w:t>5. Целевые индикаторы Программы</w:t>
      </w:r>
    </w:p>
    <w:p w:rsidR="00061D14" w:rsidRDefault="00061D14" w:rsidP="00061D14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020"/>
        <w:gridCol w:w="850"/>
        <w:gridCol w:w="794"/>
        <w:gridCol w:w="850"/>
        <w:gridCol w:w="624"/>
        <w:gridCol w:w="680"/>
        <w:gridCol w:w="820"/>
        <w:gridCol w:w="820"/>
        <w:gridCol w:w="820"/>
        <w:gridCol w:w="820"/>
        <w:gridCol w:w="820"/>
        <w:gridCol w:w="820"/>
        <w:gridCol w:w="820"/>
      </w:tblGrid>
      <w:tr w:rsidR="00E3625A" w:rsidTr="002447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 xml:space="preserve">NN </w:t>
            </w:r>
            <w:proofErr w:type="spellStart"/>
            <w:r>
              <w:t>пп</w:t>
            </w:r>
            <w:proofErr w:type="spellEnd"/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Наименование целевого индикатора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9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Значение целевого индикатора</w:t>
            </w:r>
          </w:p>
        </w:tc>
      </w:tr>
      <w:tr w:rsidR="00E3625A" w:rsidTr="00B90B4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E3625A" w:rsidTr="00B90B4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E3625A" w:rsidTr="00B90B4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  <w:r>
              <w:t>Задача 1. Совершенствование механизма осуществления государственного строительного надзора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454418">
            <w:pPr>
              <w:autoSpaceDE w:val="0"/>
              <w:autoSpaceDN w:val="0"/>
              <w:adjustRightInd w:val="0"/>
            </w:pPr>
          </w:p>
        </w:tc>
      </w:tr>
      <w:tr w:rsidR="00E3625A" w:rsidTr="00B90B4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</w:pPr>
            <w:r>
              <w:t>Доля проведенных в установленном порядке проверок лиц, осуществляющих строительство объектов капитального строительства, к числу подлежащих проведению в установленном порядке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не менее 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не менее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не менее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не менее 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pPr>
              <w:autoSpaceDE w:val="0"/>
              <w:autoSpaceDN w:val="0"/>
              <w:adjustRightInd w:val="0"/>
              <w:jc w:val="center"/>
            </w:pPr>
            <w:r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r w:rsidRPr="004D616F"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r w:rsidRPr="004D616F"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r w:rsidRPr="004D616F"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r w:rsidRPr="004D616F"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r w:rsidRPr="004D616F">
              <w:t>не менее 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5A" w:rsidRDefault="00E3625A" w:rsidP="00E3625A">
            <w:r w:rsidRPr="004D616F">
              <w:t>не менее 100</w:t>
            </w:r>
          </w:p>
        </w:tc>
      </w:tr>
    </w:tbl>
    <w:p w:rsidR="00061D14" w:rsidRDefault="00061D14" w:rsidP="00061D14"/>
    <w:p w:rsidR="00061D14" w:rsidRDefault="00061D14" w:rsidP="00061D14">
      <w:pPr>
        <w:tabs>
          <w:tab w:val="left" w:pos="900"/>
        </w:tabs>
      </w:pPr>
    </w:p>
    <w:p w:rsidR="00061D14" w:rsidRPr="00061D14" w:rsidRDefault="00061D14" w:rsidP="00061D14">
      <w:pPr>
        <w:tabs>
          <w:tab w:val="left" w:pos="900"/>
        </w:tabs>
        <w:sectPr w:rsidR="00061D14" w:rsidRPr="00061D14">
          <w:pgSz w:w="16800" w:h="11905" w:orient="landscape"/>
          <w:pgMar w:top="1100" w:right="567" w:bottom="799" w:left="567" w:header="0" w:footer="0" w:gutter="0"/>
          <w:cols w:space="720"/>
          <w:noEndnote/>
        </w:sectPr>
      </w:pPr>
    </w:p>
    <w:p w:rsidR="00061D14" w:rsidRDefault="00061D14" w:rsidP="00E3625A">
      <w:pPr>
        <w:autoSpaceDE w:val="0"/>
        <w:autoSpaceDN w:val="0"/>
        <w:adjustRightInd w:val="0"/>
        <w:jc w:val="both"/>
      </w:pPr>
    </w:p>
    <w:sectPr w:rsidR="00061D14">
      <w:footnotePr>
        <w:pos w:val="beneathText"/>
      </w:footnotePr>
      <w:pgSz w:w="11905" w:h="16800"/>
      <w:pgMar w:top="567" w:right="799" w:bottom="567" w:left="1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58D" w:rsidRDefault="0021258D">
      <w:r>
        <w:separator/>
      </w:r>
    </w:p>
  </w:endnote>
  <w:endnote w:type="continuationSeparator" w:id="0">
    <w:p w:rsidR="0021258D" w:rsidRDefault="0021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58D" w:rsidRDefault="0021258D">
      <w:r>
        <w:separator/>
      </w:r>
    </w:p>
  </w:footnote>
  <w:footnote w:type="continuationSeparator" w:id="0">
    <w:p w:rsidR="0021258D" w:rsidRDefault="0021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BC1"/>
    <w:multiLevelType w:val="hybridMultilevel"/>
    <w:tmpl w:val="ECA29C18"/>
    <w:lvl w:ilvl="0" w:tplc="EB3625DA">
      <w:start w:val="1"/>
      <w:numFmt w:val="decimal"/>
      <w:lvlText w:val="%1."/>
      <w:lvlJc w:val="left"/>
      <w:pPr>
        <w:ind w:left="1664" w:hanging="360"/>
      </w:pPr>
      <w:rPr>
        <w:sz w:val="24"/>
      </w:rPr>
    </w:lvl>
    <w:lvl w:ilvl="1" w:tplc="631EE992">
      <w:start w:val="1"/>
      <w:numFmt w:val="lowerLetter"/>
      <w:lvlText w:val="%2."/>
      <w:lvlJc w:val="left"/>
      <w:pPr>
        <w:ind w:left="2384" w:hanging="360"/>
      </w:pPr>
    </w:lvl>
    <w:lvl w:ilvl="2" w:tplc="151E892E">
      <w:start w:val="1"/>
      <w:numFmt w:val="lowerRoman"/>
      <w:lvlText w:val="%3."/>
      <w:lvlJc w:val="right"/>
      <w:pPr>
        <w:ind w:left="3104" w:hanging="180"/>
      </w:pPr>
    </w:lvl>
    <w:lvl w:ilvl="3" w:tplc="211C83DA">
      <w:start w:val="1"/>
      <w:numFmt w:val="decimal"/>
      <w:lvlText w:val="%4."/>
      <w:lvlJc w:val="left"/>
      <w:pPr>
        <w:ind w:left="3824" w:hanging="360"/>
      </w:pPr>
    </w:lvl>
    <w:lvl w:ilvl="4" w:tplc="BFB89BFC">
      <w:start w:val="1"/>
      <w:numFmt w:val="lowerLetter"/>
      <w:lvlText w:val="%5."/>
      <w:lvlJc w:val="left"/>
      <w:pPr>
        <w:ind w:left="4544" w:hanging="360"/>
      </w:pPr>
    </w:lvl>
    <w:lvl w:ilvl="5" w:tplc="7BEA2CA2">
      <w:start w:val="1"/>
      <w:numFmt w:val="lowerRoman"/>
      <w:lvlText w:val="%6."/>
      <w:lvlJc w:val="right"/>
      <w:pPr>
        <w:ind w:left="5264" w:hanging="180"/>
      </w:pPr>
    </w:lvl>
    <w:lvl w:ilvl="6" w:tplc="B4CA2FB0">
      <w:start w:val="1"/>
      <w:numFmt w:val="decimal"/>
      <w:lvlText w:val="%7."/>
      <w:lvlJc w:val="left"/>
      <w:pPr>
        <w:ind w:left="5984" w:hanging="360"/>
      </w:pPr>
    </w:lvl>
    <w:lvl w:ilvl="7" w:tplc="D21E41CE">
      <w:start w:val="1"/>
      <w:numFmt w:val="lowerLetter"/>
      <w:lvlText w:val="%8."/>
      <w:lvlJc w:val="left"/>
      <w:pPr>
        <w:ind w:left="6704" w:hanging="360"/>
      </w:pPr>
    </w:lvl>
    <w:lvl w:ilvl="8" w:tplc="E7C2A036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3C203BF"/>
    <w:multiLevelType w:val="hybridMultilevel"/>
    <w:tmpl w:val="D7685266"/>
    <w:lvl w:ilvl="0" w:tplc="8A7E7CA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 w:tplc="9E0E1E9E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609AD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F1C076E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BB24F9A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CF07486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0CAB302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552D2C4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980BF3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16DC2"/>
    <w:multiLevelType w:val="hybridMultilevel"/>
    <w:tmpl w:val="D2CEA98C"/>
    <w:lvl w:ilvl="0" w:tplc="F5BCE60A">
      <w:start w:val="4"/>
      <w:numFmt w:val="decimal"/>
      <w:lvlText w:val="%1."/>
      <w:lvlJc w:val="left"/>
      <w:pPr>
        <w:ind w:left="1080" w:hanging="360"/>
      </w:pPr>
    </w:lvl>
    <w:lvl w:ilvl="1" w:tplc="CF884724">
      <w:start w:val="1"/>
      <w:numFmt w:val="lowerLetter"/>
      <w:lvlText w:val="%2."/>
      <w:lvlJc w:val="left"/>
      <w:pPr>
        <w:ind w:left="1800" w:hanging="360"/>
      </w:pPr>
    </w:lvl>
    <w:lvl w:ilvl="2" w:tplc="9426FA90">
      <w:start w:val="1"/>
      <w:numFmt w:val="lowerRoman"/>
      <w:lvlText w:val="%3."/>
      <w:lvlJc w:val="right"/>
      <w:pPr>
        <w:ind w:left="2520" w:hanging="180"/>
      </w:pPr>
    </w:lvl>
    <w:lvl w:ilvl="3" w:tplc="32EC035C">
      <w:start w:val="1"/>
      <w:numFmt w:val="decimal"/>
      <w:lvlText w:val="%4."/>
      <w:lvlJc w:val="left"/>
      <w:pPr>
        <w:ind w:left="3240" w:hanging="360"/>
      </w:pPr>
    </w:lvl>
    <w:lvl w:ilvl="4" w:tplc="33442DC8">
      <w:start w:val="1"/>
      <w:numFmt w:val="lowerLetter"/>
      <w:lvlText w:val="%5."/>
      <w:lvlJc w:val="left"/>
      <w:pPr>
        <w:ind w:left="3960" w:hanging="360"/>
      </w:pPr>
    </w:lvl>
    <w:lvl w:ilvl="5" w:tplc="A3848D7A">
      <w:start w:val="1"/>
      <w:numFmt w:val="lowerRoman"/>
      <w:lvlText w:val="%6."/>
      <w:lvlJc w:val="right"/>
      <w:pPr>
        <w:ind w:left="4680" w:hanging="180"/>
      </w:pPr>
    </w:lvl>
    <w:lvl w:ilvl="6" w:tplc="EA3A71B8">
      <w:start w:val="1"/>
      <w:numFmt w:val="decimal"/>
      <w:lvlText w:val="%7."/>
      <w:lvlJc w:val="left"/>
      <w:pPr>
        <w:ind w:left="5400" w:hanging="360"/>
      </w:pPr>
    </w:lvl>
    <w:lvl w:ilvl="7" w:tplc="07522BF4">
      <w:start w:val="1"/>
      <w:numFmt w:val="lowerLetter"/>
      <w:lvlText w:val="%8."/>
      <w:lvlJc w:val="left"/>
      <w:pPr>
        <w:ind w:left="6120" w:hanging="360"/>
      </w:pPr>
    </w:lvl>
    <w:lvl w:ilvl="8" w:tplc="922297E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B23B2"/>
    <w:multiLevelType w:val="hybridMultilevel"/>
    <w:tmpl w:val="2486707C"/>
    <w:lvl w:ilvl="0" w:tplc="A7F28E78">
      <w:start w:val="1"/>
      <w:numFmt w:val="decimal"/>
      <w:lvlText w:val="%1."/>
      <w:lvlJc w:val="left"/>
      <w:pPr>
        <w:ind w:left="720" w:hanging="360"/>
      </w:pPr>
    </w:lvl>
    <w:lvl w:ilvl="1" w:tplc="31D4E428">
      <w:start w:val="1"/>
      <w:numFmt w:val="lowerLetter"/>
      <w:lvlText w:val="%2."/>
      <w:lvlJc w:val="left"/>
      <w:pPr>
        <w:ind w:left="1440" w:hanging="360"/>
      </w:pPr>
    </w:lvl>
    <w:lvl w:ilvl="2" w:tplc="5BECCA7E">
      <w:start w:val="1"/>
      <w:numFmt w:val="lowerRoman"/>
      <w:lvlText w:val="%3."/>
      <w:lvlJc w:val="right"/>
      <w:pPr>
        <w:ind w:left="2160" w:hanging="180"/>
      </w:pPr>
    </w:lvl>
    <w:lvl w:ilvl="3" w:tplc="E41EDB20">
      <w:start w:val="1"/>
      <w:numFmt w:val="decimal"/>
      <w:lvlText w:val="%4."/>
      <w:lvlJc w:val="left"/>
      <w:pPr>
        <w:ind w:left="2880" w:hanging="360"/>
      </w:pPr>
    </w:lvl>
    <w:lvl w:ilvl="4" w:tplc="09F0BCFA">
      <w:start w:val="1"/>
      <w:numFmt w:val="lowerLetter"/>
      <w:lvlText w:val="%5."/>
      <w:lvlJc w:val="left"/>
      <w:pPr>
        <w:ind w:left="3600" w:hanging="360"/>
      </w:pPr>
    </w:lvl>
    <w:lvl w:ilvl="5" w:tplc="61B0F8B0">
      <w:start w:val="1"/>
      <w:numFmt w:val="lowerRoman"/>
      <w:lvlText w:val="%6."/>
      <w:lvlJc w:val="right"/>
      <w:pPr>
        <w:ind w:left="4320" w:hanging="180"/>
      </w:pPr>
    </w:lvl>
    <w:lvl w:ilvl="6" w:tplc="24763C48">
      <w:start w:val="1"/>
      <w:numFmt w:val="decimal"/>
      <w:lvlText w:val="%7."/>
      <w:lvlJc w:val="left"/>
      <w:pPr>
        <w:ind w:left="5040" w:hanging="360"/>
      </w:pPr>
    </w:lvl>
    <w:lvl w:ilvl="7" w:tplc="F94C7BF2">
      <w:start w:val="1"/>
      <w:numFmt w:val="lowerLetter"/>
      <w:lvlText w:val="%8."/>
      <w:lvlJc w:val="left"/>
      <w:pPr>
        <w:ind w:left="5760" w:hanging="360"/>
      </w:pPr>
    </w:lvl>
    <w:lvl w:ilvl="8" w:tplc="95C2BA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2"/>
    <w:rsid w:val="00061D14"/>
    <w:rsid w:val="00080BD2"/>
    <w:rsid w:val="0021258D"/>
    <w:rsid w:val="0067417F"/>
    <w:rsid w:val="008B59D0"/>
    <w:rsid w:val="009A2663"/>
    <w:rsid w:val="009A6CB0"/>
    <w:rsid w:val="00BA2214"/>
    <w:rsid w:val="00CC6067"/>
    <w:rsid w:val="00CD7048"/>
    <w:rsid w:val="00D3047F"/>
    <w:rsid w:val="00D4007D"/>
    <w:rsid w:val="00E0388B"/>
    <w:rsid w:val="00E35FC4"/>
    <w:rsid w:val="00E3625A"/>
    <w:rsid w:val="00E70D20"/>
    <w:rsid w:val="00E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2C3C"/>
  <w15:docId w15:val="{112F78B2-C8A5-4930-82D9-48FDEF8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ind w:left="525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1"/>
    <w:pPr>
      <w:keepNext/>
      <w:numPr>
        <w:ilvl w:val="3"/>
        <w:numId w:val="1"/>
      </w:numPr>
      <w:ind w:left="1584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1"/>
    <w:pPr>
      <w:keepNext/>
      <w:numPr>
        <w:ilvl w:val="5"/>
        <w:numId w:val="1"/>
      </w:numPr>
      <w:ind w:left="6964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1"/>
    <w:pPr>
      <w:keepNext/>
      <w:widowControl w:val="0"/>
      <w:numPr>
        <w:ilvl w:val="6"/>
        <w:numId w:val="1"/>
      </w:numPr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1"/>
    <w:pPr>
      <w:keepNext/>
      <w:widowControl w:val="0"/>
      <w:numPr>
        <w:ilvl w:val="7"/>
        <w:numId w:val="1"/>
      </w:numPr>
      <w:jc w:val="center"/>
      <w:outlineLvl w:val="7"/>
    </w:pPr>
    <w:rPr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semiHidden/>
    <w:pPr>
      <w:tabs>
        <w:tab w:val="center" w:pos="4153"/>
        <w:tab w:val="right" w:pos="8306"/>
      </w:tabs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semiHidden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customStyle="1" w:styleId="72">
    <w:name w:val="Основной шрифт абзаца7"/>
  </w:style>
  <w:style w:type="character" w:customStyle="1" w:styleId="WW8Num3z0">
    <w:name w:val="WW8Num3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00"/>
      <w:vertAlign w:val="baseline"/>
      <w:lang w:val="ru-RU"/>
    </w:rPr>
  </w:style>
  <w:style w:type="character" w:customStyle="1" w:styleId="62">
    <w:name w:val="Основной шрифт абзаца6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4">
    <w:name w:val="WW8Num2z4"/>
  </w:style>
  <w:style w:type="character" w:customStyle="1" w:styleId="WW8Num3z1">
    <w:name w:val="WW8Num3z1"/>
  </w:style>
  <w:style w:type="character" w:customStyle="1" w:styleId="WW8Num4z0">
    <w:name w:val="WW8Num4z0"/>
    <w:rPr>
      <w:sz w:val="28"/>
      <w:szCs w:val="28"/>
      <w:shd w:val="clear" w:color="auto" w:fill="FFFF00"/>
      <w:lang w:val="ru-RU"/>
    </w:rPr>
  </w:style>
  <w:style w:type="character" w:customStyle="1" w:styleId="WW8Num4z1">
    <w:name w:val="WW8Num4z1"/>
  </w:style>
  <w:style w:type="character" w:customStyle="1" w:styleId="15">
    <w:name w:val="Основной шрифт абзаца1"/>
  </w:style>
  <w:style w:type="character" w:customStyle="1" w:styleId="16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26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44">
    <w:name w:val="Заголовок 4 Знак"/>
    <w:rPr>
      <w:rFonts w:ascii="Calibri" w:eastAsia="Times New Roman" w:hAnsi="Calibri"/>
      <w:b/>
      <w:bCs/>
      <w:sz w:val="28"/>
      <w:szCs w:val="28"/>
    </w:rPr>
  </w:style>
  <w:style w:type="character" w:customStyle="1" w:styleId="54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3">
    <w:name w:val="Заголовок 6 Знак"/>
    <w:rPr>
      <w:rFonts w:ascii="Calibri" w:eastAsia="Times New Roman" w:hAnsi="Calibri"/>
      <w:b/>
      <w:bCs/>
    </w:rPr>
  </w:style>
  <w:style w:type="character" w:customStyle="1" w:styleId="73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af9">
    <w:name w:val="Верхний колонтитул Знак"/>
    <w:rPr>
      <w:sz w:val="20"/>
      <w:szCs w:val="20"/>
    </w:rPr>
  </w:style>
  <w:style w:type="character" w:customStyle="1" w:styleId="afa">
    <w:name w:val="Нижний колонтитул Знак"/>
    <w:rPr>
      <w:sz w:val="20"/>
      <w:szCs w:val="20"/>
    </w:rPr>
  </w:style>
  <w:style w:type="character" w:customStyle="1" w:styleId="afb">
    <w:name w:val="Основной текст Знак"/>
    <w:rPr>
      <w:sz w:val="20"/>
      <w:szCs w:val="20"/>
    </w:rPr>
  </w:style>
  <w:style w:type="character" w:customStyle="1" w:styleId="27">
    <w:name w:val="Основной текст 2 Знак"/>
    <w:rPr>
      <w:sz w:val="20"/>
      <w:szCs w:val="20"/>
    </w:rPr>
  </w:style>
  <w:style w:type="character" w:customStyle="1" w:styleId="28">
    <w:name w:val="Основной текст с отступом 2 Знак"/>
    <w:rPr>
      <w:sz w:val="20"/>
      <w:szCs w:val="20"/>
    </w:rPr>
  </w:style>
  <w:style w:type="character" w:customStyle="1" w:styleId="35">
    <w:name w:val="Основной текст с отступом 3 Знак"/>
    <w:rPr>
      <w:sz w:val="16"/>
      <w:szCs w:val="16"/>
    </w:rPr>
  </w:style>
  <w:style w:type="character" w:styleId="afc">
    <w:name w:val="Strong"/>
    <w:rPr>
      <w:b/>
      <w:bCs/>
    </w:rPr>
  </w:style>
  <w:style w:type="character" w:customStyle="1" w:styleId="afd">
    <w:name w:val="Схема документа Знак"/>
    <w:rPr>
      <w:rFonts w:ascii="Tahoma" w:hAnsi="Tahoma"/>
      <w:sz w:val="16"/>
      <w:szCs w:val="16"/>
    </w:rPr>
  </w:style>
  <w:style w:type="character" w:customStyle="1" w:styleId="afe">
    <w:name w:val="Текст выноски Знак"/>
    <w:rPr>
      <w:rFonts w:ascii="Tahoma" w:hAnsi="Tahoma"/>
      <w:sz w:val="16"/>
      <w:szCs w:val="16"/>
    </w:rPr>
  </w:style>
  <w:style w:type="character" w:customStyle="1" w:styleId="aff">
    <w:name w:val="Гипертекстовая ссылка"/>
    <w:rPr>
      <w:color w:val="106BBE"/>
    </w:rPr>
  </w:style>
  <w:style w:type="character" w:customStyle="1" w:styleId="46">
    <w:name w:val="Основной текст (46)_"/>
    <w:rPr>
      <w:sz w:val="27"/>
      <w:szCs w:val="27"/>
      <w:lang w:eastAsia="ar-SA" w:bidi="ar-SA"/>
    </w:rPr>
  </w:style>
  <w:style w:type="character" w:customStyle="1" w:styleId="46-1pt7">
    <w:name w:val="Основной текст (46) + Интервал -1 pt7"/>
    <w:rPr>
      <w:spacing w:val="-20"/>
      <w:sz w:val="27"/>
      <w:szCs w:val="27"/>
      <w:lang w:eastAsia="ar-SA" w:bidi="ar-SA"/>
    </w:rPr>
  </w:style>
  <w:style w:type="character" w:customStyle="1" w:styleId="46-1pt6">
    <w:name w:val="Основной текст (46) + Интервал -1 pt6"/>
    <w:rPr>
      <w:spacing w:val="-20"/>
      <w:sz w:val="27"/>
      <w:szCs w:val="27"/>
      <w:lang w:eastAsia="ar-SA" w:bidi="ar-SA"/>
    </w:rPr>
  </w:style>
  <w:style w:type="character" w:customStyle="1" w:styleId="463">
    <w:name w:val="Основной текст (46)3"/>
    <w:basedOn w:val="46"/>
    <w:rPr>
      <w:sz w:val="27"/>
      <w:szCs w:val="27"/>
      <w:lang w:eastAsia="ar-SA" w:bidi="ar-SA"/>
    </w:rPr>
  </w:style>
  <w:style w:type="character" w:customStyle="1" w:styleId="462">
    <w:name w:val="Основной текст (46)2"/>
    <w:rPr>
      <w:sz w:val="27"/>
      <w:szCs w:val="27"/>
      <w:u w:val="single"/>
      <w:lang w:eastAsia="ar-SA" w:bidi="ar-SA"/>
    </w:rPr>
  </w:style>
  <w:style w:type="character" w:customStyle="1" w:styleId="47">
    <w:name w:val="Основной текст (47)_"/>
    <w:rPr>
      <w:sz w:val="27"/>
      <w:szCs w:val="27"/>
      <w:lang w:eastAsia="ar-SA" w:bidi="ar-SA"/>
    </w:rPr>
  </w:style>
  <w:style w:type="character" w:customStyle="1" w:styleId="aff0">
    <w:name w:val="Маркеры списка"/>
    <w:rPr>
      <w:rFonts w:ascii="OpenSymbol" w:eastAsia="OpenSymbol" w:hAnsi="OpenSymbol"/>
    </w:rPr>
  </w:style>
  <w:style w:type="character" w:customStyle="1" w:styleId="aff1">
    <w:name w:val="Символ нумерации"/>
  </w:style>
  <w:style w:type="paragraph" w:styleId="a6">
    <w:name w:val="Body Text"/>
    <w:basedOn w:val="a"/>
    <w:semiHidden/>
    <w:pPr>
      <w:jc w:val="both"/>
    </w:pPr>
    <w:rPr>
      <w:sz w:val="24"/>
      <w:szCs w:val="24"/>
    </w:rPr>
  </w:style>
  <w:style w:type="paragraph" w:styleId="aff2">
    <w:name w:val="List"/>
    <w:basedOn w:val="a6"/>
    <w:semiHidden/>
  </w:style>
  <w:style w:type="paragraph" w:customStyle="1" w:styleId="74">
    <w:name w:val="Название7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</w:pPr>
  </w:style>
  <w:style w:type="paragraph" w:customStyle="1" w:styleId="64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</w:pPr>
  </w:style>
  <w:style w:type="paragraph" w:customStyle="1" w:styleId="55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6">
    <w:name w:val="Указатель5"/>
    <w:basedOn w:val="a"/>
    <w:pPr>
      <w:suppressLineNumbers/>
    </w:pPr>
  </w:style>
  <w:style w:type="paragraph" w:customStyle="1" w:styleId="45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8">
    <w:name w:val="Указатель4"/>
    <w:basedOn w:val="a"/>
    <w:pPr>
      <w:suppressLineNumbers/>
    </w:pPr>
  </w:style>
  <w:style w:type="paragraph" w:customStyle="1" w:styleId="36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</w:style>
  <w:style w:type="paragraph" w:customStyle="1" w:styleId="29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  <w:pPr>
      <w:suppressLineNumbers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ConsNormal">
    <w:name w:val="ConsNormal"/>
    <w:pPr>
      <w:ind w:right="19772" w:firstLine="540"/>
      <w:jc w:val="both"/>
    </w:pPr>
    <w:rPr>
      <w:rFonts w:ascii="Courier New" w:eastAsia="Arial" w:hAnsi="Courier New"/>
      <w:lang w:eastAsia="ar-SA"/>
    </w:rPr>
  </w:style>
  <w:style w:type="paragraph" w:customStyle="1" w:styleId="ConsNonformat">
    <w:name w:val="ConsNonformat"/>
    <w:pPr>
      <w:jc w:val="both"/>
    </w:pPr>
    <w:rPr>
      <w:rFonts w:ascii="Courier New" w:eastAsia="Arial" w:hAnsi="Courier New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Courier New" w:eastAsia="Arial" w:hAnsi="Courier New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pPr>
      <w:widowControl w:val="0"/>
    </w:pPr>
    <w:rPr>
      <w:rFonts w:ascii="Courier New" w:eastAsia="Arial" w:hAnsi="Courier New"/>
      <w:b/>
      <w:bCs/>
      <w:lang w:eastAsia="ar-SA"/>
    </w:rPr>
  </w:style>
  <w:style w:type="paragraph" w:customStyle="1" w:styleId="ConsPlusCell">
    <w:name w:val="ConsPlusCell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DocList">
    <w:name w:val="ConsPlusDocList"/>
    <w:pPr>
      <w:widowControl w:val="0"/>
    </w:pPr>
    <w:rPr>
      <w:rFonts w:ascii="Courier New" w:eastAsia="Arial" w:hAnsi="Courier New"/>
      <w:lang w:eastAsia="ar-SA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4536"/>
      <w:jc w:val="center"/>
    </w:pPr>
  </w:style>
  <w:style w:type="paragraph" w:customStyle="1" w:styleId="19">
    <w:name w:val="Цитата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6096" w:right="3799"/>
      <w:jc w:val="center"/>
    </w:p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ff3">
    <w:name w:val="Balloon Text"/>
    <w:basedOn w:val="a"/>
    <w:rPr>
      <w:rFonts w:ascii="Tahoma" w:hAnsi="Tahoma"/>
      <w:sz w:val="16"/>
      <w:szCs w:val="16"/>
    </w:rPr>
  </w:style>
  <w:style w:type="paragraph" w:customStyle="1" w:styleId="aff4">
    <w:name w:val="Нормальный (таблица)"/>
    <w:basedOn w:val="a"/>
    <w:next w:val="a"/>
    <w:pPr>
      <w:jc w:val="both"/>
    </w:pPr>
    <w:rPr>
      <w:rFonts w:ascii="Arial" w:hAnsi="Arial"/>
      <w:sz w:val="24"/>
      <w:szCs w:val="24"/>
    </w:rPr>
  </w:style>
  <w:style w:type="paragraph" w:styleId="aff5">
    <w:name w:val="Body Text Indent"/>
    <w:basedOn w:val="a"/>
    <w:semiHidden/>
    <w:pPr>
      <w:spacing w:after="120"/>
      <w:ind w:left="283"/>
    </w:pPr>
  </w:style>
  <w:style w:type="paragraph" w:customStyle="1" w:styleId="461">
    <w:name w:val="Основной текст (46)1"/>
    <w:basedOn w:val="a"/>
    <w:pPr>
      <w:shd w:val="clear" w:color="auto" w:fill="FFFFFF"/>
      <w:spacing w:line="644" w:lineRule="exact"/>
    </w:pPr>
    <w:rPr>
      <w:sz w:val="27"/>
      <w:szCs w:val="27"/>
    </w:rPr>
  </w:style>
  <w:style w:type="paragraph" w:customStyle="1" w:styleId="470">
    <w:name w:val="Основной текст (47)"/>
    <w:basedOn w:val="a"/>
    <w:pPr>
      <w:shd w:val="clear" w:color="auto" w:fill="FFFFFF"/>
      <w:spacing w:before="300" w:after="300" w:line="320" w:lineRule="exact"/>
      <w:jc w:val="center"/>
    </w:pPr>
    <w:rPr>
      <w:sz w:val="27"/>
      <w:szCs w:val="27"/>
    </w:rPr>
  </w:style>
  <w:style w:type="paragraph" w:customStyle="1" w:styleId="aff6">
    <w:name w:val="Прижатый влево"/>
    <w:basedOn w:val="a"/>
    <w:next w:val="a"/>
    <w:pPr>
      <w:widowControl w:val="0"/>
    </w:pPr>
    <w:rPr>
      <w:rFonts w:ascii="Arial" w:hAnsi="Arial"/>
      <w:sz w:val="24"/>
      <w:szCs w:val="24"/>
    </w:rPr>
  </w:style>
  <w:style w:type="paragraph" w:customStyle="1" w:styleId="1b">
    <w:name w:val="Маркированный список1"/>
    <w:basedOn w:val="a"/>
  </w:style>
  <w:style w:type="paragraph" w:customStyle="1" w:styleId="aff7">
    <w:name w:val="Содержимое врезки"/>
    <w:basedOn w:val="a6"/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1c">
    <w:name w:val="Текст1"/>
    <w:basedOn w:val="a"/>
    <w:pPr>
      <w:ind w:firstLine="709"/>
      <w:jc w:val="both"/>
    </w:pPr>
    <w:rPr>
      <w:rFonts w:ascii="Courier New" w:eastAsia="Calibri" w:hAnsi="Courier New"/>
      <w:lang w:val="en-US"/>
    </w:rPr>
  </w:style>
  <w:style w:type="paragraph" w:customStyle="1" w:styleId="2b">
    <w:name w:val="Текст2"/>
    <w:basedOn w:val="a"/>
    <w:pPr>
      <w:ind w:firstLine="709"/>
      <w:jc w:val="both"/>
    </w:pPr>
    <w:rPr>
      <w:rFonts w:ascii="Courier New" w:hAnsi="Courier New"/>
      <w:lang w:val="en-US"/>
    </w:rPr>
  </w:style>
  <w:style w:type="paragraph" w:customStyle="1" w:styleId="38">
    <w:name w:val="Текст3"/>
    <w:basedOn w:val="a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10</cp:revision>
  <cp:lastPrinted>2022-09-02T10:47:00Z</cp:lastPrinted>
  <dcterms:created xsi:type="dcterms:W3CDTF">2022-08-23T14:23:00Z</dcterms:created>
  <dcterms:modified xsi:type="dcterms:W3CDTF">2022-09-02T10:47:00Z</dcterms:modified>
</cp:coreProperties>
</file>