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F9C" w:rsidRDefault="004813E4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094F9C" w:rsidRDefault="004813E4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094F9C" w:rsidRDefault="004813E4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094F9C" w:rsidRDefault="00094F9C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094F9C" w:rsidRDefault="00094F9C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094F9C" w:rsidRDefault="004813E4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94F9C" w:rsidRDefault="00094F9C">
      <w:pPr>
        <w:tabs>
          <w:tab w:val="left" w:pos="709"/>
        </w:tabs>
        <w:jc w:val="center"/>
        <w:rPr>
          <w:sz w:val="28"/>
        </w:rPr>
      </w:pPr>
    </w:p>
    <w:p w:rsidR="00094F9C" w:rsidRDefault="00094F9C">
      <w:pPr>
        <w:tabs>
          <w:tab w:val="left" w:pos="709"/>
        </w:tabs>
        <w:jc w:val="center"/>
        <w:rPr>
          <w:sz w:val="28"/>
        </w:rPr>
      </w:pPr>
    </w:p>
    <w:p w:rsidR="00094F9C" w:rsidRDefault="0096688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13 сентября </w:t>
      </w:r>
      <w:r w:rsidR="004813E4">
        <w:rPr>
          <w:sz w:val="28"/>
        </w:rPr>
        <w:t xml:space="preserve">2022 г.                    </w:t>
      </w:r>
      <w:r>
        <w:rPr>
          <w:sz w:val="28"/>
        </w:rPr>
        <w:t xml:space="preserve">                 </w:t>
      </w:r>
      <w:bookmarkStart w:id="0" w:name="_GoBack"/>
      <w:bookmarkEnd w:id="0"/>
      <w:r w:rsidR="004813E4">
        <w:rPr>
          <w:sz w:val="28"/>
        </w:rPr>
        <w:t xml:space="preserve">                                                    № </w:t>
      </w:r>
      <w:r>
        <w:rPr>
          <w:sz w:val="28"/>
        </w:rPr>
        <w:t>494-п</w:t>
      </w:r>
    </w:p>
    <w:p w:rsidR="00094F9C" w:rsidRDefault="00094F9C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094F9C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9C" w:rsidRDefault="00094F9C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094F9C" w:rsidRDefault="004813E4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 отклонении проекта генерального плана муниципального образования – </w:t>
            </w:r>
            <w:proofErr w:type="spellStart"/>
            <w:r>
              <w:rPr>
                <w:rFonts w:eastAsia="Tahoma" w:cs="Noto Sans Devanagari"/>
                <w:sz w:val="28"/>
                <w:szCs w:val="28"/>
                <w:highlight w:val="white"/>
                <w:lang w:eastAsia="zh-CN" w:bidi="hi-IN"/>
              </w:rPr>
              <w:t>Ямбирнское</w:t>
            </w:r>
            <w:proofErr w:type="spellEnd"/>
            <w:r>
              <w:rPr>
                <w:rFonts w:eastAsia="Tahoma" w:cs="Noto Sans Devanagari"/>
                <w:sz w:val="28"/>
                <w:szCs w:val="28"/>
                <w:highlight w:val="white"/>
                <w:lang w:eastAsia="zh-CN" w:bidi="hi-IN"/>
              </w:rPr>
              <w:t xml:space="preserve"> сельское поселение Шацкого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и направлении его на доработку </w:t>
            </w:r>
          </w:p>
        </w:tc>
      </w:tr>
      <w:tr w:rsidR="00094F9C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9C" w:rsidRDefault="004813E4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В соответствии с частью 9 статьи 28 Градостроительного кодекса Российской Ф</w:t>
            </w:r>
            <w:r>
              <w:rPr>
                <w:color w:val="auto"/>
                <w:sz w:val="28"/>
                <w:szCs w:val="28"/>
              </w:rPr>
              <w:t>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</w:t>
            </w:r>
            <w:r>
              <w:rPr>
                <w:color w:val="auto"/>
                <w:sz w:val="28"/>
                <w:szCs w:val="28"/>
              </w:rPr>
              <w:t>и государственной власти Рязанской области», с учетом рекомендаций, указанных в заключении                  о результатах общественных обсуждений от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05.09.2022, руко</w:t>
            </w:r>
            <w:r>
              <w:rPr>
                <w:color w:val="auto"/>
                <w:sz w:val="28"/>
                <w:szCs w:val="28"/>
              </w:rPr>
              <w:t>водствуясь постановлением Правительства Рязанской области от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06.08.2008 № 153              </w:t>
            </w:r>
            <w:r>
              <w:rPr>
                <w:color w:val="auto"/>
                <w:sz w:val="28"/>
                <w:szCs w:val="28"/>
              </w:rPr>
              <w:t xml:space="preserve">    «Об утверждении Положения о главном управлении архитектуры                                 и градостроительства Рязанской области»,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главное управление архитектуры                  и градостроительства Рязанской области ПОСТАНОВЛЯЕТ:</w:t>
            </w:r>
          </w:p>
          <w:p w:rsidR="00094F9C" w:rsidRDefault="004813E4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Отклонить проект генерального плана муниципального              образования – </w:t>
            </w:r>
            <w:proofErr w:type="spellStart"/>
            <w:r>
              <w:rPr>
                <w:rFonts w:eastAsia="Tahoma" w:cs="Noto Sans Devanagari"/>
                <w:sz w:val="28"/>
                <w:szCs w:val="28"/>
                <w:highlight w:val="white"/>
                <w:lang w:eastAsia="zh-CN" w:bidi="hi-IN"/>
              </w:rPr>
              <w:t>Ямбирнское</w:t>
            </w:r>
            <w:proofErr w:type="spellEnd"/>
            <w:r>
              <w:rPr>
                <w:rFonts w:eastAsia="Tahoma" w:cs="Noto Sans Devanagari"/>
                <w:sz w:val="28"/>
                <w:szCs w:val="28"/>
                <w:highlight w:val="white"/>
                <w:lang w:eastAsia="zh-CN" w:bidi="hi-IN"/>
              </w:rPr>
              <w:t xml:space="preserve"> сельское поселение Шацкого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(далее – проект) и направить его </w:t>
            </w:r>
            <w:r>
              <w:rPr>
                <w:sz w:val="28"/>
              </w:rPr>
              <w:t>на доработку.</w:t>
            </w:r>
          </w:p>
          <w:p w:rsidR="00094F9C" w:rsidRDefault="004813E4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Государственному казенному учреждению Рязанской облас</w:t>
            </w:r>
            <w:r>
              <w:rPr>
                <w:sz w:val="28"/>
              </w:rPr>
              <w:t>ти «Центр градостро</w:t>
            </w:r>
            <w:r>
              <w:rPr>
                <w:sz w:val="28"/>
              </w:rPr>
              <w:t>ительного развития Рязанской области»  обеспечить доработку проекта не позднее 16.09.2022.</w:t>
            </w:r>
          </w:p>
          <w:p w:rsidR="00094F9C" w:rsidRDefault="004813E4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</w:t>
            </w:r>
            <w:r>
              <w:rPr>
                <w:color w:val="auto"/>
                <w:sz w:val="28"/>
                <w:szCs w:val="28"/>
              </w:rPr>
              <w:t xml:space="preserve">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094F9C" w:rsidRDefault="004813E4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настоящее постановление </w:t>
            </w:r>
            <w:r>
              <w:rPr>
                <w:color w:val="auto"/>
                <w:sz w:val="28"/>
                <w:szCs w:val="28"/>
              </w:rPr>
              <w:t>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094F9C" w:rsidRDefault="004813E4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lastRenderedPageBreak/>
              <w:t xml:space="preserve">Контроль </w:t>
            </w:r>
            <w:r>
              <w:rPr>
                <w:rFonts w:eastAsia="Tahoma" w:cs="Noto Sans Devanagari"/>
                <w:color w:val="000000" w:themeColor="text1"/>
                <w:sz w:val="28"/>
                <w:highlight w:val="white"/>
                <w:lang w:eastAsia="zh-CN" w:bidi="hi-IN"/>
              </w:rPr>
              <w:t>за</w:t>
            </w:r>
            <w:proofErr w:type="gramEnd"/>
            <w:r>
              <w:rPr>
                <w:rFonts w:eastAsia="Tahoma" w:cs="Noto Sans Devanagari"/>
                <w:color w:val="000000" w:themeColor="text1"/>
                <w:sz w:val="28"/>
                <w:highlight w:val="white"/>
                <w:lang w:eastAsia="zh-CN" w:bidi="hi-IN"/>
              </w:rPr>
              <w:t xml:space="preserve"> исполнением настоящего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постановления возложить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и градостроительст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ва Рязанской области Н.А. </w:t>
            </w:r>
            <w:proofErr w:type="spellStart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Дыкину</w:t>
            </w:r>
            <w:proofErr w:type="spellEnd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.</w:t>
            </w:r>
          </w:p>
          <w:p w:rsidR="00094F9C" w:rsidRDefault="00094F9C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094F9C" w:rsidRDefault="00094F9C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094F9C" w:rsidRDefault="00094F9C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094F9C" w:rsidRDefault="00094F9C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094F9C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9C" w:rsidRDefault="004813E4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094F9C" w:rsidRDefault="00094F9C">
            <w:pPr>
              <w:pStyle w:val="27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094F9C" w:rsidRDefault="00094F9C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094F9C" w:rsidRDefault="00094F9C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094F9C" w:rsidRDefault="00094F9C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094F9C" w:rsidRDefault="00094F9C"/>
    <w:p w:rsidR="00094F9C" w:rsidRDefault="00094F9C">
      <w:pPr>
        <w:tabs>
          <w:tab w:val="left" w:pos="709"/>
        </w:tabs>
        <w:jc w:val="both"/>
        <w:rPr>
          <w:sz w:val="28"/>
        </w:rPr>
      </w:pPr>
    </w:p>
    <w:p w:rsidR="00094F9C" w:rsidRDefault="00094F9C">
      <w:pPr>
        <w:tabs>
          <w:tab w:val="left" w:pos="709"/>
        </w:tabs>
        <w:jc w:val="both"/>
        <w:rPr>
          <w:sz w:val="28"/>
        </w:rPr>
      </w:pPr>
    </w:p>
    <w:p w:rsidR="00094F9C" w:rsidRDefault="00094F9C">
      <w:pPr>
        <w:spacing w:line="216" w:lineRule="auto"/>
        <w:ind w:firstLine="709"/>
        <w:contextualSpacing/>
        <w:jc w:val="both"/>
      </w:pPr>
    </w:p>
    <w:p w:rsidR="00094F9C" w:rsidRDefault="00094F9C">
      <w:pPr>
        <w:spacing w:line="216" w:lineRule="auto"/>
        <w:ind w:firstLine="709"/>
        <w:contextualSpacing/>
        <w:jc w:val="both"/>
      </w:pPr>
    </w:p>
    <w:p w:rsidR="00094F9C" w:rsidRDefault="00094F9C">
      <w:pPr>
        <w:spacing w:line="216" w:lineRule="auto"/>
        <w:ind w:firstLine="709"/>
        <w:contextualSpacing/>
        <w:jc w:val="both"/>
      </w:pPr>
    </w:p>
    <w:p w:rsidR="00094F9C" w:rsidRDefault="00094F9C">
      <w:pPr>
        <w:spacing w:line="216" w:lineRule="auto"/>
        <w:ind w:firstLine="709"/>
        <w:contextualSpacing/>
        <w:jc w:val="both"/>
      </w:pPr>
    </w:p>
    <w:p w:rsidR="00094F9C" w:rsidRDefault="00094F9C">
      <w:pPr>
        <w:spacing w:line="216" w:lineRule="auto"/>
        <w:ind w:firstLine="709"/>
        <w:contextualSpacing/>
        <w:jc w:val="both"/>
      </w:pPr>
    </w:p>
    <w:p w:rsidR="00094F9C" w:rsidRDefault="00094F9C">
      <w:pPr>
        <w:spacing w:line="216" w:lineRule="auto"/>
        <w:ind w:firstLine="709"/>
        <w:contextualSpacing/>
        <w:jc w:val="both"/>
      </w:pPr>
    </w:p>
    <w:p w:rsidR="00094F9C" w:rsidRDefault="00094F9C">
      <w:pPr>
        <w:spacing w:line="216" w:lineRule="auto"/>
        <w:ind w:firstLine="709"/>
        <w:contextualSpacing/>
        <w:jc w:val="both"/>
      </w:pPr>
    </w:p>
    <w:p w:rsidR="00094F9C" w:rsidRDefault="00094F9C">
      <w:pPr>
        <w:spacing w:line="216" w:lineRule="auto"/>
        <w:ind w:firstLine="709"/>
        <w:contextualSpacing/>
        <w:jc w:val="both"/>
      </w:pPr>
    </w:p>
    <w:p w:rsidR="00094F9C" w:rsidRDefault="00094F9C">
      <w:pPr>
        <w:spacing w:line="216" w:lineRule="auto"/>
        <w:ind w:firstLine="709"/>
        <w:contextualSpacing/>
        <w:jc w:val="both"/>
      </w:pPr>
    </w:p>
    <w:p w:rsidR="00094F9C" w:rsidRDefault="00094F9C">
      <w:pPr>
        <w:spacing w:line="216" w:lineRule="auto"/>
        <w:ind w:firstLine="709"/>
        <w:contextualSpacing/>
        <w:jc w:val="both"/>
      </w:pPr>
    </w:p>
    <w:p w:rsidR="00094F9C" w:rsidRDefault="00094F9C">
      <w:pPr>
        <w:spacing w:line="216" w:lineRule="auto"/>
        <w:ind w:firstLine="709"/>
        <w:contextualSpacing/>
        <w:jc w:val="both"/>
      </w:pPr>
    </w:p>
    <w:p w:rsidR="00094F9C" w:rsidRDefault="00094F9C">
      <w:pPr>
        <w:spacing w:line="216" w:lineRule="auto"/>
        <w:ind w:firstLine="709"/>
        <w:contextualSpacing/>
        <w:jc w:val="both"/>
      </w:pPr>
    </w:p>
    <w:p w:rsidR="00094F9C" w:rsidRDefault="00094F9C">
      <w:pPr>
        <w:spacing w:line="216" w:lineRule="auto"/>
        <w:ind w:firstLine="709"/>
        <w:contextualSpacing/>
        <w:jc w:val="both"/>
      </w:pPr>
    </w:p>
    <w:p w:rsidR="00094F9C" w:rsidRDefault="00094F9C">
      <w:pPr>
        <w:spacing w:line="216" w:lineRule="auto"/>
        <w:ind w:firstLine="709"/>
        <w:contextualSpacing/>
        <w:jc w:val="both"/>
      </w:pPr>
    </w:p>
    <w:p w:rsidR="00094F9C" w:rsidRDefault="00094F9C">
      <w:pPr>
        <w:spacing w:line="216" w:lineRule="auto"/>
        <w:ind w:firstLine="709"/>
        <w:contextualSpacing/>
        <w:jc w:val="both"/>
      </w:pPr>
    </w:p>
    <w:p w:rsidR="00094F9C" w:rsidRDefault="00094F9C">
      <w:pPr>
        <w:spacing w:line="216" w:lineRule="auto"/>
        <w:ind w:firstLine="709"/>
        <w:contextualSpacing/>
        <w:jc w:val="both"/>
      </w:pPr>
    </w:p>
    <w:p w:rsidR="00094F9C" w:rsidRDefault="00094F9C">
      <w:pPr>
        <w:spacing w:line="216" w:lineRule="auto"/>
        <w:ind w:firstLine="709"/>
        <w:contextualSpacing/>
        <w:jc w:val="both"/>
      </w:pPr>
    </w:p>
    <w:p w:rsidR="00094F9C" w:rsidRDefault="00094F9C">
      <w:pPr>
        <w:spacing w:line="216" w:lineRule="auto"/>
        <w:ind w:firstLine="709"/>
        <w:contextualSpacing/>
        <w:jc w:val="both"/>
      </w:pPr>
    </w:p>
    <w:p w:rsidR="00094F9C" w:rsidRDefault="00094F9C">
      <w:pPr>
        <w:spacing w:line="216" w:lineRule="auto"/>
        <w:ind w:firstLine="709"/>
        <w:contextualSpacing/>
        <w:jc w:val="both"/>
      </w:pPr>
    </w:p>
    <w:p w:rsidR="00094F9C" w:rsidRDefault="00094F9C">
      <w:pPr>
        <w:spacing w:line="216" w:lineRule="auto"/>
        <w:ind w:firstLine="709"/>
        <w:contextualSpacing/>
        <w:jc w:val="both"/>
      </w:pPr>
    </w:p>
    <w:p w:rsidR="00094F9C" w:rsidRDefault="00094F9C">
      <w:pPr>
        <w:spacing w:line="216" w:lineRule="auto"/>
        <w:ind w:firstLine="709"/>
        <w:contextualSpacing/>
        <w:jc w:val="both"/>
      </w:pPr>
    </w:p>
    <w:p w:rsidR="00094F9C" w:rsidRDefault="00094F9C">
      <w:pPr>
        <w:spacing w:line="216" w:lineRule="auto"/>
        <w:ind w:firstLine="709"/>
        <w:contextualSpacing/>
        <w:jc w:val="both"/>
      </w:pPr>
    </w:p>
    <w:p w:rsidR="00094F9C" w:rsidRDefault="00094F9C">
      <w:pPr>
        <w:spacing w:line="216" w:lineRule="auto"/>
        <w:ind w:firstLine="709"/>
        <w:contextualSpacing/>
        <w:jc w:val="both"/>
      </w:pPr>
    </w:p>
    <w:p w:rsidR="00094F9C" w:rsidRDefault="00094F9C">
      <w:pPr>
        <w:spacing w:line="216" w:lineRule="auto"/>
        <w:ind w:firstLine="709"/>
        <w:contextualSpacing/>
        <w:jc w:val="both"/>
      </w:pPr>
    </w:p>
    <w:p w:rsidR="00094F9C" w:rsidRDefault="00094F9C">
      <w:pPr>
        <w:spacing w:line="216" w:lineRule="auto"/>
        <w:ind w:firstLine="709"/>
        <w:contextualSpacing/>
        <w:jc w:val="both"/>
      </w:pPr>
    </w:p>
    <w:p w:rsidR="00094F9C" w:rsidRDefault="00094F9C">
      <w:pPr>
        <w:spacing w:line="216" w:lineRule="auto"/>
        <w:ind w:firstLine="709"/>
        <w:contextualSpacing/>
        <w:jc w:val="both"/>
      </w:pPr>
    </w:p>
    <w:p w:rsidR="00094F9C" w:rsidRDefault="00094F9C">
      <w:pPr>
        <w:spacing w:line="216" w:lineRule="auto"/>
        <w:ind w:firstLine="709"/>
        <w:contextualSpacing/>
        <w:jc w:val="both"/>
      </w:pPr>
    </w:p>
    <w:p w:rsidR="00094F9C" w:rsidRDefault="00094F9C">
      <w:pPr>
        <w:spacing w:line="216" w:lineRule="auto"/>
        <w:ind w:firstLine="709"/>
        <w:contextualSpacing/>
        <w:jc w:val="both"/>
      </w:pPr>
    </w:p>
    <w:p w:rsidR="00094F9C" w:rsidRDefault="00094F9C">
      <w:pPr>
        <w:spacing w:line="216" w:lineRule="auto"/>
        <w:ind w:firstLine="709"/>
        <w:contextualSpacing/>
        <w:jc w:val="both"/>
        <w:rPr>
          <w:sz w:val="24"/>
        </w:rPr>
      </w:pPr>
    </w:p>
    <w:p w:rsidR="00094F9C" w:rsidRDefault="00094F9C">
      <w:pPr>
        <w:spacing w:line="216" w:lineRule="auto"/>
        <w:ind w:firstLine="709"/>
        <w:contextualSpacing/>
        <w:jc w:val="both"/>
        <w:rPr>
          <w:sz w:val="24"/>
        </w:rPr>
      </w:pPr>
    </w:p>
    <w:p w:rsidR="00094F9C" w:rsidRDefault="00094F9C"/>
    <w:sectPr w:rsidR="00094F9C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3E4" w:rsidRDefault="004813E4">
      <w:r>
        <w:separator/>
      </w:r>
    </w:p>
  </w:endnote>
  <w:endnote w:type="continuationSeparator" w:id="0">
    <w:p w:rsidR="004813E4" w:rsidRDefault="00481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3E4" w:rsidRDefault="004813E4">
      <w:r>
        <w:separator/>
      </w:r>
    </w:p>
  </w:footnote>
  <w:footnote w:type="continuationSeparator" w:id="0">
    <w:p w:rsidR="004813E4" w:rsidRDefault="00481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F9C" w:rsidRDefault="004813E4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094F9C" w:rsidRDefault="00094F9C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41BC9"/>
    <w:multiLevelType w:val="multilevel"/>
    <w:tmpl w:val="F38E3DC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19324E50"/>
    <w:multiLevelType w:val="multilevel"/>
    <w:tmpl w:val="2478695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224E4B34"/>
    <w:multiLevelType w:val="multilevel"/>
    <w:tmpl w:val="FBD8357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2548625C"/>
    <w:multiLevelType w:val="multilevel"/>
    <w:tmpl w:val="6AAA896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27E11A16"/>
    <w:multiLevelType w:val="multilevel"/>
    <w:tmpl w:val="E0F81A4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32436323"/>
    <w:multiLevelType w:val="hybridMultilevel"/>
    <w:tmpl w:val="F02A135C"/>
    <w:lvl w:ilvl="0" w:tplc="213EA67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BAC7F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28425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26898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039600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5742A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7F021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06019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E10EA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nsid w:val="35801C86"/>
    <w:multiLevelType w:val="multilevel"/>
    <w:tmpl w:val="7876D59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64AA2660"/>
    <w:multiLevelType w:val="multilevel"/>
    <w:tmpl w:val="18C6C8E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651A5EBE"/>
    <w:multiLevelType w:val="multilevel"/>
    <w:tmpl w:val="04B85D2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>
    <w:nsid w:val="65926B7F"/>
    <w:multiLevelType w:val="multilevel"/>
    <w:tmpl w:val="838C070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780B03CA"/>
    <w:multiLevelType w:val="multilevel"/>
    <w:tmpl w:val="CA9A097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0"/>
  </w:num>
  <w:num w:numId="5">
    <w:abstractNumId w:val="9"/>
  </w:num>
  <w:num w:numId="6">
    <w:abstractNumId w:val="5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C"/>
    <w:rsid w:val="00094F9C"/>
    <w:rsid w:val="004813E4"/>
    <w:rsid w:val="0096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65</cp:revision>
  <dcterms:created xsi:type="dcterms:W3CDTF">2020-12-26T06:51:00Z</dcterms:created>
  <dcterms:modified xsi:type="dcterms:W3CDTF">2022-09-13T07:38:00Z</dcterms:modified>
</cp:coreProperties>
</file>