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00" w:rsidRDefault="001267E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B00" w:rsidRDefault="001267EE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D2B00" w:rsidRDefault="001267EE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D2B00" w:rsidRDefault="009D2B00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D2B00" w:rsidRDefault="009D2B00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D2B00" w:rsidRDefault="001267E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D2B00" w:rsidRDefault="009D2B00">
      <w:pPr>
        <w:tabs>
          <w:tab w:val="left" w:pos="709"/>
        </w:tabs>
        <w:jc w:val="center"/>
        <w:rPr>
          <w:sz w:val="28"/>
        </w:rPr>
      </w:pPr>
    </w:p>
    <w:p w:rsidR="009D2B00" w:rsidRDefault="009D2B00">
      <w:pPr>
        <w:tabs>
          <w:tab w:val="left" w:pos="709"/>
        </w:tabs>
        <w:jc w:val="center"/>
        <w:rPr>
          <w:sz w:val="28"/>
        </w:rPr>
      </w:pPr>
    </w:p>
    <w:p w:rsidR="009D2B00" w:rsidRDefault="00CE476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сентября </w:t>
      </w:r>
      <w:r w:rsidR="001267EE">
        <w:rPr>
          <w:sz w:val="28"/>
        </w:rPr>
        <w:t xml:space="preserve">2022 г.    </w:t>
      </w:r>
      <w:r>
        <w:rPr>
          <w:sz w:val="28"/>
        </w:rPr>
        <w:t xml:space="preserve">                  </w:t>
      </w:r>
      <w:bookmarkStart w:id="0" w:name="_GoBack"/>
      <w:bookmarkEnd w:id="0"/>
      <w:r w:rsidR="001267EE">
        <w:rPr>
          <w:sz w:val="28"/>
        </w:rPr>
        <w:t xml:space="preserve">                                                                    № </w:t>
      </w:r>
      <w:r>
        <w:rPr>
          <w:sz w:val="28"/>
        </w:rPr>
        <w:t>543-п</w:t>
      </w:r>
    </w:p>
    <w:p w:rsidR="009D2B00" w:rsidRDefault="001267EE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9D2B00">
        <w:trPr>
          <w:trHeight w:val="1515"/>
        </w:trPr>
        <w:tc>
          <w:tcPr>
            <w:tcW w:w="9923" w:type="dxa"/>
          </w:tcPr>
          <w:p w:rsidR="009D2B00" w:rsidRDefault="009D2B00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9D2B00" w:rsidRDefault="001267EE">
            <w:pPr>
              <w:pStyle w:val="ConsPlusNormal1"/>
              <w:tabs>
                <w:tab w:val="clear" w:pos="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</w:t>
            </w:r>
            <w:r>
              <w:rPr>
                <w:rFonts w:ascii="Times New Roman" w:hAnsi="Times New Roman"/>
                <w:sz w:val="28"/>
                <w:szCs w:val="28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D2B00">
        <w:tc>
          <w:tcPr>
            <w:tcW w:w="9923" w:type="dxa"/>
          </w:tcPr>
          <w:p w:rsidR="009D2B00" w:rsidRDefault="001267EE">
            <w:pPr>
              <w:widowControl w:val="0"/>
              <w:tabs>
                <w:tab w:val="left" w:pos="709"/>
              </w:tabs>
              <w:ind w:firstLine="907"/>
              <w:jc w:val="both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</w:t>
            </w:r>
            <w:r>
              <w:rPr>
                <w:sz w:val="28"/>
              </w:rPr>
              <w:t>ьи 32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Градостроительного кодекса Российской</w:t>
            </w:r>
            <w:r>
              <w:rPr>
                <w:sz w:val="28"/>
                <w:szCs w:val="28"/>
              </w:rPr>
              <w:t xml:space="preserve">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szCs w:val="28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szCs w:val="28"/>
              </w:rPr>
              <w:t xml:space="preserve"> учетом заключения</w:t>
            </w:r>
            <w:r>
              <w:rPr>
                <w:sz w:val="28"/>
                <w:szCs w:val="28"/>
              </w:rPr>
              <w:t xml:space="preserve"> о результатах</w:t>
            </w:r>
            <w:r>
              <w:rPr>
                <w:sz w:val="28"/>
                <w:szCs w:val="28"/>
              </w:rPr>
              <w:t xml:space="preserve"> общественных обсуждений                 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.09.2022 по проекту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 xml:space="preserve">правила землепользования               </w:t>
            </w:r>
            <w:r>
              <w:rPr>
                <w:sz w:val="28"/>
                <w:szCs w:val="28"/>
              </w:rPr>
              <w:t xml:space="preserve">     и застройки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proofErr w:type="gramEnd"/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sz w:val="28"/>
                <w:szCs w:val="28"/>
              </w:rPr>
              <w:t>Рязанского муниципального района</w:t>
            </w:r>
            <w:r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руководствуясь постановлением Правительства Рязанской области от 06.08.2008 № 153                      «Об утверждении Положения</w:t>
            </w:r>
            <w:r>
              <w:rPr>
                <w:sz w:val="28"/>
                <w:szCs w:val="28"/>
              </w:rPr>
              <w:t xml:space="preserve"> о главном управлении архитектуры                                 и градостроительства Рязанской области», </w:t>
            </w:r>
            <w:r>
              <w:rPr>
                <w:sz w:val="28"/>
                <w:szCs w:val="28"/>
              </w:rPr>
              <w:t xml:space="preserve">на основании распоряжения Губернатора Рязанской области от 22.09.2022 № 372-рг,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9D2B00" w:rsidRDefault="001267EE">
            <w:pPr>
              <w:pStyle w:val="ConsPlusNormal1"/>
              <w:numPr>
                <w:ilvl w:val="0"/>
                <w:numId w:val="2"/>
              </w:numPr>
              <w:ind w:left="0" w:firstLine="85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прилагаемые изменения в </w:t>
            </w:r>
            <w:r>
              <w:rPr>
                <w:rFonts w:ascii="Times New Roman" w:hAnsi="Times New Roman"/>
                <w:sz w:val="28"/>
                <w:szCs w:val="28"/>
              </w:rPr>
              <w:t>правила землепользования                и застройки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Рязанского 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области, утвержденные постановлением главного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архитектуры и градостроительства Рязанской области от 23.12.2019 № 471-п «Об утверждении Правил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землепользования и застройки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Рязанского муниципального района Рязанской области»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(в редакции постановления Главархитектуры Рязанской области от 14.10.2020 № 657-п, с изменениями, внесенными Постановлением Главархитектуры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Рязанской области от 18.05.2022 № 251-п).</w:t>
            </w:r>
            <w:proofErr w:type="gramEnd"/>
          </w:p>
          <w:p w:rsidR="009D2B00" w:rsidRDefault="001267EE">
            <w:pPr>
              <w:pStyle w:val="ConsPlusNormal1"/>
              <w:numPr>
                <w:ilvl w:val="0"/>
                <w:numId w:val="2"/>
              </w:numPr>
              <w:ind w:left="0"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вступает в силу со дня его официального </w:t>
            </w:r>
            <w:r>
              <w:rPr>
                <w:rFonts w:ascii="Times New Roman" w:hAnsi="Times New Roman"/>
                <w:sz w:val="28"/>
                <w:szCs w:val="28"/>
              </w:rPr>
              <w:t>опубликования.</w:t>
            </w:r>
          </w:p>
          <w:p w:rsidR="009D2B00" w:rsidRDefault="001267EE">
            <w:pPr>
              <w:pStyle w:val="ConsPlusNormal1"/>
              <w:numPr>
                <w:ilvl w:val="0"/>
                <w:numId w:val="2"/>
              </w:numPr>
              <w:ind w:left="0" w:firstLine="851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Государственному казенному учреждению Рязанской области «Центр градостроительного развития Рязанской области» обеспечить доступ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 изменениям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ния градостроительной деятельности                  в соответствии с требованиями Градостроительного </w:t>
            </w:r>
            <w:hyperlink r:id="rId9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сийской Федерации.</w:t>
            </w:r>
            <w:proofErr w:type="gramEnd"/>
          </w:p>
          <w:p w:rsidR="009D2B00" w:rsidRDefault="001267EE">
            <w:pPr>
              <w:pStyle w:val="a9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1020"/>
              <w:jc w:val="both"/>
            </w:pPr>
            <w:hyperlink r:id="rId10">
              <w:proofErr w:type="gramStart"/>
              <w:r>
                <w:rPr>
                  <w:sz w:val="28"/>
                  <w:szCs w:val="28"/>
                </w:rPr>
                <w:t>Отделу кадровой работы и делопроизводства обеспечить опубликование настоящего постановления в</w:t>
              </w:r>
              <w:r>
                <w:rPr>
                  <w:sz w:val="28"/>
                  <w:szCs w:val="28"/>
                </w:rPr>
                <w:t xml:space="preserve"> </w:t>
              </w:r>
            </w:hyperlink>
            <w:hyperlink r:id="rId11">
              <w:r>
                <w:rPr>
                  <w:sz w:val="28"/>
                  <w:szCs w:val="28"/>
                </w:rPr>
                <w:t>сетевом издании</w:t>
              </w:r>
            </w:hyperlink>
            <w:hyperlink r:id="rId12">
              <w:r>
                <w:rPr>
                  <w:sz w:val="28"/>
                  <w:szCs w:val="28"/>
                </w:rPr>
  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  </w:r>
            </w:hyperlink>
            <w:proofErr w:type="gramEnd"/>
          </w:p>
          <w:p w:rsidR="009D2B00" w:rsidRDefault="001267EE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733"/>
              </w:tabs>
              <w:spacing w:after="0" w:line="240" w:lineRule="auto"/>
              <w:ind w:left="0" w:firstLine="1077"/>
              <w:jc w:val="both"/>
            </w:pPr>
            <w:r>
              <w:rPr>
                <w:sz w:val="28"/>
                <w:szCs w:val="28"/>
              </w:rPr>
              <w:t xml:space="preserve"> </w:t>
            </w:r>
            <w:hyperlink r:id="rId13">
              <w:r>
                <w:rPr>
                  <w:sz w:val="28"/>
                  <w:szCs w:val="28"/>
                </w:rPr>
                <w:t xml:space="preserve">Отделу информационного обеспечения градостроительной деятельности </w:t>
              </w:r>
              <w:proofErr w:type="gramStart"/>
              <w:r>
                <w:rPr>
                  <w:sz w:val="28"/>
                  <w:szCs w:val="28"/>
                </w:rPr>
                <w:t>разместить</w:t>
              </w:r>
              <w:proofErr w:type="gramEnd"/>
              <w:r>
                <w:rPr>
                  <w:sz w:val="28"/>
                  <w:szCs w:val="28"/>
                </w:rPr>
                <w:t xml:space="preserve"> настоящее постановление на официально</w:t>
              </w:r>
              <w:r>
                <w:rPr>
                  <w:sz w:val="28"/>
                  <w:szCs w:val="28"/>
                </w:rPr>
                <w:t>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9D2B00" w:rsidRDefault="001267EE">
            <w:pPr>
              <w:pStyle w:val="afb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1077"/>
              <w:jc w:val="both"/>
            </w:pPr>
            <w:hyperlink r:id="rId14">
              <w:r>
                <w:rPr>
                  <w:sz w:val="28"/>
                  <w:szCs w:val="28"/>
                </w:rPr>
                <w:t xml:space="preserve"> Предложить главе муниципального образования – </w:t>
              </w:r>
            </w:hyperlink>
            <w:hyperlink r:id="rId15">
              <w:r>
                <w:rPr>
                  <w:sz w:val="28"/>
                  <w:szCs w:val="28"/>
                </w:rPr>
                <w:t>Рязанский муниципальный район</w:t>
              </w:r>
            </w:hyperlink>
            <w:hyperlink r:id="rId16">
              <w:r>
                <w:rPr>
                  <w:sz w:val="28"/>
                  <w:szCs w:val="28"/>
                </w:rPr>
                <w:t xml:space="preserve"> </w:t>
              </w:r>
            </w:hyperlink>
            <w:hyperlink r:id="rId17">
              <w:r>
                <w:rPr>
                  <w:sz w:val="28"/>
                  <w:szCs w:val="28"/>
                </w:rPr>
                <w:t>Р</w:t>
              </w:r>
              <w:r>
                <w:rPr>
                  <w:sz w:val="28"/>
                  <w:szCs w:val="28"/>
                </w:rPr>
                <w:t xml:space="preserve">язанской области, главе муниципального образования – </w:t>
              </w:r>
            </w:hyperlink>
            <w:hyperlink r:id="rId18">
              <w:proofErr w:type="spellStart"/>
              <w:r>
                <w:rPr>
                  <w:sz w:val="28"/>
                  <w:szCs w:val="28"/>
                </w:rPr>
                <w:t>Полянское</w:t>
              </w:r>
              <w:proofErr w:type="spellEnd"/>
              <w:r>
                <w:rPr>
                  <w:sz w:val="28"/>
                  <w:szCs w:val="28"/>
                </w:rPr>
                <w:t xml:space="preserve"> сельское</w:t>
              </w:r>
            </w:hyperlink>
            <w:hyperlink r:id="rId19">
              <w:r>
                <w:rPr>
                  <w:sz w:val="28"/>
                  <w:szCs w:val="28"/>
                </w:rPr>
                <w:t xml:space="preserve"> поселение Рязанского</w:t>
              </w:r>
            </w:hyperlink>
            <w:hyperlink r:id="rId20">
              <w:r>
                <w:rPr>
                  <w:sz w:val="28"/>
                  <w:szCs w:val="28"/>
                </w:rPr>
                <w:t xml:space="preserve"> муниципального района</w:t>
              </w:r>
            </w:hyperlink>
            <w:hyperlink r:id="rId21">
              <w:r>
                <w:rPr>
                  <w:sz w:val="28"/>
                  <w:szCs w:val="28"/>
                </w:rPr>
                <w:t xml:space="preserve"> Рязанской области</w:t>
              </w:r>
            </w:hyperlink>
            <w:hyperlink r:id="rId22">
              <w:r>
                <w:rPr>
                  <w:sz w:val="28"/>
                  <w:szCs w:val="28"/>
                </w:rPr>
  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9D2B00" w:rsidRDefault="001267EE">
            <w:pPr>
              <w:pStyle w:val="ConsPlusNormal1"/>
              <w:numPr>
                <w:ilvl w:val="0"/>
                <w:numId w:val="2"/>
              </w:numPr>
              <w:ind w:left="0" w:firstLine="1077"/>
              <w:rPr>
                <w:rFonts w:ascii="Times New Roman" w:eastAsia="NSimSun" w:hAnsi="Times New Roman" w:cs="Arial"/>
                <w:sz w:val="28"/>
                <w:szCs w:val="28"/>
              </w:rPr>
            </w:pPr>
            <w:r>
              <w:rPr>
                <w:rFonts w:ascii="Times New Roman" w:eastAsia="NSimSun" w:hAnsi="Times New Roman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NSimSun" w:hAnsi="Times New Roma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NSimSu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eastAsia="NSimSun" w:hAnsi="Times New Roman" w:cs="Arial"/>
                <w:sz w:val="28"/>
                <w:szCs w:val="28"/>
              </w:rPr>
              <w:t xml:space="preserve">исполнением настоящего постановления возложить                   на заместителя начальника главного управления архитектуры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eastAsia="NSimSun" w:hAnsi="Times New Roman" w:cs="Arial"/>
                <w:sz w:val="28"/>
                <w:szCs w:val="28"/>
              </w:rPr>
              <w:t>Дыкину</w:t>
            </w:r>
            <w:proofErr w:type="spellEnd"/>
            <w:r>
              <w:rPr>
                <w:rFonts w:ascii="Times New Roman" w:eastAsia="NSimSun" w:hAnsi="Times New Roman" w:cs="Arial"/>
                <w:sz w:val="28"/>
                <w:szCs w:val="28"/>
              </w:rPr>
              <w:t>.</w:t>
            </w:r>
          </w:p>
          <w:p w:rsidR="009D2B00" w:rsidRDefault="009D2B00">
            <w:pPr>
              <w:pStyle w:val="ConsPlusNormal1"/>
              <w:tabs>
                <w:tab w:val="clear" w:pos="0"/>
              </w:tabs>
              <w:ind w:left="1879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D2B00" w:rsidRDefault="009D2B00">
            <w:pPr>
              <w:pStyle w:val="ConsPlusNormal1"/>
              <w:tabs>
                <w:tab w:val="clear" w:pos="0"/>
              </w:tabs>
              <w:ind w:left="1879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B00">
        <w:tc>
          <w:tcPr>
            <w:tcW w:w="9923" w:type="dxa"/>
          </w:tcPr>
          <w:p w:rsidR="009D2B00" w:rsidRDefault="001267E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 xml:space="preserve">. начальника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9D2B00" w:rsidRDefault="009D2B00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9D2B00" w:rsidRDefault="009D2B0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9D2B00" w:rsidRDefault="009D2B0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9D2B00" w:rsidRDefault="009D2B0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9D2B00" w:rsidRDefault="009D2B00">
      <w:pPr>
        <w:tabs>
          <w:tab w:val="left" w:pos="709"/>
        </w:tabs>
        <w:jc w:val="both"/>
      </w:pPr>
    </w:p>
    <w:sectPr w:rsidR="009D2B00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EE" w:rsidRDefault="001267EE">
      <w:r>
        <w:separator/>
      </w:r>
    </w:p>
  </w:endnote>
  <w:endnote w:type="continuationSeparator" w:id="0">
    <w:p w:rsidR="001267EE" w:rsidRDefault="0012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B00" w:rsidRDefault="009D2B0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B00" w:rsidRDefault="009D2B0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EE" w:rsidRDefault="001267EE">
      <w:r>
        <w:separator/>
      </w:r>
    </w:p>
  </w:footnote>
  <w:footnote w:type="continuationSeparator" w:id="0">
    <w:p w:rsidR="001267EE" w:rsidRDefault="00126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B00" w:rsidRDefault="001267EE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CE476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D2B00" w:rsidRDefault="009D2B00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B00" w:rsidRDefault="009D2B0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75B28"/>
    <w:multiLevelType w:val="multilevel"/>
    <w:tmpl w:val="AD427396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52681F5F"/>
    <w:multiLevelType w:val="multilevel"/>
    <w:tmpl w:val="57FE3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2B00"/>
    <w:rsid w:val="001267EE"/>
    <w:rsid w:val="009D2B00"/>
    <w:rsid w:val="00C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tabs>
        <w:tab w:val="num" w:pos="0"/>
      </w:tabs>
      <w:spacing w:after="140" w:line="276" w:lineRule="auto"/>
      <w:ind w:left="1879" w:hanging="1170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pPr>
      <w:widowControl w:val="0"/>
      <w:tabs>
        <w:tab w:val="num" w:pos="0"/>
        <w:tab w:val="left" w:pos="1418"/>
      </w:tabs>
      <w:ind w:firstLine="964"/>
      <w:jc w:val="both"/>
    </w:pPr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нумерация"/>
    <w:basedOn w:val="a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tabs>
        <w:tab w:val="num" w:pos="0"/>
      </w:tabs>
      <w:spacing w:after="140" w:line="276" w:lineRule="auto"/>
      <w:ind w:left="1879" w:hanging="1170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pPr>
      <w:widowControl w:val="0"/>
      <w:tabs>
        <w:tab w:val="num" w:pos="0"/>
        <w:tab w:val="left" w:pos="1418"/>
      </w:tabs>
      <w:ind w:firstLine="964"/>
      <w:jc w:val="both"/>
    </w:pPr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нумерация"/>
    <w:basedOn w:val="a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62631291156407778D3E89ED8E99D2640B4EEE283B4EFA07E0B4074BD6ED652EE19575B84E0816D433B049F23EEa5N" TargetMode="External"/><Relationship Id="rId18" Type="http://schemas.openxmlformats.org/officeDocument/2006/relationships/hyperlink" Target="consultantplus://offline/ref=462631291156407778D3E89ED8E99D2640B4EEE283B4EFA07E0B4074BD6ED652EE19575B84E0816D433B049F23EEa5N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62631291156407778D3E89ED8E99D2640B4EEE283B4EFA07E0B4074BD6ED652EE19575B84E0816D433B049F23EEa5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2631291156407778D3E89ED8E99D2640B4EEE283B4EFA07E0B4074BD6ED652EE19575B84E0816D433B049F23EEa5N" TargetMode="External"/><Relationship Id="rId17" Type="http://schemas.openxmlformats.org/officeDocument/2006/relationships/hyperlink" Target="consultantplus://offline/ref=462631291156407778D3E89ED8E99D2640B4EEE283B4EFA07E0B4074BD6ED652EE19575B84E0816D433B049F23EEa5N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2631291156407778D3E89ED8E99D2640B4EEE283B4EFA07E0B4074BD6ED652EE19575B84E0816D433B049F23EEa5N" TargetMode="External"/><Relationship Id="rId20" Type="http://schemas.openxmlformats.org/officeDocument/2006/relationships/hyperlink" Target="consultantplus://offline/ref=462631291156407778D3E89ED8E99D2640B4EEE283B4EFA07E0B4074BD6ED652EE19575B84E0816D433B049F23EEa5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2631291156407778D3E89ED8E99D2640B4EEE283B4EFA07E0B4074BD6ED652EE19575B84E0816D433B049F23EEa5N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19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hyperlink" Target="consultantplus://offline/ref=462631291156407778D3E89ED8E99D2640B4EEE283B4EFA07E0B4074BD6ED652EE19575B84E0816D433B049F23EEa5N" TargetMode="External"/><Relationship Id="rId22" Type="http://schemas.openxmlformats.org/officeDocument/2006/relationships/hyperlink" Target="consultantplus://offline/ref=462631291156407778D3E89ED8E99D2640B4EEE283B4EFA07E0B4074BD6ED652EE19575B84E0816D433B049F23EEa5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907</Words>
  <Characters>5175</Characters>
  <Application>Microsoft Office Word</Application>
  <DocSecurity>0</DocSecurity>
  <Lines>43</Lines>
  <Paragraphs>12</Paragraphs>
  <ScaleCrop>false</ScaleCrop>
  <Company>КонсультантПлюс Версия 4021.00.55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Валентина А. Кондрашова</cp:lastModifiedBy>
  <cp:revision>104</cp:revision>
  <cp:lastPrinted>2022-09-26T12:38:00Z</cp:lastPrinted>
  <dcterms:created xsi:type="dcterms:W3CDTF">2022-03-09T16:26:00Z</dcterms:created>
  <dcterms:modified xsi:type="dcterms:W3CDTF">2022-09-27T09:54:00Z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