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7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2"/>
        <w:gridCol w:w="4672"/>
      </w:tblGrid>
      <w:tr>
        <w:trPr/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pageBreakBefore/>
              <w:widowControl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ind w:firstLine="465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Приложение</w:t>
            </w:r>
          </w:p>
          <w:p>
            <w:pPr>
              <w:pStyle w:val="ConsPlusNormal"/>
              <w:widowControl w:val="false"/>
              <w:spacing w:before="0" w:after="0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к постановлению</w:t>
            </w:r>
          </w:p>
          <w:p>
            <w:pPr>
              <w:pStyle w:val="ConsPlusNormal"/>
              <w:widowControl w:val="false"/>
              <w:spacing w:before="0" w:after="0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министерства образования</w:t>
            </w:r>
          </w:p>
          <w:p>
            <w:pPr>
              <w:pStyle w:val="ConsPlusNormal"/>
              <w:widowControl w:val="false"/>
              <w:spacing w:before="0" w:after="0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 молодежной политики</w:t>
            </w:r>
          </w:p>
          <w:p>
            <w:pPr>
              <w:pStyle w:val="ConsPlusNormal"/>
              <w:widowControl w:val="false"/>
              <w:spacing w:before="0" w:after="0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Рязанской области</w:t>
            </w:r>
          </w:p>
          <w:p>
            <w:pPr>
              <w:pStyle w:val="ConsPlusNormal"/>
              <w:widowControl w:val="false"/>
              <w:spacing w:before="0" w:after="0"/>
              <w:ind w:firstLine="4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от «31» октября 2022 г. № 44</w:t>
            </w:r>
            <w:bookmarkStart w:id="0" w:name="_GoBack"/>
            <w:bookmarkEnd w:id="0"/>
          </w:p>
          <w:p>
            <w:pPr>
              <w:pStyle w:val="ConsPlusNormal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проведения конкурсного отбора муниципальных районов (городских округов) Рязанской области для предоставления субсидий на реализацию мероприятия, предусмотренного подпунктом 3.1.7</w:t>
      </w:r>
      <w:r>
        <w:rPr/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пункта 3.1 таблицы пункта 5 «Перечень мероприятий подпрограммы» подпрограммы № 1 «Развитие общего образования» государственной программы Рязанской области «Развитие образования и молодежной политики», и проверки условий предоставления таких субсидий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bookmarkStart w:id="1" w:name="Par39"/>
      <w:bookmarkEnd w:id="1"/>
      <w:r>
        <w:rPr>
          <w:rFonts w:cs="Times New Roman" w:ascii="Times New Roman" w:hAnsi="Times New Roman"/>
          <w:b w:val="false"/>
          <w:sz w:val="28"/>
          <w:szCs w:val="28"/>
        </w:rPr>
        <w:t>1. Общие положения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Настоящий Порядок разработан в целях обеспечения реализации мероприятия, предусмотренного подпунктом 3.1.7 пункта 3.1 таблицы                  пункта 5 «Перечень мероприятий подпрограммы» подпрограммы № 1 «Развитие общего образования» государственной программы Рязанской области «Развитие образования и молодежной политики», утвержденной постановлением Правительства Рязанской области от 30.10.2013 № 344 (далее – мероприятие, Подпрограмма, Порядок).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Конкурсный отбор муниципальных районов (городских округов) Рязанской области осуществляется в целях предоставления субсидий бюджетам муниципальных районов (городских округов) Рязанской области на поддержание достигнутых уровней заработной платы определенных указом Президента Российской Федерации отдельных категорий работников муниципальных дошкольных образовательных учреждений (далее - субсидии).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2. Организация конкурсного отбора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муниципальных районов (городских округов) Рязанской области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Организатором конкурсного отбора является министерство образования и молодежной политики Рязанской области (далее – Министерство).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Конкурсный отбор осуществляется комиссией, образованной Министерством (далее - Комиссия).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Комиссии формируется из представителей Министерства и утверждается приказом Министерства.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В рамках конкурсного отбора муниципальных районов (городских округов) Рязанской области (далее - муниципальные образования) Комиссия осуществляет следующие функции: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 рассматривает заявки муниципальных образований;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 день получения заявки принимает решение о допуске (об отказе в допуске) к участию в конкурсном отборе муниципального образования и осуществляет проверку соблюдения им условий предоставления субсидий, за исключением  условия, указанного в абзаце третьем подпункта 2 пункта 4 постановления Правительства Рязанской области от  26 ноября 2019 г. № 377 «Об утверждении  правил, устанавливающих общие требования к формированию, предоставлению и распределению субсидий из областного  бюджета местным бюджетам» (далее – Постановление № 377);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при необходимости дает разъяснения по вопросу проведения конкурсного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 проверяет достоверность и полноту предоставленной участниками конкурсного отбора документации, входящей в состав заявки на участие в конкурсном отборе;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 принимает решение по результатам конкурсного отбора, определяет победителей конкурсного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Для организации и проведения конкурсного отбора организатор выполняет следующие функции: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 размещает извещение о проведении конкурсного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б) обеспечивает прием, учет и хранение поступивших от участников документов;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 доводит до сведения муниципальных образований результаты конкурсного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 Извещение о проведении конкурсного отбора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и предоставлении заявок на участие в конкурсном отборе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3.1. </w:t>
      </w:r>
      <w:r>
        <w:rPr>
          <w:rFonts w:eastAsia="Calibri" w:eastAsiaTheme="minorHAnsi"/>
          <w:sz w:val="28"/>
          <w:szCs w:val="28"/>
          <w:lang w:eastAsia="en-US"/>
        </w:rPr>
        <w:t xml:space="preserve">Извещение о проведении конкурсного отбора организатор размещает на официальном сайте министерства образования и молодежной политики Рязанской области в информационно-телекоммуникационной сети «Интернет» по адресу: </w:t>
      </w:r>
      <w:r>
        <w:rPr>
          <w:rFonts w:eastAsia="Calibri" w:eastAsiaTheme="minorHAnsi"/>
          <w:sz w:val="28"/>
          <w:szCs w:val="28"/>
          <w:lang w:val="en-US" w:eastAsia="en-US"/>
        </w:rPr>
        <w:t>https</w:t>
      </w:r>
      <w:r>
        <w:rPr>
          <w:rFonts w:eastAsia="Calibri" w:eastAsiaTheme="minorHAnsi"/>
          <w:sz w:val="28"/>
          <w:szCs w:val="28"/>
          <w:lang w:eastAsia="en-US"/>
        </w:rPr>
        <w:t>://minobr.ryazangov.ru.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Извещение о проведении конкурсного отбора должно содержать следующие сведения: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наименование и адрес организатора конкурсного отбора;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место предоставления, даты начала и окончания приема заявок на участие в конкурсном отборе;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необходимую контактную информацию.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3.3. Заявки подаются участниками нарочно в адрес организатора в соответствии со сроком, определенным в извещении. Срок приема заявок - 7 календарных дней со дня размещения извещения.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 принимает и регистрирует заявки в день их предоставления по дате и времени поступления.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6"/>
      <w:bookmarkEnd w:id="2"/>
      <w:r>
        <w:rPr>
          <w:rFonts w:cs="Times New Roman" w:ascii="Times New Roman" w:hAnsi="Times New Roman"/>
          <w:sz w:val="28"/>
          <w:szCs w:val="28"/>
        </w:rPr>
        <w:t>3.4. В состав предоставляемых муниципальными образованиями заявок на участие в конкурсном отборе входят: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сопроводительное письмо;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 </w:t>
      </w:r>
      <w:hyperlink w:anchor="Par404" w:tgtFrame=" ЗАЯВКА">
        <w:r>
          <w:rPr>
            <w:rFonts w:cs="Times New Roman" w:ascii="Times New Roman" w:hAnsi="Times New Roman"/>
            <w:sz w:val="28"/>
            <w:szCs w:val="28"/>
          </w:rPr>
          <w:t>заявка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 Рязанской области на участие конкурсном отборе на предоставление субсидии из областного бюджета на соответствующий финансовый год с указанием прогнозного объема расходного обязательства </w:t>
      </w:r>
      <w:r>
        <w:rPr>
          <w:rFonts w:cs="Times New Roman" w:ascii="Times New Roman" w:hAnsi="Times New Roman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sz w:val="28"/>
          <w:szCs w:val="28"/>
        </w:rPr>
        <w:t>-го муниципального образования Рязанской области, в том числе за счет средств муниципального бюджета, по форме согласно приложению к настоящему Порядку.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выписка из решения о бюджете муниципального образования (сводной бюджетной росписи местного бюджета), подтверждающая наличие в соответствующем финансовом году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образования, установленного для мероприятия Подпрограммы);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копия утвержденной в установленном порядке муниципальной программы, направленной на достижение целей, соответствующих Подпрограмме, и предусматривающей мероприятия, соответствующие целям предоставления субсидий из областного бюджета;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прогнозный расчет субсидии из областного бюджета исходя из: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среднесписочной численности k-й категории работников (врачей и среднего медицинского персонала, состоящих в трудовых отношениях с муниципальными дошкольными образовательными учреждениями и не участвующих в реализации основной образовательной программы дошкольного образования;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прогнозируемого значения средней заработной платы k-й категории работников муниципальных дошкольных образовательных учреждений в текущем году, которое должно быть достигнуто с учетом субсидии из областного бюджета, обеспечивающего сохранение достигнутых в 2018 году следующих соотношений средней заработной платы работников муниципальных дошкольных образовательных учреждений и средней заработной платы в Рязанской области для: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врачей - 155%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Рязанской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среднего медицинского персонала - 95,9% от среднемесячной начисленной заработной платы наемных работников в организациях, у индивидуальных предпринимателей и физических лиц по Рязанской области;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прогнозируемой средней заработной платы k-й категории работников муниципальных дошкольных образовательных учреждений в i-м муниципальном образовании Рязанской области, предусмотренной на текущий финансовый год по данным органов местного самоуправления, осуществляющих полномочия в сфере образования, с учетом ранее выданной субсидии из областного бюджета на текущий финансовый год, если такая субсидия предоставлялась;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месяцев текущего года, равное 12;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наличие прогнозного объема бюджетных ассигнований за счет средств местного бюджета на исполнение расходного обязательства i-го муниципального образования Рязанской области в соответствующем финансовом году (Vмi), рублей, рассчитывается по формуле: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Vмi = Voмi x ((100% - K) / 100%),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- предельный уровень софинансирования из областного бюджета объема расходного обязательства муниципального образования Рязанской области на соответствующий финансовый год, процентов;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Vомi - прогнозный объем расходного обязательства i-го муниципального образования Рязанской области на поддержание достигнутых уровней заработной платы, определенных Указом Президента Российской Федерации от 07.05.2012 N 597 «О мероприятиях по реализации государственной социальной политики», отдельных категорий работников муниципальных дошкольных образовательных учреждений, рублей.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 информация о наличии муниципальных дошкольных образовательных учреждений, в отношении которых органы местного самоуправления соответствующего муниципального образования осуществляют функции и полномочия учредителя.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4. Конкурсный отбор заявок муниципальных образований </w:t>
        <w:br/>
        <w:t>и определение получателей субсидий</w:t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Организатор в течение двух рабочих дней со дня окончания приема заявок на участие в конкурсном отборе определяет дату, время и место заседания Комиссии, о чем уведомляет членов Комиссии в письменной форме не позднее чем за три рабочих дня до даты ее заседания.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Число членов Комиссии должно быть не менее 7 человек. Комиссия вправе осуществлять свои полномочия, если на ее заседаниях присутствуют не менее 2/3 от списочного состава.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Комиссия принимает решение об отказе в допуске к участию в конкурсном отборе в случаях, если: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заявка на участие в конкурсном отборе муниципальных образований Рязанской области не отвечает требованиям, установленным в </w:t>
      </w:r>
      <w:hyperlink w:anchor="Par96" w:tgtFrame="3.4. В состав предоставляемых муниципальными образованиями Рязанской области заявок на участие в отборе входят:">
        <w:r>
          <w:rPr>
            <w:rFonts w:cs="Times New Roman" w:ascii="Times New Roman" w:hAnsi="Times New Roman"/>
            <w:sz w:val="28"/>
            <w:szCs w:val="28"/>
          </w:rPr>
          <w:t>пункте 3.4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заявка на участие в конкурсном отборе не отвечает условиям для участия муниципального образования в реализации Подпрограммы, определенным в пункте 2 Порядка предоставления и распределения субсидий из областного бюджета местным бюджетам Подпрограммы;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заявка на участие в конкурсном отборе поступила позже установленного срока окончания приема заявок.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4.5. Критерии конкурсного отбора муниципальных образований для предоставления субсидий на реализацию мероприятия Подпрограммы и методика распределения бюджетам муниципальных образований субсидий  на реализацию мероприятия Подпрограммы определены подпунктом 3.2 пункта 3, пунктом 4 и подпунктом 5.2 пункта 5 Порядка предоставления и распределения субсидии из областного бюджета местным бюджетам Подпрограммы 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4.6. Комиссия в течение двух рабочих дней со дня истечения срока представления заявок рассматривает заявки на участие в конкурсном отборе. Принимает решение о допуске (отказе в допуске) муниципального образования, проверяет   соблюдение условий предоставления субсидий, за исключением условия, указанного в абзаце третьем подпункта 2 пункта 4 Постановления           № 377.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Заявки, допущенные к конкурсному отбору, ранжируются по мере убывания общего количества баллов, набранных по итогам рассмотрения заявок. Количество набранных баллов соответствует количеству муниципальных учреждений дополнительного образования детей в сфере образования, в отношении которых органы местного самоуправления соответствующего муниципального образования осуществляют функции и полномочия учредителя.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Заявке, поданной участником, обладающим наибольшим количеством баллов, присваивается первый порядковый номер. В случае равенства общего количества баллов, меньший порядковый номер присваивается заявке, поданной раньше.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 Победителями конкурсного отбора признаются первые n участников по мере возрастания порядкового номера заявок, для которых выполняется условие: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1133475" cy="6000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 суб - общий объем субсидий, предусмотренный Подпрограммой;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 i - объем расходов согласно расчету, содержащейся в i-й заявке;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 - порядковый номер участников отбора.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подачи заявки для участия в конкурсном отборе одним муниципальным образованием заявка допускается до рассмотрения и участия в конкурсном отборе.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4.8. Решение Комиссии оформляется протоколом, который подписывается в день  заседания  Комиссии присутствующими на заседании председателем и членами Комиссии.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4.9. Министерство в течение трех рабочих дней со дня принятия Комиссией решения по результатам конкурсного отбора размещает протокол Комиссии на официальном сайте министерства в информационно-телекоммуникационной сети «Интернет» по адресу: https://minobr.ryazangov.ru.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4.10. На основании решения Комиссии организатор в срок  не позднее двух рабочих дней со дня оформления протокола заседания  Комиссии готовит проект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министерства образования и молодежной политики Рязанский области на финансирование данных мероприятий в Подпрограмме.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ind w:firstLine="709"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5. Порядок проверки условия, указанного в абзаце третьем</w:t>
      </w:r>
    </w:p>
    <w:p>
      <w:pPr>
        <w:pStyle w:val="ConsPlusTitle"/>
        <w:ind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подпункта 2 пункта 4 постановления № 377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5.1. Проверка условия, указанного в </w:t>
      </w:r>
      <w:hyperlink r:id="rId3" w:tgtFrame="Постановление Правительства Рязанской области от 26.11.2019 N 377 (ред. от 18.06.2020) 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">
        <w:r>
          <w:rPr>
            <w:rFonts w:cs="Times New Roman" w:ascii="Times New Roman" w:hAnsi="Times New Roman"/>
            <w:sz w:val="28"/>
            <w:szCs w:val="28"/>
          </w:rPr>
          <w:t>абзаце третьем подпункта 2 пункта 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Постановления № 377 (далее - условие), осуществляется организатором.</w:t>
      </w:r>
    </w:p>
    <w:p>
      <w:pPr>
        <w:pStyle w:val="Normal"/>
        <w:ind w:firstLine="709"/>
        <w:jc w:val="both"/>
        <w:rPr>
          <w:rFonts w:eastAsia="Calibri" w:cs="" w:cstheme="minorBidi"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5.2. </w:t>
      </w:r>
      <w:r>
        <w:rPr>
          <w:rFonts w:eastAsia="Calibri" w:cs="" w:cstheme="minorBidi" w:eastAsiaTheme="minorHAnsi"/>
          <w:sz w:val="28"/>
          <w:szCs w:val="28"/>
          <w:lang w:eastAsia="en-US"/>
        </w:rPr>
        <w:t xml:space="preserve">Условие проверяется по факту заключения соглашения о предоставлении субсидии (далее – соглашение) после принятия распоряжения Правительства Рязанской области о распределении субсидий бюджетам муниципальных образований рязанской области в пределах лимитов  бюджетных обязательств, доведенных до министерства образования и молодежной политики Рязанской области на финансирование данных мероприятий в Подпрограмме, на текущий финансовый год и до предоставления субсидии.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В случае, если соглашение заключено на бумажном носителе, факт заключения соглашения подтверждается его регистрацией в журнале регистрации договоров и соглашений министерства образования и молодежной политики Рязанской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http://budget.gov.ru.</w:t>
      </w:r>
    </w:p>
    <w:p>
      <w:pPr>
        <w:pStyle w:val="Normal"/>
        <w:spacing w:lineRule="auto" w:line="259" w:before="0" w:after="160"/>
        <w:ind w:firstLine="709"/>
        <w:rPr>
          <w:rFonts w:eastAsia="" w:eastAsiaTheme="minorEastAsia"/>
          <w:sz w:val="28"/>
          <w:szCs w:val="28"/>
        </w:rPr>
      </w:pPr>
      <w:r>
        <w:rPr>
          <w:rFonts w:eastAsia="" w:eastAsiaTheme="minorEastAsia"/>
          <w:sz w:val="28"/>
          <w:szCs w:val="28"/>
        </w:rPr>
      </w:r>
      <w:r>
        <w:br w:type="page"/>
      </w:r>
    </w:p>
    <w:tbl>
      <w:tblPr>
        <w:tblStyle w:val="a7"/>
        <w:tblW w:w="9498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74"/>
        <w:gridCol w:w="4923"/>
      </w:tblGrid>
      <w:tr>
        <w:trPr/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pageBreakBefore/>
              <w:widowControl w:val="false"/>
              <w:numPr>
                <w:ilvl w:val="0"/>
                <w:numId w:val="0"/>
              </w:numPr>
              <w:spacing w:before="0"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ind w:left="562" w:hanging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Приложение</w:t>
            </w:r>
          </w:p>
          <w:p>
            <w:pPr>
              <w:pStyle w:val="ConsPlusNormal"/>
              <w:widowControl w:val="false"/>
              <w:spacing w:before="0" w:after="0"/>
              <w:ind w:left="562" w:hang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 xml:space="preserve">к Порядку конкурсного отбора муниципальных районов (городских округов) Рязанской области для предоставления субсидий на реализацию мероприятия, предусмотренного подпунктом 3.1.7 пункта 3.1 таблицы пункта 5 «Перечень мероприятий подпрограммы» 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ind w:left="562" w:hanging="0"/>
              <w:jc w:val="lef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подпрограммы № 1 «Развитие общего образования» государственной программы Рязанской области «Развитие образования и молодежной политики», и проверки условий предоставления таких субсидий</w:t>
            </w:r>
          </w:p>
        </w:tc>
      </w:tr>
      <w:tr>
        <w:trPr/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nformat"/>
              <w:widowControl w:val="false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spacing w:before="0"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</w:r>
          </w:p>
        </w:tc>
      </w:tr>
    </w:tbl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предоставлении на ___ финансовый год муниципальному образованию - ____________________________________________________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(наименование муниципального образования Рязанской области)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субсидии на поддержание достигнутых уровней заработной платы,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определенных указом Президента Российской Федерации, отдельных категорий работников муниципальных дошкольных 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образовательных учреждений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-_____________________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(наименование муниципального образования Рязанской области)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просит предоставить субсидию на реализацию мероприятия «поддержание достигнутых уровней заработной платы, определенных указом Президента Российской Федерации, отдельных категорий работников муниципальных дошкольных образовательных учреждений», предусмотренного подпунктом 3.1.7 пункта 3.1 таблицы пункта 5 «Перечень мероприятий подпрограммы» подпрограммы № 1 «Развитие общего образования» государственной программы Рязанской области «Развитие образования и молодежной политики», утвержденной постановлением Правительства Рязанской области от 30 октября 2013 г. № 344.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Общий объем расходного обязательства муниципального образования -__________________________________________________________________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(наименование муниципального образования Рязанской области)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реализацию данного мероприятия - _________________________________</w:t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i/>
        </w:rPr>
        <w:t>(общая сумма цифрами и прописью)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рублей, в том числе за счет бюджета муниципального образования - ________________________________________________________ рублей.</w:t>
      </w:r>
    </w:p>
    <w:p>
      <w:pPr>
        <w:pStyle w:val="ConsPlusNormal"/>
        <w:ind w:firstLine="709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                                           </w:t>
      </w:r>
      <w:r>
        <w:rPr>
          <w:rFonts w:cs="Times New Roman" w:ascii="Times New Roman" w:hAnsi="Times New Roman"/>
          <w:i/>
        </w:rPr>
        <w:t>(сумма цифрами и прописью)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администрации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                 _____________            /_______________/</w:t>
      </w:r>
    </w:p>
    <w:p>
      <w:pPr>
        <w:pStyle w:val="ConsPlusNormal"/>
        <w:jc w:val="both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  <w:sz w:val="28"/>
          <w:szCs w:val="28"/>
        </w:rPr>
        <w:tab/>
        <w:tab/>
        <w:tab/>
        <w:tab/>
        <w:tab/>
      </w:r>
      <w:r>
        <w:rPr>
          <w:rFonts w:cs="Times New Roman" w:ascii="Times New Roman" w:hAnsi="Times New Roman"/>
          <w:i/>
        </w:rPr>
        <w:t xml:space="preserve">                                             (подпись) </w:t>
        <w:tab/>
        <w:tab/>
        <w:t xml:space="preserve">       (расшифровка подписи)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_______________</w:t>
        <w:tab/>
        <w:tab/>
        <w:t xml:space="preserve">                           </w:t>
        <w:tab/>
        <w:tab/>
        <w:tab/>
        <w:t xml:space="preserve">          М.П.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ind w:firstLine="709"/>
        <w:jc w:val="center"/>
        <w:rPr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849" w:gutter="0" w:header="708" w:top="1276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03319142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2e2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b2e2c"/>
    <w:rPr>
      <w:rFonts w:ascii="Segoe UI" w:hAnsi="Segoe UI" w:eastAsia="Times New Roman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link w:val="a8"/>
    <w:uiPriority w:val="99"/>
    <w:qFormat/>
    <w:rsid w:val="00d751ed"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Style16" w:customStyle="1">
    <w:name w:val="Нижний колонтитул Знак"/>
    <w:basedOn w:val="DefaultParagraphFont"/>
    <w:link w:val="aa"/>
    <w:uiPriority w:val="99"/>
    <w:qFormat/>
    <w:rsid w:val="00d751ed"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97eed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b2e2c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d31ab6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d31ab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d31ab6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0"/>
      <w:szCs w:val="20"/>
      <w:lang w:eastAsia="ru-RU" w:val="ru-RU" w:bidi="ar-SA"/>
    </w:rPr>
  </w:style>
  <w:style w:type="paragraph" w:styleId="Caption">
    <w:name w:val="caption"/>
    <w:basedOn w:val="Normal"/>
    <w:next w:val="Normal"/>
    <w:qFormat/>
    <w:rsid w:val="006f190a"/>
    <w:pPr>
      <w:spacing w:lineRule="auto" w:line="288"/>
      <w:jc w:val="center"/>
    </w:pPr>
    <w:rPr>
      <w:b/>
      <w:sz w:val="36"/>
      <w:szCs w:val="20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9"/>
    <w:uiPriority w:val="99"/>
    <w:unhideWhenUsed/>
    <w:rsid w:val="00d751ed"/>
    <w:pPr>
      <w:tabs>
        <w:tab w:val="clear" w:pos="567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b"/>
    <w:uiPriority w:val="99"/>
    <w:unhideWhenUsed/>
    <w:rsid w:val="00d751ed"/>
    <w:pPr>
      <w:tabs>
        <w:tab w:val="clear" w:pos="567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a6c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/&#1089;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041B-DA4D-4DD9-85DD-42E75C71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Application>LibreOffice/7.2.6.2$Windows_X86_64 LibreOffice_project/b0ec3a565991f7569a5a7f5d24fed7f52653d754</Application>
  <AppVersion>15.0000</AppVersion>
  <Pages>8</Pages>
  <Words>1841</Words>
  <Characters>14054</Characters>
  <CharactersWithSpaces>16096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2022-10-19T07:39:00Z</dcterms:created>
  <dc:creator>Пользователь Windows</dc:creator>
  <dc:description/>
  <dc:language>ru-RU</dc:language>
  <cp:lastModifiedBy/>
  <cp:lastPrinted>2022-10-20T07:39:00Z</cp:lastPrinted>
  <dcterms:modified xsi:type="dcterms:W3CDTF">2022-10-31T18:29:24Z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