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747E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428" w:type="dxa"/>
        <w:tblLook w:val="01E0" w:firstRow="1" w:lastRow="1" w:firstColumn="1" w:lastColumn="1" w:noHBand="0" w:noVBand="0"/>
      </w:tblPr>
      <w:tblGrid>
        <w:gridCol w:w="5428"/>
      </w:tblGrid>
      <w:tr w:rsidR="00D56357" w:rsidRPr="00D56357" w:rsidTr="001A5C5C">
        <w:trPr>
          <w:trHeight w:val="80"/>
        </w:trPr>
        <w:tc>
          <w:tcPr>
            <w:tcW w:w="5428" w:type="dxa"/>
          </w:tcPr>
          <w:p w:rsidR="009D27B6" w:rsidRDefault="009D27B6" w:rsidP="00D56357">
            <w:pPr>
              <w:widowControl w:val="0"/>
              <w:rPr>
                <w:rFonts w:hAnsi="Times New Roman"/>
                <w:sz w:val="28"/>
                <w:szCs w:val="28"/>
              </w:rPr>
            </w:pPr>
            <w:bookmarkStart w:id="0" w:name="P235"/>
            <w:bookmarkEnd w:id="0"/>
          </w:p>
          <w:p w:rsidR="00AD0BAC" w:rsidRPr="00AD0BAC" w:rsidRDefault="00AD0BAC" w:rsidP="00D56357">
            <w:pPr>
              <w:widowControl w:val="0"/>
              <w:rPr>
                <w:rFonts w:hAnsi="Times New Roman"/>
                <w:sz w:val="28"/>
                <w:szCs w:val="28"/>
              </w:rPr>
            </w:pPr>
          </w:p>
        </w:tc>
      </w:tr>
    </w:tbl>
    <w:p w:rsidR="009D27B6" w:rsidRPr="00C9386A" w:rsidRDefault="009D27B6" w:rsidP="00D56357">
      <w:pPr>
        <w:autoSpaceDE w:val="0"/>
        <w:autoSpaceDN w:val="0"/>
        <w:adjustRightInd w:val="0"/>
        <w:ind w:firstLine="5103"/>
        <w:outlineLvl w:val="0"/>
        <w:rPr>
          <w:rFonts w:ascii="Times New Roman" w:hAnsi="Times New Roman"/>
          <w:bCs/>
          <w:sz w:val="28"/>
          <w:szCs w:val="22"/>
        </w:rPr>
      </w:pPr>
      <w:r w:rsidRPr="00C9386A">
        <w:rPr>
          <w:rFonts w:hAnsi="Times New Roman"/>
          <w:bCs/>
          <w:sz w:val="28"/>
        </w:rPr>
        <w:t>Приложение</w:t>
      </w:r>
    </w:p>
    <w:p w:rsidR="009D27B6" w:rsidRPr="00C9386A" w:rsidRDefault="009D27B6" w:rsidP="00D56357">
      <w:pPr>
        <w:autoSpaceDE w:val="0"/>
        <w:autoSpaceDN w:val="0"/>
        <w:adjustRightInd w:val="0"/>
        <w:ind w:firstLine="5103"/>
        <w:rPr>
          <w:rFonts w:ascii="Times New Roman" w:hAnsi="Times New Roman"/>
          <w:bCs/>
          <w:sz w:val="28"/>
          <w:szCs w:val="22"/>
        </w:rPr>
      </w:pPr>
      <w:r w:rsidRPr="00C9386A">
        <w:rPr>
          <w:rFonts w:ascii="Times New Roman" w:hAnsi="Times New Roman"/>
          <w:bCs/>
          <w:sz w:val="28"/>
          <w:szCs w:val="22"/>
        </w:rPr>
        <w:t xml:space="preserve">к </w:t>
      </w:r>
      <w:r w:rsidR="00D61301" w:rsidRPr="00C9386A">
        <w:rPr>
          <w:rFonts w:ascii="Times New Roman" w:hAnsi="Times New Roman"/>
          <w:bCs/>
          <w:sz w:val="28"/>
          <w:szCs w:val="22"/>
        </w:rPr>
        <w:t>п</w:t>
      </w:r>
      <w:r w:rsidRPr="00C9386A">
        <w:rPr>
          <w:rFonts w:ascii="Times New Roman" w:hAnsi="Times New Roman"/>
          <w:bCs/>
          <w:sz w:val="28"/>
          <w:szCs w:val="22"/>
        </w:rPr>
        <w:t>остановлению</w:t>
      </w:r>
    </w:p>
    <w:p w:rsidR="00910714" w:rsidRDefault="00910714" w:rsidP="00D56357">
      <w:pPr>
        <w:autoSpaceDE w:val="0"/>
        <w:autoSpaceDN w:val="0"/>
        <w:adjustRightInd w:val="0"/>
        <w:ind w:firstLine="5103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 xml:space="preserve">министерства экономического </w:t>
      </w:r>
    </w:p>
    <w:p w:rsidR="009D27B6" w:rsidRPr="00C9386A" w:rsidRDefault="00910714" w:rsidP="00D56357">
      <w:pPr>
        <w:autoSpaceDE w:val="0"/>
        <w:autoSpaceDN w:val="0"/>
        <w:adjustRightInd w:val="0"/>
        <w:ind w:firstLine="5103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развития</w:t>
      </w:r>
      <w:r w:rsidR="009D27B6" w:rsidRPr="00C9386A">
        <w:rPr>
          <w:rFonts w:ascii="Times New Roman" w:hAnsi="Times New Roman"/>
          <w:bCs/>
          <w:sz w:val="28"/>
          <w:szCs w:val="22"/>
        </w:rPr>
        <w:t xml:space="preserve"> Рязанской области</w:t>
      </w:r>
    </w:p>
    <w:p w:rsidR="009D27B6" w:rsidRPr="00C9386A" w:rsidRDefault="0086607C" w:rsidP="00D56357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от 10 октября</w:t>
      </w:r>
      <w:r w:rsidR="0067725A">
        <w:rPr>
          <w:sz w:val="28"/>
          <w:szCs w:val="28"/>
        </w:rPr>
        <w:t xml:space="preserve"> 2022 г</w:t>
      </w:r>
      <w:r w:rsidR="0087134C">
        <w:rPr>
          <w:sz w:val="28"/>
          <w:szCs w:val="28"/>
        </w:rPr>
        <w:t>ода</w:t>
      </w:r>
      <w:r w:rsidR="0067725A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9D27B6" w:rsidRPr="00C9386A">
        <w:rPr>
          <w:sz w:val="28"/>
          <w:szCs w:val="28"/>
        </w:rPr>
        <w:t xml:space="preserve">   </w:t>
      </w:r>
    </w:p>
    <w:p w:rsidR="009D27B6" w:rsidRPr="00731B10" w:rsidRDefault="009D27B6" w:rsidP="00D56357">
      <w:pPr>
        <w:pStyle w:val="ConsPlusNormal"/>
        <w:jc w:val="both"/>
      </w:pPr>
      <w:bookmarkStart w:id="1" w:name="Par26"/>
      <w:bookmarkEnd w:id="1"/>
    </w:p>
    <w:p w:rsidR="00705116" w:rsidRPr="001F5999" w:rsidRDefault="00705116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37CD4" w:rsidRDefault="00337CD4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П</w:t>
      </w:r>
      <w:r w:rsidRPr="00337CD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орядок </w:t>
      </w:r>
    </w:p>
    <w:p w:rsidR="00337CD4" w:rsidRDefault="00337CD4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37CD4">
        <w:rPr>
          <w:rFonts w:ascii="Times New Roman" w:hAnsi="Times New Roman" w:cs="Times New Roman"/>
          <w:b w:val="0"/>
          <w:sz w:val="28"/>
          <w:szCs w:val="28"/>
          <w:lang w:val="ru-RU"/>
        </w:rPr>
        <w:t>проведения регионального отбора проектов создания, р</w:t>
      </w:r>
      <w:bookmarkStart w:id="2" w:name="_GoBack"/>
      <w:bookmarkEnd w:id="2"/>
      <w:r w:rsidRPr="00337CD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азвития </w:t>
      </w:r>
    </w:p>
    <w:p w:rsidR="003E6EA5" w:rsidRPr="00337CD4" w:rsidRDefault="00337CD4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37CD4">
        <w:rPr>
          <w:rFonts w:ascii="Times New Roman" w:hAnsi="Times New Roman" w:cs="Times New Roman"/>
          <w:b w:val="0"/>
          <w:sz w:val="28"/>
          <w:szCs w:val="28"/>
          <w:lang w:val="ru-RU"/>
        </w:rPr>
        <w:t>и (или) модернизации объектов инфраструктуры промышленных технопарков в сфере электронной промышленности</w:t>
      </w:r>
    </w:p>
    <w:p w:rsidR="003E6EA5" w:rsidRPr="001F5999" w:rsidRDefault="003E6EA5" w:rsidP="003E6EA5">
      <w:pPr>
        <w:pStyle w:val="ConsPlusNormal"/>
        <w:ind w:firstLine="540"/>
        <w:jc w:val="both"/>
      </w:pPr>
    </w:p>
    <w:p w:rsidR="002973D0" w:rsidRPr="00F93F6A" w:rsidRDefault="002F3F0D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39"/>
      <w:bookmarkEnd w:id="3"/>
      <w:r w:rsidRPr="002973D0">
        <w:rPr>
          <w:rFonts w:ascii="Times New Roman" w:hAnsi="Times New Roman"/>
          <w:sz w:val="28"/>
          <w:szCs w:val="28"/>
        </w:rPr>
        <w:t>1.</w:t>
      </w:r>
      <w:r w:rsidR="00FA2BF7" w:rsidRPr="00297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6EA5" w:rsidRPr="002973D0">
        <w:rPr>
          <w:rFonts w:ascii="Times New Roman" w:hAnsi="Times New Roman"/>
          <w:sz w:val="28"/>
          <w:szCs w:val="28"/>
        </w:rPr>
        <w:t>Настоящий Порядок разработан в соответствии с</w:t>
      </w:r>
      <w:r w:rsidR="00A04EF9" w:rsidRPr="002973D0">
        <w:rPr>
          <w:rFonts w:ascii="Times New Roman" w:hAnsi="Times New Roman"/>
          <w:sz w:val="28"/>
          <w:szCs w:val="28"/>
        </w:rPr>
        <w:t>о статьей 78 Бюджетного кодекса Российской Федерации,</w:t>
      </w:r>
      <w:r w:rsidR="003E6EA5" w:rsidRPr="002973D0">
        <w:rPr>
          <w:rFonts w:ascii="Times New Roman" w:hAnsi="Times New Roman"/>
          <w:sz w:val="28"/>
          <w:szCs w:val="28"/>
        </w:rPr>
        <w:t xml:space="preserve"> Общими </w:t>
      </w:r>
      <w:hyperlink r:id="rId11" w:history="1">
        <w:r w:rsidR="003E6EA5" w:rsidRPr="002973D0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="003E6EA5" w:rsidRPr="002973D0">
        <w:rPr>
          <w:rFonts w:ascii="Times New Roman" w:hAnsi="Times New Roman"/>
          <w:sz w:val="28"/>
          <w:szCs w:val="28"/>
        </w:rPr>
        <w:t xml:space="preserve"> </w:t>
      </w:r>
      <w:r w:rsidR="005F6E3F">
        <w:rPr>
          <w:rFonts w:ascii="Times New Roman" w:hAnsi="Times New Roman"/>
          <w:sz w:val="28"/>
          <w:szCs w:val="28"/>
        </w:rPr>
        <w:br/>
      </w:r>
      <w:r w:rsidR="003E6EA5" w:rsidRPr="002973D0">
        <w:rPr>
          <w:rFonts w:ascii="Times New Roman" w:hAnsi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E431DC" w:rsidRPr="002973D0">
        <w:rPr>
          <w:rFonts w:ascii="Times New Roman" w:hAnsi="Times New Roman"/>
          <w:sz w:val="28"/>
          <w:szCs w:val="28"/>
        </w:rPr>
        <w:t>–</w:t>
      </w:r>
      <w:r w:rsidR="003E6EA5" w:rsidRPr="002973D0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утвержденными постановлением Правительства Российской Федерации от </w:t>
      </w:r>
      <w:r w:rsidR="00A04EF9" w:rsidRPr="002973D0">
        <w:rPr>
          <w:rFonts w:ascii="Times New Roman" w:hAnsi="Times New Roman"/>
          <w:sz w:val="28"/>
          <w:szCs w:val="28"/>
        </w:rPr>
        <w:t>18</w:t>
      </w:r>
      <w:r w:rsidR="00A27A5C">
        <w:rPr>
          <w:rFonts w:ascii="Times New Roman" w:hAnsi="Times New Roman"/>
          <w:sz w:val="28"/>
          <w:szCs w:val="28"/>
        </w:rPr>
        <w:t xml:space="preserve"> сентября </w:t>
      </w:r>
      <w:r w:rsidR="00A04EF9" w:rsidRPr="002973D0">
        <w:rPr>
          <w:rFonts w:ascii="Times New Roman" w:hAnsi="Times New Roman"/>
          <w:sz w:val="28"/>
          <w:szCs w:val="28"/>
        </w:rPr>
        <w:t>2020</w:t>
      </w:r>
      <w:r w:rsidR="00A27A5C">
        <w:rPr>
          <w:rFonts w:ascii="Times New Roman" w:hAnsi="Times New Roman"/>
          <w:sz w:val="28"/>
          <w:szCs w:val="28"/>
        </w:rPr>
        <w:t xml:space="preserve"> года </w:t>
      </w:r>
      <w:r w:rsidR="005D3FB6" w:rsidRPr="002973D0">
        <w:rPr>
          <w:rFonts w:ascii="Times New Roman" w:hAnsi="Times New Roman"/>
          <w:sz w:val="28"/>
          <w:szCs w:val="28"/>
        </w:rPr>
        <w:t>№</w:t>
      </w:r>
      <w:r w:rsidR="003E6EA5" w:rsidRPr="002973D0">
        <w:rPr>
          <w:rFonts w:ascii="Times New Roman" w:hAnsi="Times New Roman"/>
          <w:sz w:val="28"/>
          <w:szCs w:val="28"/>
        </w:rPr>
        <w:t xml:space="preserve"> 1492, </w:t>
      </w:r>
      <w:r w:rsidR="002973D0">
        <w:rPr>
          <w:rFonts w:ascii="Times New Roman" w:hAnsi="Times New Roman"/>
          <w:sz w:val="28"/>
          <w:szCs w:val="28"/>
        </w:rPr>
        <w:t xml:space="preserve">Правилами предоставления и распределения субсидий </w:t>
      </w:r>
      <w:r w:rsidR="00A27A5C">
        <w:rPr>
          <w:rFonts w:ascii="Times New Roman" w:hAnsi="Times New Roman"/>
          <w:sz w:val="28"/>
          <w:szCs w:val="28"/>
        </w:rPr>
        <w:br/>
      </w:r>
      <w:r w:rsidR="002973D0">
        <w:rPr>
          <w:rFonts w:ascii="Times New Roman" w:hAnsi="Times New Roman"/>
          <w:sz w:val="28"/>
          <w:szCs w:val="28"/>
        </w:rPr>
        <w:t>из</w:t>
      </w:r>
      <w:proofErr w:type="gramEnd"/>
      <w:r w:rsidR="002973D0">
        <w:rPr>
          <w:rFonts w:ascii="Times New Roman" w:hAnsi="Times New Roman"/>
          <w:sz w:val="28"/>
          <w:szCs w:val="28"/>
        </w:rPr>
        <w:t xml:space="preserve"> федерального бюджета бюджетам субъектов Российской Федерации </w:t>
      </w:r>
      <w:r w:rsidR="00A27A5C">
        <w:rPr>
          <w:rFonts w:ascii="Times New Roman" w:hAnsi="Times New Roman"/>
          <w:sz w:val="28"/>
          <w:szCs w:val="28"/>
        </w:rPr>
        <w:br/>
      </w:r>
      <w:r w:rsidR="002973D0">
        <w:rPr>
          <w:rFonts w:ascii="Times New Roman" w:hAnsi="Times New Roman"/>
          <w:sz w:val="28"/>
          <w:szCs w:val="28"/>
        </w:rPr>
        <w:t xml:space="preserve">на государственную поддержку проектов создания, развития и (или) модернизации объектов инфраструктуры промышленных технопарков </w:t>
      </w:r>
      <w:r w:rsidR="00A63916">
        <w:rPr>
          <w:rFonts w:ascii="Times New Roman" w:hAnsi="Times New Roman"/>
          <w:sz w:val="28"/>
          <w:szCs w:val="28"/>
        </w:rPr>
        <w:br/>
      </w:r>
      <w:r w:rsidR="002973D0">
        <w:rPr>
          <w:rFonts w:ascii="Times New Roman" w:hAnsi="Times New Roman"/>
          <w:sz w:val="28"/>
          <w:szCs w:val="28"/>
        </w:rPr>
        <w:t xml:space="preserve">в сфере электронной промышленности, </w:t>
      </w:r>
      <w:proofErr w:type="gramStart"/>
      <w:r w:rsidR="002973D0">
        <w:rPr>
          <w:rFonts w:ascii="Times New Roman" w:hAnsi="Times New Roman"/>
          <w:sz w:val="28"/>
          <w:szCs w:val="28"/>
        </w:rPr>
        <w:t>утвержде</w:t>
      </w:r>
      <w:r w:rsidR="006711A8">
        <w:rPr>
          <w:rFonts w:ascii="Times New Roman" w:hAnsi="Times New Roman"/>
          <w:sz w:val="28"/>
          <w:szCs w:val="28"/>
        </w:rPr>
        <w:t>нными</w:t>
      </w:r>
      <w:proofErr w:type="gramEnd"/>
      <w:r w:rsidR="006711A8">
        <w:rPr>
          <w:rFonts w:ascii="Times New Roman" w:hAnsi="Times New Roman"/>
          <w:sz w:val="28"/>
          <w:szCs w:val="28"/>
        </w:rPr>
        <w:t xml:space="preserve"> п</w:t>
      </w:r>
      <w:r w:rsidR="002973D0" w:rsidRPr="00F93F6A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19 сентября 2022 г</w:t>
      </w:r>
      <w:r w:rsidR="00A27A5C" w:rsidRPr="00F93F6A">
        <w:rPr>
          <w:rFonts w:ascii="Times New Roman" w:hAnsi="Times New Roman"/>
          <w:sz w:val="28"/>
          <w:szCs w:val="28"/>
        </w:rPr>
        <w:t>ода</w:t>
      </w:r>
      <w:r w:rsidR="002973D0" w:rsidRPr="00F93F6A">
        <w:rPr>
          <w:rFonts w:ascii="Times New Roman" w:hAnsi="Times New Roman"/>
          <w:sz w:val="28"/>
          <w:szCs w:val="28"/>
        </w:rPr>
        <w:t xml:space="preserve"> № 1659,</w:t>
      </w:r>
      <w:r w:rsidR="00B43E59">
        <w:rPr>
          <w:rFonts w:ascii="Times New Roman" w:hAnsi="Times New Roman"/>
          <w:sz w:val="28"/>
          <w:szCs w:val="28"/>
        </w:rPr>
        <w:t xml:space="preserve"> (далее – </w:t>
      </w:r>
      <w:r w:rsidR="00F86AB5">
        <w:rPr>
          <w:rFonts w:ascii="Times New Roman" w:hAnsi="Times New Roman"/>
          <w:sz w:val="28"/>
          <w:szCs w:val="28"/>
        </w:rPr>
        <w:t xml:space="preserve">проект, </w:t>
      </w:r>
      <w:r w:rsidR="00B43E59">
        <w:rPr>
          <w:rFonts w:ascii="Times New Roman" w:hAnsi="Times New Roman"/>
          <w:sz w:val="28"/>
          <w:szCs w:val="28"/>
        </w:rPr>
        <w:t>Правила)</w:t>
      </w:r>
      <w:r w:rsidR="00A36A93">
        <w:rPr>
          <w:rFonts w:ascii="Times New Roman" w:hAnsi="Times New Roman"/>
          <w:sz w:val="28"/>
          <w:szCs w:val="28"/>
        </w:rPr>
        <w:t>,</w:t>
      </w:r>
      <w:r w:rsidR="002973D0" w:rsidRPr="00F93F6A">
        <w:rPr>
          <w:rFonts w:ascii="Times New Roman" w:hAnsi="Times New Roman"/>
          <w:sz w:val="28"/>
          <w:szCs w:val="28"/>
        </w:rPr>
        <w:t xml:space="preserve"> </w:t>
      </w:r>
      <w:r w:rsidR="00A36A93">
        <w:rPr>
          <w:rFonts w:ascii="Times New Roman" w:hAnsi="Times New Roman"/>
          <w:sz w:val="28"/>
          <w:szCs w:val="28"/>
        </w:rPr>
        <w:t>З</w:t>
      </w:r>
      <w:r w:rsidR="00E2152B" w:rsidRPr="00F93F6A">
        <w:rPr>
          <w:rFonts w:ascii="Times New Roman" w:hAnsi="Times New Roman"/>
          <w:sz w:val="28"/>
          <w:szCs w:val="28"/>
        </w:rPr>
        <w:t>аконом Рязанской области об областном бюджете</w:t>
      </w:r>
      <w:r w:rsidR="00986924" w:rsidRPr="00F93F6A">
        <w:rPr>
          <w:rFonts w:ascii="Times New Roman" w:hAnsi="Times New Roman"/>
          <w:sz w:val="28"/>
          <w:szCs w:val="28"/>
        </w:rPr>
        <w:t xml:space="preserve"> </w:t>
      </w:r>
      <w:r w:rsidR="00E2152B" w:rsidRPr="00F93F6A">
        <w:rPr>
          <w:rFonts w:ascii="Times New Roman" w:hAnsi="Times New Roman"/>
          <w:sz w:val="28"/>
          <w:szCs w:val="28"/>
        </w:rPr>
        <w:t>на очередной финансовый год и плановый период, в целях реализации мероприяти</w:t>
      </w:r>
      <w:r w:rsidR="002973D0" w:rsidRPr="00F93F6A">
        <w:rPr>
          <w:rFonts w:ascii="Times New Roman" w:hAnsi="Times New Roman"/>
          <w:sz w:val="28"/>
          <w:szCs w:val="28"/>
        </w:rPr>
        <w:t>й</w:t>
      </w:r>
      <w:r w:rsidR="005F6E3F" w:rsidRPr="00F93F6A">
        <w:rPr>
          <w:rFonts w:ascii="Times New Roman" w:hAnsi="Times New Roman"/>
          <w:sz w:val="28"/>
          <w:szCs w:val="28"/>
        </w:rPr>
        <w:t>,</w:t>
      </w:r>
      <w:r w:rsidR="00E2152B" w:rsidRPr="00F93F6A">
        <w:rPr>
          <w:rFonts w:ascii="Times New Roman" w:hAnsi="Times New Roman"/>
          <w:sz w:val="28"/>
          <w:szCs w:val="28"/>
        </w:rPr>
        <w:t xml:space="preserve"> направленн</w:t>
      </w:r>
      <w:r w:rsidR="002973D0" w:rsidRPr="00F93F6A">
        <w:rPr>
          <w:rFonts w:ascii="Times New Roman" w:hAnsi="Times New Roman"/>
          <w:sz w:val="28"/>
          <w:szCs w:val="28"/>
        </w:rPr>
        <w:t>ых</w:t>
      </w:r>
      <w:r w:rsidR="00E2152B" w:rsidRPr="00F93F6A">
        <w:rPr>
          <w:rFonts w:ascii="Times New Roman" w:hAnsi="Times New Roman"/>
          <w:sz w:val="28"/>
          <w:szCs w:val="28"/>
        </w:rPr>
        <w:t xml:space="preserve"> </w:t>
      </w:r>
      <w:r w:rsidR="002973D0" w:rsidRPr="00F93F6A">
        <w:rPr>
          <w:rFonts w:ascii="Times New Roman" w:hAnsi="Times New Roman"/>
          <w:sz w:val="28"/>
          <w:szCs w:val="28"/>
        </w:rPr>
        <w:t>на государственную поддержку проектов.</w:t>
      </w:r>
    </w:p>
    <w:p w:rsidR="002973D0" w:rsidRPr="00F93F6A" w:rsidRDefault="00FA2BF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F6A">
        <w:rPr>
          <w:rFonts w:ascii="Times New Roman" w:hAnsi="Times New Roman"/>
          <w:sz w:val="28"/>
          <w:szCs w:val="28"/>
        </w:rPr>
        <w:t xml:space="preserve">Настоящий Порядок регламентирует </w:t>
      </w:r>
      <w:r w:rsidR="005F6E3F" w:rsidRPr="00F93F6A">
        <w:rPr>
          <w:rFonts w:ascii="Times New Roman" w:hAnsi="Times New Roman"/>
          <w:sz w:val="28"/>
          <w:szCs w:val="28"/>
        </w:rPr>
        <w:t xml:space="preserve">порядок и условия проведения регионального отбора проектов в целях </w:t>
      </w:r>
      <w:r w:rsidRPr="00F93F6A">
        <w:rPr>
          <w:rFonts w:ascii="Times New Roman" w:hAnsi="Times New Roman"/>
          <w:sz w:val="28"/>
          <w:szCs w:val="28"/>
        </w:rPr>
        <w:t>предоставлени</w:t>
      </w:r>
      <w:r w:rsidR="005F6E3F" w:rsidRPr="00F93F6A">
        <w:rPr>
          <w:rFonts w:ascii="Times New Roman" w:hAnsi="Times New Roman"/>
          <w:sz w:val="28"/>
          <w:szCs w:val="28"/>
        </w:rPr>
        <w:t>я</w:t>
      </w:r>
      <w:r w:rsidRPr="00F93F6A">
        <w:rPr>
          <w:rFonts w:ascii="Times New Roman" w:hAnsi="Times New Roman"/>
          <w:sz w:val="28"/>
          <w:szCs w:val="28"/>
        </w:rPr>
        <w:t xml:space="preserve"> субсидий за счет средств областного бюджета и средств, источником финансового обеспечения которых является </w:t>
      </w:r>
      <w:r w:rsidR="002973D0" w:rsidRPr="00F93F6A">
        <w:rPr>
          <w:rFonts w:ascii="Times New Roman" w:hAnsi="Times New Roman"/>
          <w:sz w:val="28"/>
          <w:szCs w:val="28"/>
        </w:rPr>
        <w:t xml:space="preserve">субсидия из федерального бюджета, </w:t>
      </w:r>
      <w:r w:rsidR="005F6E3F" w:rsidRPr="00F93F6A">
        <w:rPr>
          <w:rFonts w:ascii="Times New Roman" w:hAnsi="Times New Roman"/>
          <w:sz w:val="28"/>
          <w:szCs w:val="28"/>
        </w:rPr>
        <w:t>на</w:t>
      </w:r>
      <w:r w:rsidR="002973D0" w:rsidRPr="00F93F6A">
        <w:rPr>
          <w:rFonts w:ascii="Times New Roman" w:hAnsi="Times New Roman"/>
          <w:sz w:val="28"/>
          <w:szCs w:val="28"/>
        </w:rPr>
        <w:t xml:space="preserve"> финансов</w:t>
      </w:r>
      <w:r w:rsidR="005F6E3F" w:rsidRPr="00F93F6A">
        <w:rPr>
          <w:rFonts w:ascii="Times New Roman" w:hAnsi="Times New Roman"/>
          <w:sz w:val="28"/>
          <w:szCs w:val="28"/>
        </w:rPr>
        <w:t>ое</w:t>
      </w:r>
      <w:r w:rsidR="002973D0" w:rsidRPr="00F93F6A">
        <w:rPr>
          <w:rFonts w:ascii="Times New Roman" w:hAnsi="Times New Roman"/>
          <w:sz w:val="28"/>
          <w:szCs w:val="28"/>
        </w:rPr>
        <w:t xml:space="preserve"> обеспечени</w:t>
      </w:r>
      <w:r w:rsidR="005F6E3F" w:rsidRPr="00F93F6A">
        <w:rPr>
          <w:rFonts w:ascii="Times New Roman" w:hAnsi="Times New Roman"/>
          <w:sz w:val="28"/>
          <w:szCs w:val="28"/>
        </w:rPr>
        <w:t>е</w:t>
      </w:r>
      <w:r w:rsidR="002973D0" w:rsidRPr="00F93F6A">
        <w:rPr>
          <w:rFonts w:ascii="Times New Roman" w:hAnsi="Times New Roman"/>
          <w:sz w:val="28"/>
          <w:szCs w:val="28"/>
        </w:rPr>
        <w:t xml:space="preserve"> или возмещени</w:t>
      </w:r>
      <w:r w:rsidR="005F6E3F" w:rsidRPr="00F93F6A">
        <w:rPr>
          <w:rFonts w:ascii="Times New Roman" w:hAnsi="Times New Roman"/>
          <w:sz w:val="28"/>
          <w:szCs w:val="28"/>
        </w:rPr>
        <w:t>е</w:t>
      </w:r>
      <w:r w:rsidR="002973D0" w:rsidRPr="00F93F6A">
        <w:rPr>
          <w:rFonts w:ascii="Times New Roman" w:hAnsi="Times New Roman"/>
          <w:sz w:val="28"/>
          <w:szCs w:val="28"/>
        </w:rPr>
        <w:t xml:space="preserve"> части документально подтвержденных затрат управляющих компаний</w:t>
      </w:r>
      <w:r w:rsidR="00F93F6A" w:rsidRPr="00F93F6A">
        <w:rPr>
          <w:rFonts w:ascii="Times New Roman" w:hAnsi="Times New Roman"/>
          <w:sz w:val="28"/>
          <w:szCs w:val="28"/>
        </w:rPr>
        <w:t xml:space="preserve"> </w:t>
      </w:r>
      <w:r w:rsidR="00AC0F3D">
        <w:rPr>
          <w:rFonts w:ascii="Times New Roman" w:hAnsi="Times New Roman"/>
          <w:sz w:val="28"/>
          <w:szCs w:val="28"/>
        </w:rPr>
        <w:t xml:space="preserve">промышленных технопарков в сфере электронной промышленности (далее – управляющая компания) </w:t>
      </w:r>
      <w:r w:rsidR="002973D0" w:rsidRPr="00F93F6A">
        <w:rPr>
          <w:rFonts w:ascii="Times New Roman" w:hAnsi="Times New Roman"/>
          <w:sz w:val="28"/>
          <w:szCs w:val="28"/>
        </w:rPr>
        <w:t xml:space="preserve">на </w:t>
      </w:r>
      <w:r w:rsidR="00F93F6A" w:rsidRPr="00F93F6A">
        <w:rPr>
          <w:rFonts w:ascii="Times New Roman" w:hAnsi="Times New Roman"/>
          <w:sz w:val="28"/>
          <w:szCs w:val="28"/>
        </w:rPr>
        <w:t>реализацию проекта</w:t>
      </w:r>
      <w:r w:rsidR="00F86AB5">
        <w:rPr>
          <w:rFonts w:ascii="Times New Roman" w:hAnsi="Times New Roman"/>
          <w:sz w:val="28"/>
          <w:szCs w:val="28"/>
        </w:rPr>
        <w:t xml:space="preserve">, произведенных не ранее </w:t>
      </w:r>
      <w:r w:rsidR="00F93F6A" w:rsidRPr="00F93F6A">
        <w:rPr>
          <w:rFonts w:ascii="Times New Roman" w:hAnsi="Times New Roman"/>
          <w:sz w:val="28"/>
          <w:szCs w:val="28"/>
        </w:rPr>
        <w:t xml:space="preserve">1 января </w:t>
      </w:r>
      <w:r w:rsidR="00AC0F3D">
        <w:rPr>
          <w:rFonts w:ascii="Times New Roman" w:hAnsi="Times New Roman"/>
          <w:sz w:val="28"/>
          <w:szCs w:val="28"/>
        </w:rPr>
        <w:br/>
      </w:r>
      <w:r w:rsidR="00F93F6A" w:rsidRPr="00F93F6A">
        <w:rPr>
          <w:rFonts w:ascii="Times New Roman" w:hAnsi="Times New Roman"/>
          <w:sz w:val="28"/>
          <w:szCs w:val="28"/>
        </w:rPr>
        <w:t>2020 года</w:t>
      </w:r>
      <w:proofErr w:type="gramEnd"/>
      <w:r w:rsidR="00F93F6A" w:rsidRPr="00F93F6A">
        <w:rPr>
          <w:rFonts w:ascii="Times New Roman" w:hAnsi="Times New Roman"/>
          <w:sz w:val="28"/>
          <w:szCs w:val="28"/>
        </w:rPr>
        <w:t xml:space="preserve"> </w:t>
      </w:r>
      <w:r w:rsidR="005F6E3F" w:rsidRPr="00F93F6A">
        <w:rPr>
          <w:rFonts w:ascii="Times New Roman" w:hAnsi="Times New Roman"/>
          <w:sz w:val="28"/>
          <w:szCs w:val="28"/>
        </w:rPr>
        <w:t xml:space="preserve">(далее </w:t>
      </w:r>
      <w:r w:rsidR="006938E0">
        <w:rPr>
          <w:rFonts w:ascii="Times New Roman" w:hAnsi="Times New Roman"/>
          <w:sz w:val="28"/>
          <w:szCs w:val="28"/>
        </w:rPr>
        <w:t>–</w:t>
      </w:r>
      <w:r w:rsidR="005F6E3F" w:rsidRPr="00F93F6A">
        <w:rPr>
          <w:rFonts w:ascii="Times New Roman" w:hAnsi="Times New Roman"/>
          <w:sz w:val="28"/>
          <w:szCs w:val="28"/>
        </w:rPr>
        <w:t xml:space="preserve"> субсидия)</w:t>
      </w:r>
      <w:r w:rsidR="00636B33">
        <w:rPr>
          <w:rFonts w:ascii="Times New Roman" w:hAnsi="Times New Roman"/>
          <w:sz w:val="28"/>
          <w:szCs w:val="28"/>
        </w:rPr>
        <w:t>, а также условия и порядок предоставления субсидии</w:t>
      </w:r>
      <w:r w:rsidR="005F6E3F" w:rsidRPr="00F93F6A">
        <w:rPr>
          <w:rFonts w:ascii="Times New Roman" w:hAnsi="Times New Roman"/>
          <w:sz w:val="28"/>
          <w:szCs w:val="28"/>
        </w:rPr>
        <w:t>.</w:t>
      </w:r>
    </w:p>
    <w:p w:rsidR="00FA2BF7" w:rsidRPr="00F93F6A" w:rsidRDefault="00FA2BF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F6A">
        <w:rPr>
          <w:rFonts w:ascii="Times New Roman" w:hAnsi="Times New Roman"/>
          <w:sz w:val="28"/>
          <w:szCs w:val="28"/>
        </w:rPr>
        <w:t>2. В настоящем Порядке используются следующие понятия:</w:t>
      </w:r>
    </w:p>
    <w:p w:rsidR="002973D0" w:rsidRPr="00F93F6A" w:rsidRDefault="00F93F6A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F6A">
        <w:rPr>
          <w:rFonts w:ascii="Times New Roman" w:hAnsi="Times New Roman"/>
          <w:sz w:val="28"/>
          <w:szCs w:val="28"/>
        </w:rPr>
        <w:t>1) </w:t>
      </w:r>
      <w:r w:rsidR="002973D0" w:rsidRPr="00F93F6A">
        <w:rPr>
          <w:rFonts w:ascii="Times New Roman" w:hAnsi="Times New Roman"/>
          <w:sz w:val="28"/>
          <w:szCs w:val="28"/>
        </w:rPr>
        <w:t>заявка на участие в отборе</w:t>
      </w:r>
      <w:r w:rsidR="001A1754">
        <w:rPr>
          <w:rFonts w:ascii="Times New Roman" w:hAnsi="Times New Roman"/>
          <w:sz w:val="28"/>
          <w:szCs w:val="28"/>
        </w:rPr>
        <w:t xml:space="preserve"> </w:t>
      </w:r>
      <w:r w:rsidR="005F6E3F" w:rsidRPr="00F93F6A">
        <w:rPr>
          <w:rFonts w:ascii="Times New Roman" w:hAnsi="Times New Roman"/>
          <w:sz w:val="28"/>
          <w:szCs w:val="28"/>
        </w:rPr>
        <w:t>–</w:t>
      </w:r>
      <w:r w:rsidR="002973D0" w:rsidRPr="00F93F6A">
        <w:rPr>
          <w:rFonts w:ascii="Times New Roman" w:hAnsi="Times New Roman"/>
          <w:sz w:val="28"/>
          <w:szCs w:val="28"/>
        </w:rPr>
        <w:t xml:space="preserve"> подаваемое </w:t>
      </w:r>
      <w:r w:rsidR="00BF3675" w:rsidRPr="00F93F6A">
        <w:rPr>
          <w:rFonts w:ascii="Times New Roman" w:hAnsi="Times New Roman"/>
          <w:sz w:val="28"/>
          <w:szCs w:val="28"/>
        </w:rPr>
        <w:t xml:space="preserve">управляющей </w:t>
      </w:r>
      <w:r w:rsidR="005F6E3F" w:rsidRPr="00F93F6A">
        <w:rPr>
          <w:rFonts w:ascii="Times New Roman" w:hAnsi="Times New Roman"/>
          <w:sz w:val="28"/>
          <w:szCs w:val="28"/>
        </w:rPr>
        <w:t>компанией</w:t>
      </w:r>
      <w:r w:rsidR="00BF3675" w:rsidRPr="00F93F6A">
        <w:rPr>
          <w:rFonts w:ascii="Times New Roman" w:hAnsi="Times New Roman"/>
          <w:sz w:val="28"/>
          <w:szCs w:val="28"/>
        </w:rPr>
        <w:t xml:space="preserve"> </w:t>
      </w:r>
      <w:r w:rsidR="001A1754">
        <w:rPr>
          <w:rFonts w:ascii="Times New Roman" w:hAnsi="Times New Roman"/>
          <w:sz w:val="28"/>
          <w:szCs w:val="28"/>
        </w:rPr>
        <w:br/>
      </w:r>
      <w:r w:rsidR="00BF3675" w:rsidRPr="00F93F6A">
        <w:rPr>
          <w:rFonts w:ascii="Times New Roman" w:hAnsi="Times New Roman"/>
          <w:sz w:val="28"/>
          <w:szCs w:val="28"/>
        </w:rPr>
        <w:t xml:space="preserve">в </w:t>
      </w:r>
      <w:r w:rsidR="002973D0" w:rsidRPr="00F93F6A">
        <w:rPr>
          <w:rFonts w:ascii="Times New Roman" w:hAnsi="Times New Roman"/>
          <w:sz w:val="28"/>
          <w:szCs w:val="28"/>
        </w:rPr>
        <w:t>уполномоченны</w:t>
      </w:r>
      <w:r w:rsidR="00BF3675" w:rsidRPr="00F93F6A">
        <w:rPr>
          <w:rFonts w:ascii="Times New Roman" w:hAnsi="Times New Roman"/>
          <w:sz w:val="28"/>
          <w:szCs w:val="28"/>
        </w:rPr>
        <w:t>й</w:t>
      </w:r>
      <w:r w:rsidR="002973D0" w:rsidRPr="00F93F6A">
        <w:rPr>
          <w:rFonts w:ascii="Times New Roman" w:hAnsi="Times New Roman"/>
          <w:sz w:val="28"/>
          <w:szCs w:val="28"/>
        </w:rPr>
        <w:t xml:space="preserve"> орган заявление об участии в </w:t>
      </w:r>
      <w:r w:rsidR="00D377B0" w:rsidRPr="00F93F6A">
        <w:rPr>
          <w:rFonts w:ascii="Times New Roman" w:hAnsi="Times New Roman"/>
          <w:sz w:val="28"/>
          <w:szCs w:val="28"/>
        </w:rPr>
        <w:t xml:space="preserve">региональном </w:t>
      </w:r>
      <w:r w:rsidR="002973D0" w:rsidRPr="00F93F6A">
        <w:rPr>
          <w:rFonts w:ascii="Times New Roman" w:hAnsi="Times New Roman"/>
          <w:sz w:val="28"/>
          <w:szCs w:val="28"/>
        </w:rPr>
        <w:t>отборе</w:t>
      </w:r>
      <w:r w:rsidR="001A1754">
        <w:rPr>
          <w:rFonts w:ascii="Times New Roman" w:hAnsi="Times New Roman"/>
          <w:sz w:val="28"/>
          <w:szCs w:val="28"/>
        </w:rPr>
        <w:t xml:space="preserve"> проектов</w:t>
      </w:r>
      <w:r w:rsidR="002973D0" w:rsidRPr="00F93F6A">
        <w:rPr>
          <w:rFonts w:ascii="Times New Roman" w:hAnsi="Times New Roman"/>
          <w:sz w:val="28"/>
          <w:szCs w:val="28"/>
        </w:rPr>
        <w:t>;</w:t>
      </w:r>
    </w:p>
    <w:p w:rsidR="00F93F6A" w:rsidRPr="00F93F6A" w:rsidRDefault="00F93F6A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F6A">
        <w:rPr>
          <w:rFonts w:ascii="Times New Roman" w:hAnsi="Times New Roman"/>
          <w:sz w:val="28"/>
          <w:szCs w:val="28"/>
        </w:rPr>
        <w:t xml:space="preserve">2) понятия «проект», «промышленный технопарк в сфере электронной промышленности», «региональный отбор проектов», «создание, развитие </w:t>
      </w:r>
      <w:r w:rsidRPr="00F93F6A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lastRenderedPageBreak/>
        <w:t xml:space="preserve">и (или) модернизация объектов инфраструктуры промышленного технопарка в сфере электронной промышленности», «управляющая компания», «федеральный отбор», используемые в настоящем Порядке, применяются </w:t>
      </w:r>
      <w:r w:rsidR="002F30DB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 xml:space="preserve">в том же значении, в каком они используются в Постановлении Правительства Российской Федерации от 19 сентября 2022 года № 1659 </w:t>
      </w:r>
      <w:r w:rsidR="002F30DB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>«Об утверждении Правил предоставления и распределения субсидий</w:t>
      </w:r>
      <w:proofErr w:type="gramEnd"/>
      <w:r w:rsidRPr="00F93F6A">
        <w:rPr>
          <w:rFonts w:ascii="Times New Roman" w:hAnsi="Times New Roman"/>
          <w:sz w:val="28"/>
          <w:szCs w:val="28"/>
        </w:rPr>
        <w:t xml:space="preserve"> </w:t>
      </w:r>
      <w:r w:rsidR="002F30DB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 xml:space="preserve">из федерального бюджета бюджетам субъектов Российской Федерации </w:t>
      </w:r>
      <w:r w:rsidR="002F30DB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 xml:space="preserve">на государственную поддержку проектов создания, развития </w:t>
      </w:r>
      <w:r w:rsidR="002F30DB"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>и (или) модернизации объектов инфраструктуры промышленных технопарков в сфере электронной промышленности».</w:t>
      </w:r>
    </w:p>
    <w:p w:rsidR="00F93F6A" w:rsidRPr="00026024" w:rsidRDefault="00F93F6A" w:rsidP="000260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F6A">
        <w:rPr>
          <w:rFonts w:ascii="Times New Roman" w:hAnsi="Times New Roman"/>
          <w:sz w:val="28"/>
          <w:szCs w:val="28"/>
        </w:rPr>
        <w:t xml:space="preserve">Иные понятия, используемые в настоящем Порядке, применяются </w:t>
      </w:r>
      <w:r w:rsidRPr="00F93F6A">
        <w:rPr>
          <w:rFonts w:ascii="Times New Roman" w:hAnsi="Times New Roman"/>
          <w:sz w:val="28"/>
          <w:szCs w:val="28"/>
        </w:rPr>
        <w:br/>
        <w:t>в значениях, установленных Федеральным законом от 31 декабря 2014 года № 488-ФЗ «О промышленной по</w:t>
      </w:r>
      <w:r>
        <w:rPr>
          <w:rFonts w:ascii="Times New Roman" w:hAnsi="Times New Roman"/>
          <w:sz w:val="28"/>
          <w:szCs w:val="28"/>
        </w:rPr>
        <w:t>литике в Российской Федерации»,</w:t>
      </w:r>
      <w:r w:rsidRPr="00F93F6A">
        <w:rPr>
          <w:rFonts w:ascii="Times New Roman" w:hAnsi="Times New Roman"/>
          <w:sz w:val="28"/>
          <w:szCs w:val="28"/>
        </w:rPr>
        <w:t xml:space="preserve"> </w:t>
      </w:r>
      <w:r w:rsidR="006711A8">
        <w:rPr>
          <w:rFonts w:ascii="Times New Roman" w:hAnsi="Times New Roman"/>
          <w:sz w:val="28"/>
          <w:szCs w:val="28"/>
        </w:rPr>
        <w:t>п</w:t>
      </w:r>
      <w:r w:rsidRPr="00F93F6A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27 декабря </w:t>
      </w:r>
      <w:r>
        <w:rPr>
          <w:rFonts w:ascii="Times New Roman" w:hAnsi="Times New Roman"/>
          <w:sz w:val="28"/>
          <w:szCs w:val="28"/>
        </w:rPr>
        <w:br/>
      </w:r>
      <w:r w:rsidRPr="00F93F6A">
        <w:rPr>
          <w:rFonts w:ascii="Times New Roman" w:hAnsi="Times New Roman"/>
          <w:sz w:val="28"/>
          <w:szCs w:val="28"/>
        </w:rPr>
        <w:t>2019 года № 1863 «О промышленных технопарках и управляющих комп</w:t>
      </w:r>
      <w:r w:rsidR="002F30DB">
        <w:rPr>
          <w:rFonts w:ascii="Times New Roman" w:hAnsi="Times New Roman"/>
          <w:sz w:val="28"/>
          <w:szCs w:val="28"/>
        </w:rPr>
        <w:t>аниях промышленных технопарков»</w:t>
      </w:r>
      <w:r w:rsidR="000B2B6C" w:rsidRPr="000B2B6C">
        <w:rPr>
          <w:rFonts w:ascii="Times New Roman" w:hAnsi="Times New Roman"/>
          <w:sz w:val="28"/>
          <w:szCs w:val="28"/>
        </w:rPr>
        <w:t xml:space="preserve"> (</w:t>
      </w:r>
      <w:r w:rsidR="000B2B6C">
        <w:rPr>
          <w:rFonts w:ascii="Times New Roman" w:hAnsi="Times New Roman"/>
          <w:sz w:val="28"/>
          <w:szCs w:val="28"/>
        </w:rPr>
        <w:t>далее – постановление №</w:t>
      </w:r>
      <w:r w:rsidR="000B2B6C" w:rsidRPr="000B2B6C">
        <w:rPr>
          <w:rFonts w:ascii="Times New Roman" w:hAnsi="Times New Roman"/>
          <w:sz w:val="28"/>
          <w:szCs w:val="28"/>
        </w:rPr>
        <w:t xml:space="preserve"> 1863)</w:t>
      </w:r>
      <w:r w:rsidR="002F30DB">
        <w:rPr>
          <w:rFonts w:ascii="Times New Roman" w:hAnsi="Times New Roman"/>
          <w:sz w:val="28"/>
          <w:szCs w:val="28"/>
        </w:rPr>
        <w:t xml:space="preserve">, </w:t>
      </w:r>
      <w:r w:rsidR="002F30DB" w:rsidRPr="002F30DB">
        <w:rPr>
          <w:rFonts w:ascii="Times New Roman" w:hAnsi="Times New Roman"/>
          <w:sz w:val="28"/>
          <w:szCs w:val="28"/>
        </w:rPr>
        <w:t>Закон</w:t>
      </w:r>
      <w:r w:rsidR="002F30DB">
        <w:rPr>
          <w:rFonts w:ascii="Times New Roman" w:hAnsi="Times New Roman"/>
          <w:sz w:val="28"/>
          <w:szCs w:val="28"/>
        </w:rPr>
        <w:t>ом</w:t>
      </w:r>
      <w:r w:rsidR="002F30DB" w:rsidRPr="002F30DB">
        <w:rPr>
          <w:rFonts w:ascii="Times New Roman" w:hAnsi="Times New Roman"/>
          <w:sz w:val="28"/>
          <w:szCs w:val="28"/>
        </w:rPr>
        <w:t xml:space="preserve"> Рязанской области от </w:t>
      </w:r>
      <w:r w:rsidR="002F30DB">
        <w:rPr>
          <w:rFonts w:ascii="Times New Roman" w:hAnsi="Times New Roman"/>
          <w:sz w:val="28"/>
          <w:szCs w:val="28"/>
        </w:rPr>
        <w:t xml:space="preserve">11 октября </w:t>
      </w:r>
      <w:r w:rsidR="002F30DB" w:rsidRPr="00026024">
        <w:rPr>
          <w:rFonts w:ascii="Times New Roman" w:hAnsi="Times New Roman"/>
          <w:sz w:val="28"/>
          <w:szCs w:val="28"/>
        </w:rPr>
        <w:t xml:space="preserve">2016 года № 61-ОЗ </w:t>
      </w:r>
      <w:r w:rsidR="000B2B6C">
        <w:rPr>
          <w:rFonts w:ascii="Times New Roman" w:hAnsi="Times New Roman"/>
          <w:sz w:val="28"/>
          <w:szCs w:val="28"/>
        </w:rPr>
        <w:br/>
      </w:r>
      <w:r w:rsidR="002F30DB" w:rsidRPr="00026024">
        <w:rPr>
          <w:rFonts w:ascii="Times New Roman" w:hAnsi="Times New Roman"/>
          <w:sz w:val="28"/>
          <w:szCs w:val="28"/>
        </w:rPr>
        <w:t>«О регулировании отдельных отношений в сфере</w:t>
      </w:r>
      <w:proofErr w:type="gramEnd"/>
      <w:r w:rsidR="002F30DB" w:rsidRPr="00026024">
        <w:rPr>
          <w:rFonts w:ascii="Times New Roman" w:hAnsi="Times New Roman"/>
          <w:sz w:val="28"/>
          <w:szCs w:val="28"/>
        </w:rPr>
        <w:t xml:space="preserve"> промышленной политики </w:t>
      </w:r>
      <w:r w:rsidR="000B2B6C">
        <w:rPr>
          <w:rFonts w:ascii="Times New Roman" w:hAnsi="Times New Roman"/>
          <w:sz w:val="28"/>
          <w:szCs w:val="28"/>
        </w:rPr>
        <w:br/>
      </w:r>
      <w:r w:rsidR="002F30DB" w:rsidRPr="00026024">
        <w:rPr>
          <w:rFonts w:ascii="Times New Roman" w:hAnsi="Times New Roman"/>
          <w:sz w:val="28"/>
          <w:szCs w:val="28"/>
        </w:rPr>
        <w:t>в Рязанской области».</w:t>
      </w:r>
    </w:p>
    <w:p w:rsidR="007345E4" w:rsidRPr="00026024" w:rsidRDefault="007345E4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024">
        <w:rPr>
          <w:rFonts w:ascii="Times New Roman" w:hAnsi="Times New Roman"/>
          <w:sz w:val="28"/>
          <w:szCs w:val="28"/>
        </w:rPr>
        <w:t>3</w:t>
      </w:r>
      <w:r w:rsidR="003E6EA5" w:rsidRPr="00026024">
        <w:rPr>
          <w:rFonts w:ascii="Times New Roman" w:hAnsi="Times New Roman"/>
          <w:sz w:val="28"/>
          <w:szCs w:val="28"/>
        </w:rPr>
        <w:t xml:space="preserve">. </w:t>
      </w:r>
      <w:r w:rsidRPr="00026024">
        <w:rPr>
          <w:rFonts w:ascii="Times New Roman" w:hAnsi="Times New Roman"/>
          <w:sz w:val="28"/>
          <w:szCs w:val="28"/>
        </w:rPr>
        <w:t>Министерство экономического развития Рязанской области</w:t>
      </w:r>
      <w:r w:rsidR="002F30DB" w:rsidRPr="00026024">
        <w:rPr>
          <w:rFonts w:ascii="Times New Roman" w:hAnsi="Times New Roman"/>
          <w:sz w:val="28"/>
          <w:szCs w:val="28"/>
        </w:rPr>
        <w:t xml:space="preserve"> (далее – уполномоченный орган)</w:t>
      </w:r>
      <w:r w:rsidRPr="00026024">
        <w:rPr>
          <w:rFonts w:ascii="Times New Roman" w:hAnsi="Times New Roman"/>
          <w:sz w:val="28"/>
          <w:szCs w:val="28"/>
        </w:rPr>
        <w:t xml:space="preserve">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</w:t>
      </w:r>
      <w:r w:rsidR="00A63916">
        <w:rPr>
          <w:rFonts w:ascii="Times New Roman" w:hAnsi="Times New Roman"/>
          <w:sz w:val="28"/>
          <w:szCs w:val="28"/>
        </w:rPr>
        <w:br/>
      </w:r>
      <w:r w:rsidRPr="00026024">
        <w:rPr>
          <w:rFonts w:ascii="Times New Roman" w:hAnsi="Times New Roman"/>
          <w:sz w:val="28"/>
          <w:szCs w:val="28"/>
        </w:rPr>
        <w:t xml:space="preserve">на предоставление субсидии на соответствующий финансовый год </w:t>
      </w:r>
      <w:r w:rsidR="00A63916">
        <w:rPr>
          <w:rFonts w:ascii="Times New Roman" w:hAnsi="Times New Roman"/>
          <w:sz w:val="28"/>
          <w:szCs w:val="28"/>
        </w:rPr>
        <w:br/>
      </w:r>
      <w:r w:rsidRPr="00026024">
        <w:rPr>
          <w:rFonts w:ascii="Times New Roman" w:hAnsi="Times New Roman"/>
          <w:sz w:val="28"/>
          <w:szCs w:val="28"/>
        </w:rPr>
        <w:t>и плановый период.</w:t>
      </w:r>
    </w:p>
    <w:p w:rsidR="008F2318" w:rsidRPr="001965E2" w:rsidRDefault="002F30DB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4" w:name="P50"/>
      <w:bookmarkEnd w:id="4"/>
      <w:r w:rsidRPr="00026024">
        <w:rPr>
          <w:rFonts w:ascii="Times New Roman" w:hAnsi="Times New Roman"/>
          <w:bCs/>
          <w:iCs/>
          <w:sz w:val="28"/>
          <w:szCs w:val="28"/>
        </w:rPr>
        <w:t>Уполномоченный орган</w:t>
      </w:r>
      <w:r w:rsidR="008F2318" w:rsidRPr="00026024">
        <w:rPr>
          <w:rFonts w:ascii="Times New Roman" w:hAnsi="Times New Roman"/>
          <w:bCs/>
          <w:iCs/>
          <w:sz w:val="28"/>
          <w:szCs w:val="28"/>
        </w:rPr>
        <w:t xml:space="preserve"> предоставляет субсидии в пределах бюджетных ассигнований, предусмотренных в областном бюджете </w:t>
      </w:r>
      <w:r w:rsidR="00A63916">
        <w:rPr>
          <w:rFonts w:ascii="Times New Roman" w:hAnsi="Times New Roman"/>
          <w:bCs/>
          <w:iCs/>
          <w:sz w:val="28"/>
          <w:szCs w:val="28"/>
        </w:rPr>
        <w:br/>
      </w:r>
      <w:r w:rsidR="008F2318" w:rsidRPr="00026024">
        <w:rPr>
          <w:rFonts w:ascii="Times New Roman" w:hAnsi="Times New Roman"/>
          <w:bCs/>
          <w:iCs/>
          <w:sz w:val="28"/>
          <w:szCs w:val="28"/>
        </w:rPr>
        <w:t xml:space="preserve">на соответствующий финансовый год, и лимитов бюджетных обязательств, утвержденных в установленном порядке на цели, указанные в </w:t>
      </w:r>
      <w:hyperlink r:id="rId12" w:history="1">
        <w:r w:rsidR="008F2318" w:rsidRPr="00026024">
          <w:rPr>
            <w:rFonts w:ascii="Times New Roman" w:hAnsi="Times New Roman"/>
            <w:bCs/>
            <w:iCs/>
            <w:sz w:val="28"/>
            <w:szCs w:val="28"/>
          </w:rPr>
          <w:t xml:space="preserve">абзаце </w:t>
        </w:r>
        <w:r w:rsidR="00A75BBF" w:rsidRPr="00026024">
          <w:rPr>
            <w:rFonts w:ascii="Times New Roman" w:hAnsi="Times New Roman"/>
            <w:bCs/>
            <w:iCs/>
            <w:sz w:val="28"/>
            <w:szCs w:val="28"/>
          </w:rPr>
          <w:t>втором</w:t>
        </w:r>
        <w:r w:rsidR="008F2318" w:rsidRPr="00026024">
          <w:rPr>
            <w:rFonts w:ascii="Times New Roman" w:hAnsi="Times New Roman"/>
            <w:bCs/>
            <w:iCs/>
            <w:sz w:val="28"/>
            <w:szCs w:val="28"/>
          </w:rPr>
          <w:t xml:space="preserve"> пункта 1</w:t>
        </w:r>
      </w:hyperlink>
      <w:r w:rsidR="008F2318" w:rsidRPr="00026024">
        <w:rPr>
          <w:rFonts w:ascii="Times New Roman" w:hAnsi="Times New Roman"/>
          <w:bCs/>
          <w:iCs/>
          <w:sz w:val="28"/>
          <w:szCs w:val="28"/>
        </w:rPr>
        <w:t xml:space="preserve"> настоящего Порядка по результатам отбора</w:t>
      </w:r>
      <w:r w:rsidR="00F84C69" w:rsidRPr="00026024">
        <w:rPr>
          <w:rFonts w:ascii="Times New Roman" w:hAnsi="Times New Roman"/>
          <w:bCs/>
          <w:iCs/>
          <w:sz w:val="28"/>
          <w:szCs w:val="28"/>
        </w:rPr>
        <w:t xml:space="preserve"> управляющих компаний</w:t>
      </w:r>
      <w:r w:rsidR="008F2318" w:rsidRPr="00026024">
        <w:rPr>
          <w:rFonts w:ascii="Times New Roman" w:hAnsi="Times New Roman"/>
          <w:bCs/>
          <w:iCs/>
          <w:sz w:val="28"/>
          <w:szCs w:val="28"/>
        </w:rPr>
        <w:t>.</w:t>
      </w:r>
    </w:p>
    <w:p w:rsidR="000B2B6C" w:rsidRDefault="00F86AB5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D3A">
        <w:rPr>
          <w:rFonts w:ascii="Times New Roman" w:hAnsi="Times New Roman"/>
          <w:sz w:val="28"/>
          <w:szCs w:val="28"/>
        </w:rPr>
        <w:t>4</w:t>
      </w:r>
      <w:r w:rsidR="00B43E59" w:rsidRPr="002D4D3A">
        <w:rPr>
          <w:rFonts w:ascii="Times New Roman" w:hAnsi="Times New Roman"/>
          <w:sz w:val="28"/>
          <w:szCs w:val="28"/>
        </w:rPr>
        <w:t>.</w:t>
      </w:r>
      <w:r w:rsidR="002D4D3A">
        <w:rPr>
          <w:rFonts w:ascii="Times New Roman" w:hAnsi="Times New Roman"/>
          <w:sz w:val="28"/>
          <w:szCs w:val="28"/>
        </w:rPr>
        <w:t> </w:t>
      </w:r>
      <w:r w:rsidRPr="002D4D3A">
        <w:rPr>
          <w:rFonts w:ascii="Times New Roman" w:hAnsi="Times New Roman"/>
          <w:sz w:val="28"/>
          <w:szCs w:val="28"/>
        </w:rPr>
        <w:t xml:space="preserve">Условия участия в </w:t>
      </w:r>
      <w:r w:rsidR="00B43E59" w:rsidRPr="002D4D3A">
        <w:rPr>
          <w:rFonts w:ascii="Times New Roman" w:hAnsi="Times New Roman"/>
          <w:sz w:val="28"/>
          <w:szCs w:val="28"/>
        </w:rPr>
        <w:t>региональном отборе проектов:</w:t>
      </w:r>
    </w:p>
    <w:p w:rsidR="000B2B6C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t xml:space="preserve">1) управляющая компания на дату подачи </w:t>
      </w:r>
      <w:proofErr w:type="gramStart"/>
      <w:r w:rsidRPr="00BE508F">
        <w:rPr>
          <w:rFonts w:ascii="Times New Roman" w:hAnsi="Times New Roman"/>
          <w:sz w:val="28"/>
          <w:szCs w:val="28"/>
        </w:rPr>
        <w:t>в</w:t>
      </w:r>
      <w:proofErr w:type="gramEnd"/>
      <w:r w:rsidRPr="00BE50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508F">
        <w:rPr>
          <w:rFonts w:ascii="Times New Roman" w:hAnsi="Times New Roman"/>
          <w:sz w:val="28"/>
          <w:szCs w:val="28"/>
        </w:rPr>
        <w:t>уполномоченный</w:t>
      </w:r>
      <w:proofErr w:type="gramEnd"/>
      <w:r w:rsidRPr="00BE508F">
        <w:rPr>
          <w:rFonts w:ascii="Times New Roman" w:hAnsi="Times New Roman"/>
          <w:sz w:val="28"/>
          <w:szCs w:val="28"/>
        </w:rPr>
        <w:t xml:space="preserve"> орган заявки на участие отборе:</w:t>
      </w:r>
    </w:p>
    <w:p w:rsidR="000B2B6C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0B2B6C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08F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A63916">
        <w:rPr>
          <w:rFonts w:ascii="Times New Roman" w:hAnsi="Times New Roman"/>
          <w:sz w:val="28"/>
          <w:szCs w:val="28"/>
        </w:rPr>
        <w:br/>
      </w:r>
      <w:r w:rsidRPr="00BE508F">
        <w:rPr>
          <w:rFonts w:ascii="Times New Roman" w:hAnsi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A63916">
        <w:rPr>
          <w:rFonts w:ascii="Times New Roman" w:hAnsi="Times New Roman"/>
          <w:sz w:val="28"/>
          <w:szCs w:val="28"/>
        </w:rPr>
        <w:br/>
      </w:r>
      <w:r w:rsidRPr="00BE508F">
        <w:rPr>
          <w:rFonts w:ascii="Times New Roman" w:hAnsi="Times New Roman"/>
          <w:sz w:val="28"/>
          <w:szCs w:val="28"/>
        </w:rPr>
        <w:t>и предоставления информации при проведении финансовых операций (офшорные зоны) в отношении таких</w:t>
      </w:r>
      <w:proofErr w:type="gramEnd"/>
      <w:r w:rsidRPr="00BE508F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0B2B6C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lastRenderedPageBreak/>
        <w:t>-</w:t>
      </w:r>
      <w:r w:rsidR="00165643">
        <w:rPr>
          <w:rFonts w:ascii="Times New Roman" w:hAnsi="Times New Roman"/>
          <w:sz w:val="28"/>
          <w:szCs w:val="28"/>
        </w:rPr>
        <w:t> </w:t>
      </w:r>
      <w:r w:rsidRPr="00BE508F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hyperlink r:id="rId13" w:history="1">
        <w:r w:rsidRPr="00BE508F">
          <w:rPr>
            <w:rFonts w:ascii="Times New Roman" w:hAnsi="Times New Roman"/>
            <w:sz w:val="28"/>
            <w:szCs w:val="28"/>
          </w:rPr>
          <w:t>абзаце втором пункта 1</w:t>
        </w:r>
      </w:hyperlink>
      <w:r w:rsidRPr="00BE508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E508F" w:rsidRPr="00BE508F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t>- 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BE508F" w:rsidRPr="00BE508F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08F">
        <w:rPr>
          <w:rFonts w:ascii="Times New Roman" w:hAnsi="Times New Roman"/>
          <w:sz w:val="28"/>
          <w:szCs w:val="28"/>
        </w:rPr>
        <w:t>-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BE508F">
        <w:rPr>
          <w:rFonts w:ascii="Times New Roman" w:hAnsi="Times New Roman"/>
          <w:sz w:val="28"/>
          <w:szCs w:val="28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BE508F" w:rsidRPr="00BE508F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t>-</w:t>
      </w:r>
      <w:r w:rsidR="00165643">
        <w:rPr>
          <w:rFonts w:ascii="Times New Roman" w:hAnsi="Times New Roman"/>
          <w:sz w:val="28"/>
          <w:szCs w:val="28"/>
        </w:rPr>
        <w:t> </w:t>
      </w:r>
      <w:r w:rsidRPr="00BE508F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BE508F" w:rsidRPr="00BE508F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508F">
        <w:rPr>
          <w:rFonts w:ascii="Times New Roman" w:hAnsi="Times New Roman"/>
          <w:sz w:val="28"/>
          <w:szCs w:val="28"/>
        </w:rPr>
        <w:t>-</w:t>
      </w:r>
      <w:r w:rsidR="00165643">
        <w:rPr>
          <w:rFonts w:ascii="Times New Roman" w:hAnsi="Times New Roman"/>
          <w:sz w:val="28"/>
          <w:szCs w:val="28"/>
        </w:rPr>
        <w:t> </w:t>
      </w:r>
      <w:r w:rsidRPr="00BE508F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165643">
        <w:rPr>
          <w:rFonts w:ascii="Times New Roman" w:hAnsi="Times New Roman"/>
          <w:sz w:val="28"/>
          <w:szCs w:val="28"/>
        </w:rPr>
        <w:br/>
      </w:r>
      <w:r w:rsidRPr="00BE508F">
        <w:rPr>
          <w:rFonts w:ascii="Times New Roman" w:hAnsi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управляющей компании;</w:t>
      </w:r>
    </w:p>
    <w:p w:rsidR="00BE508F" w:rsidRPr="00165643" w:rsidRDefault="00BE508F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08F">
        <w:rPr>
          <w:rFonts w:ascii="Times New Roman" w:hAnsi="Times New Roman"/>
          <w:sz w:val="28"/>
          <w:szCs w:val="28"/>
        </w:rPr>
        <w:t>2)</w:t>
      </w:r>
      <w:r w:rsidRPr="00BE508F">
        <w:t> </w:t>
      </w:r>
      <w:r w:rsidRPr="00BE508F">
        <w:rPr>
          <w:rFonts w:ascii="Times New Roman" w:hAnsi="Times New Roman"/>
          <w:sz w:val="28"/>
          <w:szCs w:val="28"/>
        </w:rPr>
        <w:t>управляющая компания не имеет на дату, не превышающую 30 календарных дней до даты подачи заявки на участие отборе, неисполненной обязанности по уплате налогов, сборов, страховых взносов, пеней, штрафов, процентов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</w:t>
      </w:r>
      <w:r w:rsidRPr="00165643">
        <w:rPr>
          <w:rFonts w:ascii="Times New Roman" w:hAnsi="Times New Roman"/>
          <w:sz w:val="28"/>
          <w:szCs w:val="28"/>
        </w:rPr>
        <w:t>, штрафов, процентов, подлежащих уплате в соответствии</w:t>
      </w:r>
      <w:proofErr w:type="gramEnd"/>
      <w:r w:rsidRPr="00165643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налогах и сборах, не </w:t>
      </w:r>
      <w:proofErr w:type="gramStart"/>
      <w:r w:rsidRPr="00165643">
        <w:rPr>
          <w:rFonts w:ascii="Times New Roman" w:hAnsi="Times New Roman"/>
          <w:sz w:val="28"/>
          <w:szCs w:val="28"/>
        </w:rPr>
        <w:t>превышающая</w:t>
      </w:r>
      <w:proofErr w:type="gramEnd"/>
      <w:r w:rsidRPr="00165643">
        <w:rPr>
          <w:rFonts w:ascii="Times New Roman" w:hAnsi="Times New Roman"/>
          <w:sz w:val="28"/>
          <w:szCs w:val="28"/>
        </w:rPr>
        <w:t xml:space="preserve"> </w:t>
      </w:r>
      <w:r w:rsidR="005D2CA2">
        <w:rPr>
          <w:rFonts w:ascii="Times New Roman" w:hAnsi="Times New Roman"/>
          <w:sz w:val="28"/>
          <w:szCs w:val="28"/>
        </w:rPr>
        <w:br/>
      </w:r>
      <w:r w:rsidRPr="00165643">
        <w:rPr>
          <w:rFonts w:ascii="Times New Roman" w:hAnsi="Times New Roman"/>
          <w:sz w:val="28"/>
          <w:szCs w:val="28"/>
        </w:rPr>
        <w:t>300 тыс. рублей);</w:t>
      </w:r>
    </w:p>
    <w:p w:rsidR="00D053CE" w:rsidRDefault="00D863D3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3E59" w:rsidRPr="00165643">
        <w:rPr>
          <w:rFonts w:ascii="Times New Roman" w:hAnsi="Times New Roman"/>
          <w:sz w:val="28"/>
          <w:szCs w:val="28"/>
        </w:rPr>
        <w:t>)</w:t>
      </w:r>
      <w:r w:rsidR="000B2B6C">
        <w:rPr>
          <w:rFonts w:ascii="Times New Roman" w:hAnsi="Times New Roman"/>
          <w:sz w:val="28"/>
          <w:szCs w:val="28"/>
        </w:rPr>
        <w:t> </w:t>
      </w:r>
      <w:r w:rsidR="00B43E59" w:rsidRPr="00165643">
        <w:rPr>
          <w:rFonts w:ascii="Times New Roman" w:hAnsi="Times New Roman"/>
          <w:sz w:val="28"/>
          <w:szCs w:val="28"/>
        </w:rPr>
        <w:t>соответствие проекта требованиям, предусмотренным</w:t>
      </w:r>
      <w:r w:rsidR="00D053CE" w:rsidRPr="00165643">
        <w:rPr>
          <w:rFonts w:ascii="Times New Roman" w:hAnsi="Times New Roman"/>
          <w:sz w:val="28"/>
          <w:szCs w:val="28"/>
        </w:rPr>
        <w:t xml:space="preserve"> пунктом 11</w:t>
      </w:r>
      <w:r w:rsidR="00B43E59" w:rsidRPr="00165643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B43E59" w:rsidRPr="00165643">
          <w:rPr>
            <w:rFonts w:ascii="Times New Roman" w:hAnsi="Times New Roman"/>
            <w:sz w:val="28"/>
            <w:szCs w:val="28"/>
          </w:rPr>
          <w:t>Правил</w:t>
        </w:r>
      </w:hyperlink>
      <w:r w:rsidR="00D053CE" w:rsidRPr="00165643">
        <w:rPr>
          <w:rFonts w:ascii="Times New Roman" w:hAnsi="Times New Roman"/>
          <w:sz w:val="28"/>
          <w:szCs w:val="28"/>
        </w:rPr>
        <w:t>;</w:t>
      </w:r>
    </w:p>
    <w:p w:rsidR="005D2CA2" w:rsidRPr="000B2B6C" w:rsidRDefault="000B2B6C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>
        <w:t> </w:t>
      </w:r>
      <w:r w:rsidRPr="000B2B6C">
        <w:rPr>
          <w:rFonts w:ascii="Times New Roman" w:hAnsi="Times New Roman"/>
          <w:sz w:val="28"/>
          <w:szCs w:val="28"/>
        </w:rPr>
        <w:t xml:space="preserve">наличие сведений о промышленном технопарке в сфере электронной промышленности и об управляющей компании в реестре промышленных технопарков и управляющих компаний промышленных технопарков, соответствующих </w:t>
      </w:r>
      <w:hyperlink r:id="rId15">
        <w:r w:rsidRPr="000B2B6C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0B2B6C">
        <w:rPr>
          <w:rFonts w:ascii="Times New Roman" w:hAnsi="Times New Roman"/>
          <w:sz w:val="28"/>
          <w:szCs w:val="28"/>
        </w:rPr>
        <w:t xml:space="preserve"> к промышленным технопаркам </w:t>
      </w:r>
      <w:r w:rsidR="00A63916">
        <w:rPr>
          <w:rFonts w:ascii="Times New Roman" w:hAnsi="Times New Roman"/>
          <w:sz w:val="28"/>
          <w:szCs w:val="28"/>
        </w:rPr>
        <w:br/>
      </w:r>
      <w:r w:rsidRPr="000B2B6C">
        <w:rPr>
          <w:rFonts w:ascii="Times New Roman" w:hAnsi="Times New Roman"/>
          <w:sz w:val="28"/>
          <w:szCs w:val="28"/>
        </w:rPr>
        <w:t xml:space="preserve">и управляющим компаниям промышленных технопарков в целях применения к ним мер стимулирования деятельности в сфере промышленности, </w:t>
      </w:r>
      <w:r w:rsidRPr="000B2B6C">
        <w:rPr>
          <w:rFonts w:ascii="Times New Roman" w:hAnsi="Times New Roman"/>
          <w:sz w:val="28"/>
          <w:szCs w:val="28"/>
        </w:rPr>
        <w:lastRenderedPageBreak/>
        <w:t>утвержденным постановлением № 1863, или в случае отсутствия</w:t>
      </w:r>
      <w:r w:rsidR="001F1E6C">
        <w:rPr>
          <w:rFonts w:ascii="Times New Roman" w:hAnsi="Times New Roman"/>
          <w:sz w:val="28"/>
          <w:szCs w:val="28"/>
        </w:rPr>
        <w:t xml:space="preserve"> сведений</w:t>
      </w:r>
      <w:r w:rsidRPr="000B2B6C">
        <w:rPr>
          <w:rFonts w:ascii="Times New Roman" w:hAnsi="Times New Roman"/>
          <w:sz w:val="28"/>
          <w:szCs w:val="28"/>
        </w:rPr>
        <w:t xml:space="preserve"> наличие обязательства управляющей компании о внесении указанных сведений</w:t>
      </w:r>
      <w:proofErr w:type="gramEnd"/>
      <w:r w:rsidRPr="000B2B6C">
        <w:rPr>
          <w:rFonts w:ascii="Times New Roman" w:hAnsi="Times New Roman"/>
          <w:sz w:val="28"/>
          <w:szCs w:val="28"/>
        </w:rPr>
        <w:t xml:space="preserve"> не позднее </w:t>
      </w:r>
      <w:r w:rsidR="005D2CA2" w:rsidRPr="000B2B6C">
        <w:rPr>
          <w:rFonts w:ascii="Times New Roman" w:hAnsi="Times New Roman"/>
          <w:sz w:val="28"/>
          <w:szCs w:val="28"/>
        </w:rPr>
        <w:t>дат</w:t>
      </w:r>
      <w:r w:rsidRPr="000B2B6C">
        <w:rPr>
          <w:rFonts w:ascii="Times New Roman" w:hAnsi="Times New Roman"/>
          <w:sz w:val="28"/>
          <w:szCs w:val="28"/>
        </w:rPr>
        <w:t>ы</w:t>
      </w:r>
      <w:r w:rsidR="005D2CA2" w:rsidRPr="000B2B6C">
        <w:rPr>
          <w:rFonts w:ascii="Times New Roman" w:hAnsi="Times New Roman"/>
          <w:sz w:val="28"/>
          <w:szCs w:val="28"/>
        </w:rPr>
        <w:t xml:space="preserve"> представления уполномоченным органом </w:t>
      </w:r>
      <w:r w:rsidR="001F1E6C">
        <w:rPr>
          <w:rFonts w:ascii="Times New Roman" w:hAnsi="Times New Roman"/>
          <w:sz w:val="28"/>
          <w:szCs w:val="28"/>
        </w:rPr>
        <w:br/>
      </w:r>
      <w:r w:rsidR="005D2CA2" w:rsidRPr="000B2B6C">
        <w:rPr>
          <w:rFonts w:ascii="Times New Roman" w:hAnsi="Times New Roman"/>
          <w:sz w:val="28"/>
          <w:szCs w:val="28"/>
        </w:rPr>
        <w:t>в Министерство промышленности и торговли Российской Федерации документов, указанных в пункте 29 Правил;</w:t>
      </w:r>
    </w:p>
    <w:p w:rsidR="00D863D3" w:rsidRPr="000B2B6C" w:rsidRDefault="005D2CA2" w:rsidP="000B2B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2B6C">
        <w:rPr>
          <w:rFonts w:ascii="Times New Roman" w:hAnsi="Times New Roman"/>
          <w:sz w:val="28"/>
          <w:szCs w:val="28"/>
        </w:rPr>
        <w:t>5</w:t>
      </w:r>
      <w:r w:rsidR="00D863D3" w:rsidRPr="000B2B6C">
        <w:rPr>
          <w:rFonts w:ascii="Times New Roman" w:hAnsi="Times New Roman"/>
          <w:sz w:val="28"/>
          <w:szCs w:val="28"/>
        </w:rPr>
        <w:t xml:space="preserve">) наличие заключенных между управляющей компанией </w:t>
      </w:r>
      <w:r w:rsidRPr="000B2B6C">
        <w:rPr>
          <w:rFonts w:ascii="Times New Roman" w:hAnsi="Times New Roman"/>
          <w:sz w:val="28"/>
          <w:szCs w:val="28"/>
        </w:rPr>
        <w:br/>
      </w:r>
      <w:r w:rsidR="00D863D3" w:rsidRPr="000B2B6C">
        <w:rPr>
          <w:rFonts w:ascii="Times New Roman" w:hAnsi="Times New Roman"/>
          <w:sz w:val="28"/>
          <w:szCs w:val="28"/>
        </w:rPr>
        <w:t xml:space="preserve">и резидентами и (или) потенциальными резидентами промышленного технопарка в сфере электронной промышленности договоров </w:t>
      </w:r>
      <w:r w:rsidR="00F953BF">
        <w:rPr>
          <w:rFonts w:ascii="Times New Roman" w:hAnsi="Times New Roman"/>
          <w:sz w:val="28"/>
          <w:szCs w:val="28"/>
        </w:rPr>
        <w:br/>
      </w:r>
      <w:r w:rsidR="00D863D3" w:rsidRPr="000B2B6C">
        <w:rPr>
          <w:rFonts w:ascii="Times New Roman" w:hAnsi="Times New Roman"/>
          <w:sz w:val="28"/>
          <w:szCs w:val="28"/>
        </w:rPr>
        <w:t xml:space="preserve">или предварительных договоров, подтверждающих обязательства резидентов и (или) 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hyperlink r:id="rId16">
        <w:r w:rsidR="00D863D3" w:rsidRPr="000B2B6C">
          <w:rPr>
            <w:rFonts w:ascii="Times New Roman" w:hAnsi="Times New Roman"/>
            <w:sz w:val="28"/>
            <w:szCs w:val="28"/>
          </w:rPr>
          <w:t>Стратегии</w:t>
        </w:r>
      </w:hyperlink>
      <w:r w:rsidR="00D863D3" w:rsidRPr="000B2B6C">
        <w:rPr>
          <w:rFonts w:ascii="Times New Roman" w:hAnsi="Times New Roman"/>
          <w:sz w:val="28"/>
          <w:szCs w:val="28"/>
        </w:rPr>
        <w:t xml:space="preserve"> развития электронной промышленности, не менее чем по 2 направлениям на конец 2026</w:t>
      </w:r>
      <w:proofErr w:type="gramEnd"/>
      <w:r w:rsidR="00D863D3" w:rsidRPr="000B2B6C">
        <w:rPr>
          <w:rFonts w:ascii="Times New Roman" w:hAnsi="Times New Roman"/>
          <w:sz w:val="28"/>
          <w:szCs w:val="28"/>
        </w:rPr>
        <w:t xml:space="preserve"> года и не менее чем по 3 </w:t>
      </w:r>
      <w:r w:rsidRPr="000B2B6C">
        <w:rPr>
          <w:rFonts w:ascii="Times New Roman" w:hAnsi="Times New Roman"/>
          <w:sz w:val="28"/>
          <w:szCs w:val="28"/>
        </w:rPr>
        <w:t xml:space="preserve">направлениям </w:t>
      </w:r>
      <w:r w:rsidR="00F953BF">
        <w:rPr>
          <w:rFonts w:ascii="Times New Roman" w:hAnsi="Times New Roman"/>
          <w:sz w:val="28"/>
          <w:szCs w:val="28"/>
        </w:rPr>
        <w:br/>
      </w:r>
      <w:proofErr w:type="gramStart"/>
      <w:r w:rsidRPr="000B2B6C">
        <w:rPr>
          <w:rFonts w:ascii="Times New Roman" w:hAnsi="Times New Roman"/>
          <w:sz w:val="28"/>
          <w:szCs w:val="28"/>
        </w:rPr>
        <w:t>на конец</w:t>
      </w:r>
      <w:proofErr w:type="gramEnd"/>
      <w:r w:rsidRPr="000B2B6C">
        <w:rPr>
          <w:rFonts w:ascii="Times New Roman" w:hAnsi="Times New Roman"/>
          <w:sz w:val="28"/>
          <w:szCs w:val="28"/>
        </w:rPr>
        <w:t xml:space="preserve"> 2030 года.</w:t>
      </w:r>
    </w:p>
    <w:p w:rsidR="00AB67FC" w:rsidRPr="009255D2" w:rsidRDefault="00621B0A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67FC" w:rsidRPr="009255D2">
        <w:rPr>
          <w:rFonts w:ascii="Times New Roman" w:hAnsi="Times New Roman"/>
          <w:sz w:val="28"/>
          <w:szCs w:val="28"/>
        </w:rPr>
        <w:t xml:space="preserve">. </w:t>
      </w:r>
      <w:r w:rsidR="006938E0" w:rsidRPr="009255D2">
        <w:rPr>
          <w:rFonts w:ascii="Times New Roman" w:hAnsi="Times New Roman"/>
          <w:sz w:val="28"/>
          <w:szCs w:val="28"/>
        </w:rPr>
        <w:t xml:space="preserve">Региональный отбор проектов </w:t>
      </w:r>
      <w:r w:rsidR="00AB67FC" w:rsidRPr="009255D2">
        <w:rPr>
          <w:rFonts w:ascii="Times New Roman" w:hAnsi="Times New Roman"/>
          <w:sz w:val="28"/>
          <w:szCs w:val="28"/>
        </w:rPr>
        <w:t xml:space="preserve">проводится </w:t>
      </w:r>
      <w:r w:rsidR="002E33CD" w:rsidRPr="009255D2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1657D2" w:rsidRPr="009255D2">
        <w:rPr>
          <w:rFonts w:ascii="Times New Roman" w:hAnsi="Times New Roman"/>
          <w:sz w:val="28"/>
          <w:szCs w:val="28"/>
        </w:rPr>
        <w:t xml:space="preserve">для участия в федеральном отборе </w:t>
      </w:r>
      <w:r w:rsidR="00AB67FC" w:rsidRPr="009255D2">
        <w:rPr>
          <w:rFonts w:ascii="Times New Roman" w:hAnsi="Times New Roman"/>
          <w:sz w:val="28"/>
          <w:szCs w:val="28"/>
        </w:rPr>
        <w:t>ежегодно, один раз в течение календарного года</w:t>
      </w:r>
      <w:r w:rsidR="001657D2" w:rsidRPr="009255D2">
        <w:rPr>
          <w:rFonts w:ascii="Times New Roman" w:hAnsi="Times New Roman"/>
          <w:sz w:val="28"/>
          <w:szCs w:val="28"/>
        </w:rPr>
        <w:t xml:space="preserve">. </w:t>
      </w:r>
    </w:p>
    <w:p w:rsidR="00026024" w:rsidRPr="00337CD4" w:rsidRDefault="00C641A1" w:rsidP="00337C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7CD4" w:rsidRPr="009255D2">
        <w:rPr>
          <w:rFonts w:ascii="Times New Roman" w:hAnsi="Times New Roman"/>
          <w:sz w:val="28"/>
          <w:szCs w:val="28"/>
        </w:rPr>
        <w:t>.</w:t>
      </w:r>
      <w:r w:rsidR="00337CD4" w:rsidRPr="009255D2">
        <w:t> </w:t>
      </w:r>
      <w:proofErr w:type="gramStart"/>
      <w:r w:rsidR="00026024" w:rsidRPr="009255D2">
        <w:rPr>
          <w:rFonts w:ascii="Times New Roman" w:hAnsi="Times New Roman"/>
          <w:sz w:val="28"/>
          <w:szCs w:val="28"/>
        </w:rPr>
        <w:t xml:space="preserve">Для проведения регионального отбора проектов </w:t>
      </w:r>
      <w:r w:rsidR="00AC0F3D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026024" w:rsidRPr="009255D2">
        <w:rPr>
          <w:rFonts w:ascii="Times New Roman" w:hAnsi="Times New Roman"/>
          <w:sz w:val="28"/>
          <w:szCs w:val="28"/>
        </w:rPr>
        <w:t xml:space="preserve">в срок не менее чем за </w:t>
      </w:r>
      <w:r w:rsidR="00337CD4" w:rsidRPr="009255D2">
        <w:rPr>
          <w:rFonts w:ascii="Times New Roman" w:hAnsi="Times New Roman"/>
          <w:sz w:val="28"/>
          <w:szCs w:val="28"/>
        </w:rPr>
        <w:t>30</w:t>
      </w:r>
      <w:r w:rsidR="00026024" w:rsidRPr="009255D2">
        <w:rPr>
          <w:rFonts w:ascii="Times New Roman" w:hAnsi="Times New Roman"/>
          <w:sz w:val="28"/>
          <w:szCs w:val="28"/>
        </w:rPr>
        <w:t xml:space="preserve"> календарны</w:t>
      </w:r>
      <w:r w:rsidR="00337CD4" w:rsidRPr="009255D2">
        <w:rPr>
          <w:rFonts w:ascii="Times New Roman" w:hAnsi="Times New Roman"/>
          <w:sz w:val="28"/>
          <w:szCs w:val="28"/>
        </w:rPr>
        <w:t>х</w:t>
      </w:r>
      <w:r w:rsidR="00026024" w:rsidRPr="009255D2">
        <w:rPr>
          <w:rFonts w:ascii="Times New Roman" w:hAnsi="Times New Roman"/>
          <w:sz w:val="28"/>
          <w:szCs w:val="28"/>
        </w:rPr>
        <w:t xml:space="preserve"> д</w:t>
      </w:r>
      <w:r w:rsidR="00337CD4" w:rsidRPr="009255D2">
        <w:rPr>
          <w:rFonts w:ascii="Times New Roman" w:hAnsi="Times New Roman"/>
          <w:sz w:val="28"/>
          <w:szCs w:val="28"/>
        </w:rPr>
        <w:t>ней</w:t>
      </w:r>
      <w:r w:rsidR="00026024" w:rsidRPr="009255D2">
        <w:rPr>
          <w:rFonts w:ascii="Times New Roman" w:hAnsi="Times New Roman"/>
          <w:sz w:val="28"/>
          <w:szCs w:val="28"/>
        </w:rPr>
        <w:t xml:space="preserve"> до истечения срока подачи </w:t>
      </w:r>
      <w:r w:rsidR="009255D2" w:rsidRPr="009255D2">
        <w:rPr>
          <w:rFonts w:ascii="Times New Roman" w:hAnsi="Times New Roman"/>
          <w:sz w:val="28"/>
          <w:szCs w:val="28"/>
        </w:rPr>
        <w:t xml:space="preserve">заявок на участие отборе (в 2022 году – не менее чем за 10 календарных дней </w:t>
      </w:r>
      <w:r w:rsidR="001A1754">
        <w:rPr>
          <w:rFonts w:ascii="Times New Roman" w:hAnsi="Times New Roman"/>
          <w:sz w:val="28"/>
          <w:szCs w:val="28"/>
        </w:rPr>
        <w:br/>
      </w:r>
      <w:r w:rsidR="009255D2" w:rsidRPr="009255D2">
        <w:rPr>
          <w:rFonts w:ascii="Times New Roman" w:hAnsi="Times New Roman"/>
          <w:sz w:val="28"/>
          <w:szCs w:val="28"/>
        </w:rPr>
        <w:t xml:space="preserve">до истечения срока подачи заявок на участие </w:t>
      </w:r>
      <w:r w:rsidR="001A1754">
        <w:rPr>
          <w:rFonts w:ascii="Times New Roman" w:hAnsi="Times New Roman"/>
          <w:sz w:val="28"/>
          <w:szCs w:val="28"/>
        </w:rPr>
        <w:t>в отборе</w:t>
      </w:r>
      <w:r w:rsidR="009255D2" w:rsidRPr="009255D2">
        <w:rPr>
          <w:rFonts w:ascii="Times New Roman" w:hAnsi="Times New Roman"/>
          <w:sz w:val="28"/>
          <w:szCs w:val="28"/>
        </w:rPr>
        <w:t>)</w:t>
      </w:r>
      <w:r w:rsidR="00026024" w:rsidRPr="009255D2">
        <w:rPr>
          <w:rFonts w:ascii="Times New Roman" w:hAnsi="Times New Roman"/>
          <w:sz w:val="28"/>
          <w:szCs w:val="28"/>
        </w:rPr>
        <w:t xml:space="preserve"> размещает </w:t>
      </w:r>
      <w:r w:rsidR="001A1754">
        <w:rPr>
          <w:rFonts w:ascii="Times New Roman" w:hAnsi="Times New Roman"/>
          <w:sz w:val="28"/>
          <w:szCs w:val="28"/>
        </w:rPr>
        <w:br/>
      </w:r>
      <w:r w:rsidR="00026024" w:rsidRPr="009255D2">
        <w:rPr>
          <w:rFonts w:ascii="Times New Roman" w:hAnsi="Times New Roman"/>
          <w:sz w:val="28"/>
          <w:szCs w:val="28"/>
        </w:rPr>
        <w:t xml:space="preserve">на </w:t>
      </w:r>
      <w:r w:rsidR="001A1754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AC0F3D">
        <w:rPr>
          <w:rFonts w:ascii="Times New Roman" w:hAnsi="Times New Roman"/>
          <w:sz w:val="28"/>
          <w:szCs w:val="28"/>
        </w:rPr>
        <w:t>уполномоченного органа</w:t>
      </w:r>
      <w:r w:rsidR="001A1754">
        <w:rPr>
          <w:rFonts w:ascii="Times New Roman" w:hAnsi="Times New Roman"/>
          <w:sz w:val="28"/>
          <w:szCs w:val="28"/>
        </w:rPr>
        <w:t xml:space="preserve">: </w:t>
      </w:r>
      <w:r w:rsidR="00026024" w:rsidRPr="009255D2">
        <w:rPr>
          <w:rFonts w:ascii="Times New Roman" w:hAnsi="Times New Roman"/>
          <w:sz w:val="28"/>
          <w:szCs w:val="28"/>
        </w:rPr>
        <w:t xml:space="preserve">https://mineconom.ryazangov.ru в информационно-телекоммуникационной сети </w:t>
      </w:r>
      <w:r w:rsidR="00337CD4" w:rsidRPr="009255D2">
        <w:rPr>
          <w:rFonts w:ascii="Times New Roman" w:hAnsi="Times New Roman"/>
          <w:sz w:val="28"/>
          <w:szCs w:val="28"/>
        </w:rPr>
        <w:t>«</w:t>
      </w:r>
      <w:r w:rsidR="00026024" w:rsidRPr="009255D2">
        <w:rPr>
          <w:rFonts w:ascii="Times New Roman" w:hAnsi="Times New Roman"/>
          <w:sz w:val="28"/>
          <w:szCs w:val="28"/>
        </w:rPr>
        <w:t>Интернет</w:t>
      </w:r>
      <w:r w:rsidR="00337CD4" w:rsidRPr="009255D2">
        <w:rPr>
          <w:rFonts w:ascii="Times New Roman" w:hAnsi="Times New Roman"/>
          <w:sz w:val="28"/>
          <w:szCs w:val="28"/>
        </w:rPr>
        <w:t>»</w:t>
      </w:r>
      <w:r w:rsidR="00026024" w:rsidRPr="009255D2">
        <w:rPr>
          <w:rFonts w:ascii="Times New Roman" w:hAnsi="Times New Roman"/>
          <w:sz w:val="28"/>
          <w:szCs w:val="28"/>
        </w:rPr>
        <w:t xml:space="preserve"> (далее - официальный сайт</w:t>
      </w:r>
      <w:proofErr w:type="gramEnd"/>
      <w:r w:rsidR="00026024" w:rsidRPr="009255D2">
        <w:rPr>
          <w:rFonts w:ascii="Times New Roman" w:hAnsi="Times New Roman"/>
          <w:sz w:val="28"/>
          <w:szCs w:val="28"/>
        </w:rPr>
        <w:t>) объявление о проведении отбора (</w:t>
      </w:r>
      <w:r w:rsidR="00337CD4" w:rsidRPr="009255D2">
        <w:rPr>
          <w:rFonts w:ascii="Times New Roman" w:hAnsi="Times New Roman"/>
          <w:sz w:val="28"/>
          <w:szCs w:val="28"/>
        </w:rPr>
        <w:t xml:space="preserve">далее - объявление) с указанием сроков, порядка и условий </w:t>
      </w:r>
      <w:r w:rsidR="00AC0F3D">
        <w:rPr>
          <w:rFonts w:ascii="Times New Roman" w:hAnsi="Times New Roman"/>
          <w:sz w:val="28"/>
          <w:szCs w:val="28"/>
        </w:rPr>
        <w:br/>
      </w:r>
      <w:r w:rsidR="00337CD4" w:rsidRPr="009255D2">
        <w:rPr>
          <w:rFonts w:ascii="Times New Roman" w:hAnsi="Times New Roman"/>
          <w:sz w:val="28"/>
          <w:szCs w:val="28"/>
        </w:rPr>
        <w:t>его проведения.</w:t>
      </w:r>
    </w:p>
    <w:p w:rsidR="00026024" w:rsidRDefault="00C641A1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26024" w:rsidRPr="001A1754">
        <w:rPr>
          <w:rFonts w:ascii="Times New Roman" w:hAnsi="Times New Roman"/>
          <w:sz w:val="28"/>
          <w:szCs w:val="28"/>
        </w:rPr>
        <w:t>.</w:t>
      </w:r>
      <w:r w:rsidR="001A1754">
        <w:rPr>
          <w:rFonts w:ascii="Times New Roman" w:hAnsi="Times New Roman"/>
          <w:sz w:val="28"/>
          <w:szCs w:val="28"/>
        </w:rPr>
        <w:t> </w:t>
      </w:r>
      <w:r w:rsidR="00026024" w:rsidRPr="001A1754">
        <w:rPr>
          <w:rFonts w:ascii="Times New Roman" w:hAnsi="Times New Roman"/>
          <w:sz w:val="28"/>
          <w:szCs w:val="28"/>
        </w:rPr>
        <w:t xml:space="preserve">Для участия в </w:t>
      </w:r>
      <w:r w:rsidR="001A1754" w:rsidRPr="001A1754">
        <w:rPr>
          <w:rFonts w:ascii="Times New Roman" w:hAnsi="Times New Roman"/>
          <w:sz w:val="28"/>
          <w:szCs w:val="28"/>
        </w:rPr>
        <w:t xml:space="preserve">региональном отборе проектов </w:t>
      </w:r>
      <w:r w:rsidR="00337CD4" w:rsidRPr="001A1754">
        <w:rPr>
          <w:rFonts w:ascii="Times New Roman" w:hAnsi="Times New Roman"/>
          <w:sz w:val="28"/>
          <w:szCs w:val="28"/>
        </w:rPr>
        <w:t>управляющие компании</w:t>
      </w:r>
      <w:r w:rsidR="00026024" w:rsidRPr="001A1754">
        <w:rPr>
          <w:rFonts w:ascii="Times New Roman" w:hAnsi="Times New Roman"/>
          <w:sz w:val="28"/>
          <w:szCs w:val="28"/>
        </w:rPr>
        <w:t xml:space="preserve"> представляют в </w:t>
      </w:r>
      <w:r w:rsidR="00337CD4" w:rsidRPr="001A1754">
        <w:rPr>
          <w:rFonts w:ascii="Times New Roman" w:hAnsi="Times New Roman"/>
          <w:sz w:val="28"/>
          <w:szCs w:val="28"/>
        </w:rPr>
        <w:t>уполномоченный орган</w:t>
      </w:r>
      <w:r w:rsidR="00026024" w:rsidRPr="001A1754">
        <w:rPr>
          <w:rFonts w:ascii="Times New Roman" w:hAnsi="Times New Roman"/>
          <w:sz w:val="28"/>
          <w:szCs w:val="28"/>
        </w:rPr>
        <w:t xml:space="preserve"> в срок не позднее срока, указанного в объявлении</w:t>
      </w:r>
      <w:r w:rsidR="005D4E7E">
        <w:rPr>
          <w:rFonts w:ascii="Times New Roman" w:hAnsi="Times New Roman"/>
          <w:sz w:val="28"/>
          <w:szCs w:val="28"/>
        </w:rPr>
        <w:t>,</w:t>
      </w:r>
      <w:r w:rsidR="001A1754" w:rsidRPr="001A1754">
        <w:rPr>
          <w:rFonts w:ascii="Times New Roman" w:hAnsi="Times New Roman"/>
          <w:sz w:val="28"/>
          <w:szCs w:val="28"/>
        </w:rPr>
        <w:t xml:space="preserve"> заявку на участие в отборе</w:t>
      </w:r>
      <w:r w:rsidR="001A1754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1A1754">
        <w:rPr>
          <w:rFonts w:ascii="Times New Roman" w:hAnsi="Times New Roman"/>
          <w:sz w:val="28"/>
          <w:szCs w:val="28"/>
        </w:rPr>
        <w:br/>
        <w:t>№ 1</w:t>
      </w:r>
      <w:r w:rsidR="001A1754" w:rsidRPr="001A1754">
        <w:rPr>
          <w:rFonts w:ascii="Times New Roman" w:hAnsi="Times New Roman"/>
          <w:sz w:val="28"/>
          <w:szCs w:val="28"/>
        </w:rPr>
        <w:t xml:space="preserve"> </w:t>
      </w:r>
      <w:r w:rsidR="001A1754">
        <w:rPr>
          <w:rFonts w:ascii="Times New Roman" w:hAnsi="Times New Roman"/>
          <w:sz w:val="28"/>
          <w:szCs w:val="28"/>
        </w:rPr>
        <w:t>и</w:t>
      </w:r>
      <w:r w:rsidR="001A1754" w:rsidRPr="001A1754">
        <w:rPr>
          <w:rFonts w:ascii="Times New Roman" w:hAnsi="Times New Roman"/>
          <w:sz w:val="28"/>
          <w:szCs w:val="28"/>
        </w:rPr>
        <w:t xml:space="preserve"> </w:t>
      </w:r>
      <w:r w:rsidR="001A1754">
        <w:rPr>
          <w:rFonts w:ascii="Times New Roman" w:hAnsi="Times New Roman"/>
          <w:sz w:val="28"/>
          <w:szCs w:val="28"/>
        </w:rPr>
        <w:t xml:space="preserve">комплект </w:t>
      </w:r>
      <w:r w:rsidR="001A1754" w:rsidRPr="001A1754">
        <w:rPr>
          <w:rFonts w:ascii="Times New Roman" w:hAnsi="Times New Roman"/>
          <w:sz w:val="28"/>
          <w:szCs w:val="28"/>
        </w:rPr>
        <w:t>д</w:t>
      </w:r>
      <w:r w:rsidR="001A1754">
        <w:rPr>
          <w:rFonts w:ascii="Times New Roman" w:hAnsi="Times New Roman"/>
          <w:sz w:val="28"/>
          <w:szCs w:val="28"/>
        </w:rPr>
        <w:t>окументов согласно</w:t>
      </w:r>
      <w:r w:rsidR="005F4704">
        <w:rPr>
          <w:rFonts w:ascii="Times New Roman" w:hAnsi="Times New Roman"/>
          <w:sz w:val="28"/>
          <w:szCs w:val="28"/>
        </w:rPr>
        <w:t xml:space="preserve"> перечню, установленному </w:t>
      </w:r>
      <w:r w:rsidR="00E73650">
        <w:rPr>
          <w:rFonts w:ascii="Times New Roman" w:hAnsi="Times New Roman"/>
          <w:sz w:val="28"/>
          <w:szCs w:val="28"/>
        </w:rPr>
        <w:br/>
      </w:r>
      <w:r w:rsidR="005F4704">
        <w:rPr>
          <w:rFonts w:ascii="Times New Roman" w:hAnsi="Times New Roman"/>
          <w:sz w:val="28"/>
          <w:szCs w:val="28"/>
        </w:rPr>
        <w:t>в</w:t>
      </w:r>
      <w:r w:rsidR="001A1754">
        <w:rPr>
          <w:rFonts w:ascii="Times New Roman" w:hAnsi="Times New Roman"/>
          <w:sz w:val="28"/>
          <w:szCs w:val="28"/>
        </w:rPr>
        <w:t xml:space="preserve"> приложени</w:t>
      </w:r>
      <w:r w:rsidR="005F4704">
        <w:rPr>
          <w:rFonts w:ascii="Times New Roman" w:hAnsi="Times New Roman"/>
          <w:sz w:val="28"/>
          <w:szCs w:val="28"/>
        </w:rPr>
        <w:t>и</w:t>
      </w:r>
      <w:r w:rsidR="001A1754">
        <w:rPr>
          <w:rFonts w:ascii="Times New Roman" w:hAnsi="Times New Roman"/>
          <w:sz w:val="28"/>
          <w:szCs w:val="28"/>
        </w:rPr>
        <w:t xml:space="preserve"> № 2.</w:t>
      </w:r>
    </w:p>
    <w:p w:rsidR="00E90155" w:rsidRDefault="00E90155" w:rsidP="00E9015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Управляющие компании несут ответственность за достоверность информации, представляемой в </w:t>
      </w:r>
      <w:r w:rsidR="00AC0F3D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5D4E7E" w:rsidRPr="005D4E7E" w:rsidRDefault="00E90155" w:rsidP="00E90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4E7E">
        <w:rPr>
          <w:rFonts w:ascii="Times New Roman" w:hAnsi="Times New Roman"/>
          <w:sz w:val="28"/>
          <w:szCs w:val="28"/>
        </w:rPr>
        <w:t>8</w:t>
      </w:r>
      <w:r w:rsidR="005D4E7E" w:rsidRPr="005D4E7E">
        <w:rPr>
          <w:rFonts w:ascii="Times New Roman" w:hAnsi="Times New Roman"/>
          <w:sz w:val="28"/>
          <w:szCs w:val="28"/>
        </w:rPr>
        <w:t>.</w:t>
      </w:r>
      <w:r w:rsidR="005D4E7E">
        <w:rPr>
          <w:rFonts w:ascii="Times New Roman" w:hAnsi="Times New Roman"/>
          <w:sz w:val="28"/>
          <w:szCs w:val="28"/>
        </w:rPr>
        <w:t> </w:t>
      </w:r>
      <w:r w:rsidR="005D4E7E" w:rsidRPr="005D4E7E">
        <w:rPr>
          <w:rFonts w:ascii="Times New Roman" w:hAnsi="Times New Roman"/>
          <w:sz w:val="28"/>
          <w:szCs w:val="28"/>
        </w:rPr>
        <w:t xml:space="preserve">Документы подаются в </w:t>
      </w:r>
      <w:r w:rsidR="00AC0F3D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D4E7E" w:rsidRPr="005D4E7E">
        <w:rPr>
          <w:rFonts w:ascii="Times New Roman" w:hAnsi="Times New Roman"/>
          <w:sz w:val="28"/>
          <w:szCs w:val="28"/>
        </w:rPr>
        <w:t xml:space="preserve">руководителем </w:t>
      </w:r>
      <w:r w:rsidR="005D4E7E">
        <w:rPr>
          <w:rFonts w:ascii="Times New Roman" w:hAnsi="Times New Roman"/>
          <w:sz w:val="28"/>
          <w:szCs w:val="28"/>
        </w:rPr>
        <w:t>управляющей компании</w:t>
      </w:r>
      <w:r w:rsidR="005D4E7E" w:rsidRPr="005D4E7E">
        <w:rPr>
          <w:rFonts w:ascii="Times New Roman" w:hAnsi="Times New Roman"/>
          <w:sz w:val="28"/>
          <w:szCs w:val="28"/>
        </w:rPr>
        <w:t xml:space="preserve"> лично либо через представителя на бумажном носителе </w:t>
      </w:r>
      <w:r w:rsidR="005D4E7E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5D4E7E">
        <w:rPr>
          <w:rFonts w:ascii="Times New Roman" w:hAnsi="Times New Roman"/>
          <w:sz w:val="28"/>
          <w:szCs w:val="28"/>
        </w:rPr>
        <w:t xml:space="preserve">в электронном виде на съемном носителе </w:t>
      </w:r>
      <w:r w:rsidR="005B33AF">
        <w:rPr>
          <w:rFonts w:ascii="Times New Roman" w:hAnsi="Times New Roman"/>
          <w:sz w:val="28"/>
          <w:szCs w:val="28"/>
        </w:rPr>
        <w:t xml:space="preserve">в редактируемом формате </w:t>
      </w:r>
      <w:r w:rsidR="005D4E7E" w:rsidRPr="005D4E7E">
        <w:rPr>
          <w:rFonts w:ascii="Times New Roman" w:hAnsi="Times New Roman"/>
          <w:sz w:val="28"/>
          <w:szCs w:val="28"/>
        </w:rPr>
        <w:t>в соответствии с перечнем</w:t>
      </w:r>
      <w:proofErr w:type="gramEnd"/>
      <w:r w:rsidR="005D4E7E" w:rsidRPr="005D4E7E">
        <w:rPr>
          <w:rFonts w:ascii="Times New Roman" w:hAnsi="Times New Roman"/>
          <w:sz w:val="28"/>
          <w:szCs w:val="28"/>
        </w:rPr>
        <w:t xml:space="preserve">, указанным в </w:t>
      </w:r>
      <w:hyperlink r:id="rId17" w:history="1">
        <w:r w:rsidR="005D4E7E" w:rsidRPr="005D4E7E">
          <w:rPr>
            <w:rFonts w:ascii="Times New Roman" w:hAnsi="Times New Roman"/>
            <w:sz w:val="28"/>
            <w:szCs w:val="28"/>
          </w:rPr>
          <w:t xml:space="preserve">пункте </w:t>
        </w:r>
        <w:r w:rsidR="005D4E7E">
          <w:rPr>
            <w:rFonts w:ascii="Times New Roman" w:hAnsi="Times New Roman"/>
            <w:sz w:val="28"/>
            <w:szCs w:val="28"/>
          </w:rPr>
          <w:t>7</w:t>
        </w:r>
      </w:hyperlink>
      <w:r w:rsidR="005D4E7E" w:rsidRPr="005D4E7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5D4E7E" w:rsidRPr="005D4E7E" w:rsidRDefault="005D4E7E" w:rsidP="005D4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E7E">
        <w:rPr>
          <w:rFonts w:ascii="Times New Roman" w:hAnsi="Times New Roman"/>
          <w:sz w:val="28"/>
          <w:szCs w:val="28"/>
        </w:rPr>
        <w:t xml:space="preserve">К документам прилагаются копии документа, удостоверяющего личность руководителя </w:t>
      </w:r>
      <w:r>
        <w:rPr>
          <w:rFonts w:ascii="Times New Roman" w:hAnsi="Times New Roman"/>
          <w:sz w:val="28"/>
          <w:szCs w:val="28"/>
        </w:rPr>
        <w:t>управляющей компании</w:t>
      </w:r>
      <w:r w:rsidRPr="005D4E7E">
        <w:rPr>
          <w:rFonts w:ascii="Times New Roman" w:hAnsi="Times New Roman"/>
          <w:sz w:val="28"/>
          <w:szCs w:val="28"/>
        </w:rPr>
        <w:t xml:space="preserve">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5D4E7E" w:rsidRPr="005D4E7E" w:rsidRDefault="005D4E7E" w:rsidP="005D4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E7E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на участие в отборе </w:t>
      </w:r>
      <w:r w:rsidRPr="005D4E7E">
        <w:rPr>
          <w:rFonts w:ascii="Times New Roman" w:hAnsi="Times New Roman"/>
          <w:sz w:val="28"/>
          <w:szCs w:val="28"/>
        </w:rPr>
        <w:t xml:space="preserve">в день приема регистрируются в порядке очередности с учетом даты и времени их поступления в журнале регистрации </w:t>
      </w:r>
      <w:r w:rsidRPr="005D4E7E">
        <w:rPr>
          <w:rFonts w:ascii="Times New Roman" w:hAnsi="Times New Roman"/>
          <w:sz w:val="28"/>
          <w:szCs w:val="28"/>
        </w:rPr>
        <w:lastRenderedPageBreak/>
        <w:t>заявок</w:t>
      </w:r>
      <w:r>
        <w:rPr>
          <w:rFonts w:ascii="Times New Roman" w:hAnsi="Times New Roman"/>
          <w:sz w:val="28"/>
          <w:szCs w:val="28"/>
        </w:rPr>
        <w:t xml:space="preserve"> на участие в отборе</w:t>
      </w:r>
      <w:r w:rsidRPr="005D4E7E">
        <w:rPr>
          <w:rFonts w:ascii="Times New Roman" w:hAnsi="Times New Roman"/>
          <w:sz w:val="28"/>
          <w:szCs w:val="28"/>
        </w:rPr>
        <w:t xml:space="preserve">, который пронумерован, прошнурован и скреплен печатью </w:t>
      </w:r>
      <w:r w:rsidR="00AC0F3D">
        <w:rPr>
          <w:rFonts w:ascii="Times New Roman" w:hAnsi="Times New Roman"/>
          <w:sz w:val="28"/>
          <w:szCs w:val="28"/>
        </w:rPr>
        <w:t>уполномоченного органа</w:t>
      </w:r>
      <w:r w:rsidRPr="005D4E7E">
        <w:rPr>
          <w:rFonts w:ascii="Times New Roman" w:hAnsi="Times New Roman"/>
          <w:sz w:val="28"/>
          <w:szCs w:val="28"/>
        </w:rPr>
        <w:t>.</w:t>
      </w:r>
    </w:p>
    <w:p w:rsidR="005D4E7E" w:rsidRPr="005D4E7E" w:rsidRDefault="005D4E7E" w:rsidP="005D4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Управляющая компания</w:t>
      </w:r>
      <w:r w:rsidRPr="005D4E7E">
        <w:rPr>
          <w:rFonts w:ascii="Times New Roman" w:hAnsi="Times New Roman"/>
          <w:sz w:val="28"/>
          <w:szCs w:val="28"/>
        </w:rPr>
        <w:t xml:space="preserve"> вправе на основании письменного уведомления в адрес </w:t>
      </w:r>
      <w:r w:rsidR="00AC0F3D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5D4E7E">
        <w:rPr>
          <w:rFonts w:ascii="Times New Roman" w:hAnsi="Times New Roman"/>
          <w:sz w:val="28"/>
          <w:szCs w:val="28"/>
        </w:rPr>
        <w:t>внести изменения в</w:t>
      </w:r>
      <w:r>
        <w:rPr>
          <w:rFonts w:ascii="Times New Roman" w:hAnsi="Times New Roman"/>
          <w:sz w:val="28"/>
          <w:szCs w:val="28"/>
        </w:rPr>
        <w:t xml:space="preserve"> заявку </w:t>
      </w:r>
      <w:r w:rsidR="00E736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участие в отборе </w:t>
      </w:r>
      <w:r w:rsidRPr="005D4E7E">
        <w:rPr>
          <w:rFonts w:ascii="Times New Roman" w:hAnsi="Times New Roman"/>
          <w:sz w:val="28"/>
          <w:szCs w:val="28"/>
        </w:rPr>
        <w:t xml:space="preserve">или отозвать поданную 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5D4E7E">
        <w:rPr>
          <w:rFonts w:ascii="Times New Roman" w:hAnsi="Times New Roman"/>
          <w:sz w:val="28"/>
          <w:szCs w:val="28"/>
        </w:rPr>
        <w:t xml:space="preserve">заявку </w:t>
      </w:r>
      <w:r>
        <w:rPr>
          <w:rFonts w:ascii="Times New Roman" w:hAnsi="Times New Roman"/>
          <w:sz w:val="28"/>
          <w:szCs w:val="28"/>
        </w:rPr>
        <w:t xml:space="preserve">на участие </w:t>
      </w:r>
      <w:r>
        <w:rPr>
          <w:rFonts w:ascii="Times New Roman" w:hAnsi="Times New Roman"/>
          <w:sz w:val="28"/>
          <w:szCs w:val="28"/>
        </w:rPr>
        <w:br/>
        <w:t>в отборе</w:t>
      </w:r>
      <w:r w:rsidRPr="005D4E7E">
        <w:rPr>
          <w:rFonts w:ascii="Times New Roman" w:hAnsi="Times New Roman"/>
          <w:sz w:val="28"/>
          <w:szCs w:val="28"/>
        </w:rPr>
        <w:t xml:space="preserve"> до даты окончания приема заявок, установленной в объявле</w:t>
      </w:r>
      <w:r>
        <w:rPr>
          <w:rFonts w:ascii="Times New Roman" w:hAnsi="Times New Roman"/>
          <w:sz w:val="28"/>
          <w:szCs w:val="28"/>
        </w:rPr>
        <w:t xml:space="preserve">нии </w:t>
      </w:r>
      <w:r w:rsidR="00A6391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региональном отборе проектов</w:t>
      </w:r>
      <w:r w:rsidRPr="005D4E7E">
        <w:rPr>
          <w:rFonts w:ascii="Times New Roman" w:hAnsi="Times New Roman"/>
          <w:sz w:val="28"/>
          <w:szCs w:val="28"/>
        </w:rPr>
        <w:t xml:space="preserve">. Изменения в ранее представленную заявку </w:t>
      </w:r>
      <w:r w:rsidR="00A6391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участие в отборе</w:t>
      </w:r>
      <w:r w:rsidRPr="005D4E7E">
        <w:rPr>
          <w:rFonts w:ascii="Times New Roman" w:hAnsi="Times New Roman"/>
          <w:sz w:val="28"/>
          <w:szCs w:val="28"/>
        </w:rPr>
        <w:t xml:space="preserve"> вносятся </w:t>
      </w:r>
      <w:r>
        <w:rPr>
          <w:rFonts w:ascii="Times New Roman" w:hAnsi="Times New Roman"/>
          <w:sz w:val="28"/>
          <w:szCs w:val="28"/>
        </w:rPr>
        <w:t xml:space="preserve">управляющей </w:t>
      </w:r>
      <w:proofErr w:type="gramStart"/>
      <w:r>
        <w:rPr>
          <w:rFonts w:ascii="Times New Roman" w:hAnsi="Times New Roman"/>
          <w:sz w:val="28"/>
          <w:szCs w:val="28"/>
        </w:rPr>
        <w:t>компанией</w:t>
      </w:r>
      <w:proofErr w:type="gramEnd"/>
      <w:r w:rsidRPr="005D4E7E">
        <w:rPr>
          <w:rFonts w:ascii="Times New Roman" w:hAnsi="Times New Roman"/>
          <w:sz w:val="28"/>
          <w:szCs w:val="28"/>
        </w:rPr>
        <w:t xml:space="preserve"> посредством полной замены ранее представленной заявки</w:t>
      </w:r>
      <w:r>
        <w:rPr>
          <w:rFonts w:ascii="Times New Roman" w:hAnsi="Times New Roman"/>
          <w:sz w:val="28"/>
          <w:szCs w:val="28"/>
        </w:rPr>
        <w:t xml:space="preserve"> на участие в отборе</w:t>
      </w:r>
      <w:r w:rsidRPr="005D4E7E">
        <w:rPr>
          <w:rFonts w:ascii="Times New Roman" w:hAnsi="Times New Roman"/>
          <w:sz w:val="28"/>
          <w:szCs w:val="28"/>
        </w:rPr>
        <w:t xml:space="preserve">. Датой отзыва заявки </w:t>
      </w:r>
      <w:r>
        <w:rPr>
          <w:rFonts w:ascii="Times New Roman" w:hAnsi="Times New Roman"/>
          <w:sz w:val="28"/>
          <w:szCs w:val="28"/>
        </w:rPr>
        <w:t>на участие в отборе</w:t>
      </w:r>
      <w:r w:rsidRPr="005D4E7E">
        <w:rPr>
          <w:rFonts w:ascii="Times New Roman" w:hAnsi="Times New Roman"/>
          <w:sz w:val="28"/>
          <w:szCs w:val="28"/>
        </w:rPr>
        <w:t xml:space="preserve"> является дата регистрации </w:t>
      </w:r>
      <w:r w:rsidR="00AC0F3D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5D4E7E">
        <w:rPr>
          <w:rFonts w:ascii="Times New Roman" w:hAnsi="Times New Roman"/>
          <w:sz w:val="28"/>
          <w:szCs w:val="28"/>
        </w:rPr>
        <w:t xml:space="preserve">письменного уведомления об отзыве заявки. Указанное уведомление регистрируется в журнале регистрации заявок </w:t>
      </w:r>
      <w:r>
        <w:rPr>
          <w:rFonts w:ascii="Times New Roman" w:hAnsi="Times New Roman"/>
          <w:sz w:val="28"/>
          <w:szCs w:val="28"/>
        </w:rPr>
        <w:t>на участие в отборе</w:t>
      </w:r>
      <w:r w:rsidRPr="005D4E7E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br/>
      </w:r>
      <w:r w:rsidRPr="005D4E7E">
        <w:rPr>
          <w:rFonts w:ascii="Times New Roman" w:hAnsi="Times New Roman"/>
          <w:sz w:val="28"/>
          <w:szCs w:val="28"/>
        </w:rPr>
        <w:t>его поступления.</w:t>
      </w:r>
    </w:p>
    <w:p w:rsidR="003A29AC" w:rsidRDefault="005D4E7E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D0AE7">
        <w:rPr>
          <w:rFonts w:ascii="Times New Roman" w:hAnsi="Times New Roman"/>
          <w:sz w:val="28"/>
          <w:szCs w:val="28"/>
        </w:rPr>
        <w:t>.</w:t>
      </w:r>
      <w:r w:rsidR="00C641A1">
        <w:rPr>
          <w:rFonts w:ascii="Times New Roman" w:hAnsi="Times New Roman"/>
          <w:sz w:val="28"/>
          <w:szCs w:val="28"/>
        </w:rPr>
        <w:t> </w:t>
      </w:r>
      <w:r w:rsidR="000D0AE7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A29AC">
        <w:rPr>
          <w:rFonts w:ascii="Times New Roman" w:hAnsi="Times New Roman"/>
          <w:sz w:val="28"/>
          <w:szCs w:val="28"/>
        </w:rPr>
        <w:t xml:space="preserve">в течение </w:t>
      </w:r>
      <w:r w:rsidR="00C641A1">
        <w:rPr>
          <w:rFonts w:ascii="Times New Roman" w:hAnsi="Times New Roman"/>
          <w:sz w:val="28"/>
          <w:szCs w:val="28"/>
        </w:rPr>
        <w:t>15</w:t>
      </w:r>
      <w:r w:rsidR="003A29AC">
        <w:rPr>
          <w:rFonts w:ascii="Times New Roman" w:hAnsi="Times New Roman"/>
          <w:sz w:val="28"/>
          <w:szCs w:val="28"/>
        </w:rPr>
        <w:t xml:space="preserve"> </w:t>
      </w:r>
      <w:r w:rsidR="00C641A1">
        <w:rPr>
          <w:rFonts w:ascii="Times New Roman" w:hAnsi="Times New Roman"/>
          <w:sz w:val="28"/>
          <w:szCs w:val="28"/>
        </w:rPr>
        <w:t>рабочих</w:t>
      </w:r>
      <w:r w:rsidR="003A29AC">
        <w:rPr>
          <w:rFonts w:ascii="Times New Roman" w:hAnsi="Times New Roman"/>
          <w:sz w:val="28"/>
          <w:szCs w:val="28"/>
        </w:rPr>
        <w:t xml:space="preserve"> дней после получения заяв</w:t>
      </w:r>
      <w:r w:rsidR="001A1754">
        <w:rPr>
          <w:rFonts w:ascii="Times New Roman" w:hAnsi="Times New Roman"/>
          <w:sz w:val="28"/>
          <w:szCs w:val="28"/>
        </w:rPr>
        <w:t>ок</w:t>
      </w:r>
      <w:r w:rsidR="003A29AC">
        <w:rPr>
          <w:rFonts w:ascii="Times New Roman" w:hAnsi="Times New Roman"/>
          <w:sz w:val="28"/>
          <w:szCs w:val="28"/>
        </w:rPr>
        <w:t xml:space="preserve"> на участие в отборе:</w:t>
      </w:r>
    </w:p>
    <w:p w:rsidR="00F855AF" w:rsidRDefault="00F855AF" w:rsidP="00B43D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осуществляет проверку соблюдения сроков подачи управляющей компанией заявки на участие в </w:t>
      </w:r>
      <w:r w:rsidRPr="00F855AF">
        <w:rPr>
          <w:rFonts w:ascii="Times New Roman" w:hAnsi="Times New Roman"/>
          <w:sz w:val="28"/>
          <w:szCs w:val="28"/>
        </w:rPr>
        <w:t>отборе, определенных для подачи заявки на участие в отборе;</w:t>
      </w:r>
    </w:p>
    <w:p w:rsidR="00F855AF" w:rsidRDefault="00F855AF" w:rsidP="00F85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осуществляет проверку полноты и комплектности представленных документов, предусмотренных пунктом 7 настоящего Порядка;</w:t>
      </w:r>
    </w:p>
    <w:p w:rsidR="00B43D96" w:rsidRDefault="00B43D96" w:rsidP="00B43D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FBC">
        <w:rPr>
          <w:rFonts w:ascii="Times New Roman" w:hAnsi="Times New Roman"/>
          <w:sz w:val="28"/>
          <w:szCs w:val="28"/>
        </w:rPr>
        <w:t xml:space="preserve">- принимает решение о </w:t>
      </w:r>
      <w:r>
        <w:rPr>
          <w:rFonts w:ascii="Times New Roman" w:hAnsi="Times New Roman"/>
          <w:sz w:val="28"/>
          <w:szCs w:val="28"/>
        </w:rPr>
        <w:t xml:space="preserve">допуске к </w:t>
      </w:r>
      <w:r w:rsidRPr="00A63916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6391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региональном</w:t>
      </w:r>
      <w:r w:rsidRPr="00A63916">
        <w:rPr>
          <w:rFonts w:ascii="Times New Roman" w:hAnsi="Times New Roman"/>
          <w:sz w:val="28"/>
          <w:szCs w:val="28"/>
        </w:rPr>
        <w:t xml:space="preserve"> отборе</w:t>
      </w:r>
      <w:r w:rsidRPr="0094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 или об отказе в допуске по основанию</w:t>
      </w:r>
      <w:r w:rsidRPr="00946F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указанному в пункте 10 настоящего Порядка,</w:t>
      </w:r>
      <w:r w:rsidRPr="00946FBC">
        <w:rPr>
          <w:rFonts w:ascii="Times New Roman" w:hAnsi="Times New Roman"/>
          <w:sz w:val="28"/>
          <w:szCs w:val="28"/>
        </w:rPr>
        <w:t xml:space="preserve"> которое оформляется протоколом </w:t>
      </w:r>
      <w:r w:rsidR="00AC0F3D">
        <w:rPr>
          <w:rFonts w:ascii="Times New Roman" w:hAnsi="Times New Roman"/>
          <w:sz w:val="28"/>
          <w:szCs w:val="28"/>
        </w:rPr>
        <w:t>уполномоченного органа</w:t>
      </w:r>
      <w:r>
        <w:rPr>
          <w:rFonts w:ascii="Times New Roman" w:hAnsi="Times New Roman"/>
          <w:sz w:val="28"/>
          <w:szCs w:val="28"/>
        </w:rPr>
        <w:t>;</w:t>
      </w:r>
    </w:p>
    <w:p w:rsidR="005D4E7E" w:rsidRDefault="005D4E7E" w:rsidP="005D4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5759C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8" w:history="1">
        <w:r w:rsidRPr="005D4E7E">
          <w:rPr>
            <w:rFonts w:ascii="Times New Roman" w:hAnsi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r>
        <w:rPr>
          <w:rFonts w:ascii="Times New Roman" w:hAnsi="Times New Roman"/>
          <w:sz w:val="28"/>
          <w:szCs w:val="28"/>
        </w:rPr>
        <w:br/>
        <w:t xml:space="preserve">2010 года № 210-ФЗ «Об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  <w:t>и муниципальных услуг</w:t>
      </w:r>
      <w:r w:rsidRPr="00D60678">
        <w:rPr>
          <w:rFonts w:ascii="Times New Roman" w:hAnsi="Times New Roman"/>
          <w:sz w:val="28"/>
          <w:szCs w:val="28"/>
        </w:rPr>
        <w:t xml:space="preserve">» государственных и муниципальных услуг, в случае если </w:t>
      </w:r>
      <w:r w:rsidR="00946FBC" w:rsidRPr="00D60678">
        <w:rPr>
          <w:rFonts w:ascii="Times New Roman" w:hAnsi="Times New Roman"/>
          <w:sz w:val="28"/>
          <w:szCs w:val="28"/>
        </w:rPr>
        <w:t>управляющая компания</w:t>
      </w:r>
      <w:r w:rsidRPr="00D60678">
        <w:rPr>
          <w:rFonts w:ascii="Times New Roman" w:hAnsi="Times New Roman"/>
          <w:sz w:val="28"/>
          <w:szCs w:val="28"/>
        </w:rPr>
        <w:t xml:space="preserve"> не представило документы, указанные </w:t>
      </w:r>
      <w:r w:rsidRPr="00D60678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D606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7755">
        <w:rPr>
          <w:rFonts w:ascii="Times New Roman" w:hAnsi="Times New Roman"/>
          <w:sz w:val="28"/>
          <w:szCs w:val="28"/>
        </w:rPr>
        <w:t>пунктах</w:t>
      </w:r>
      <w:proofErr w:type="gramEnd"/>
      <w:r w:rsidR="00CA7755">
        <w:rPr>
          <w:rFonts w:ascii="Times New Roman" w:hAnsi="Times New Roman"/>
          <w:sz w:val="28"/>
          <w:szCs w:val="28"/>
        </w:rPr>
        <w:t xml:space="preserve"> 10, 11</w:t>
      </w:r>
      <w:r w:rsidRPr="00D60678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№ 2 к настоящему Порядку;</w:t>
      </w:r>
    </w:p>
    <w:p w:rsidR="005D4E7E" w:rsidRDefault="005D4E7E" w:rsidP="005D4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банкротстве, о проведении в отношении промышленного предприятия процедур, применяемых в деле о банкротстве, предусмотренных </w:t>
      </w:r>
      <w:hyperlink r:id="rId19" w:history="1">
        <w:r w:rsidRPr="005D4E7E">
          <w:rPr>
            <w:rFonts w:ascii="Times New Roman" w:hAnsi="Times New Roman"/>
            <w:sz w:val="28"/>
            <w:szCs w:val="28"/>
          </w:rPr>
          <w:t>статьей 27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26 октября 2002 года </w:t>
      </w:r>
      <w:r w:rsidR="00575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5759C3">
        <w:rPr>
          <w:rFonts w:ascii="Times New Roman" w:hAnsi="Times New Roman"/>
          <w:sz w:val="28"/>
          <w:szCs w:val="28"/>
        </w:rPr>
        <w:t xml:space="preserve"> 127-ФЗ </w:t>
      </w:r>
      <w:r>
        <w:rPr>
          <w:rFonts w:ascii="Times New Roman" w:hAnsi="Times New Roman"/>
          <w:sz w:val="28"/>
          <w:szCs w:val="28"/>
        </w:rPr>
        <w:t>«О несостоятельности (банкротстве)», из реестра дисквалифицированных лиц, реестра недобросовестных поставщиков (подрядчиков, исполнителей);</w:t>
      </w:r>
    </w:p>
    <w:p w:rsidR="00D37E21" w:rsidRDefault="005D4E7E" w:rsidP="00D37E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осуществляет проверку достоверности представленной управляющими компаниями информации путем соотнесения </w:t>
      </w:r>
      <w:r>
        <w:rPr>
          <w:rFonts w:ascii="Times New Roman" w:hAnsi="Times New Roman"/>
          <w:sz w:val="28"/>
          <w:szCs w:val="28"/>
        </w:rPr>
        <w:br/>
        <w:t xml:space="preserve">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деятельности  в соответствии со </w:t>
      </w:r>
      <w:hyperlink r:id="rId20" w:history="1">
        <w:r w:rsidRPr="005D4E7E">
          <w:rPr>
            <w:rFonts w:ascii="Times New Roman" w:hAnsi="Times New Roman"/>
            <w:sz w:val="28"/>
            <w:szCs w:val="28"/>
          </w:rPr>
          <w:t>статьей 7.1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8 августа 2001 года № 129-ФЗ «О государственной регистрации юридических лиц </w:t>
      </w:r>
      <w:r>
        <w:rPr>
          <w:rFonts w:ascii="Times New Roman" w:hAnsi="Times New Roman"/>
          <w:sz w:val="28"/>
          <w:szCs w:val="28"/>
        </w:rPr>
        <w:br/>
        <w:t>и индивидуальных предпринимателей», реестре дисквалифицированных лиц, реестре недобросовестных поставщиков (подрядчиков</w:t>
      </w:r>
      <w:proofErr w:type="gramEnd"/>
      <w:r>
        <w:rPr>
          <w:rFonts w:ascii="Times New Roman" w:hAnsi="Times New Roman"/>
          <w:sz w:val="28"/>
          <w:szCs w:val="28"/>
        </w:rPr>
        <w:t xml:space="preserve">, исполнителей), </w:t>
      </w:r>
      <w:r>
        <w:rPr>
          <w:rFonts w:ascii="Times New Roman" w:hAnsi="Times New Roman"/>
          <w:sz w:val="28"/>
          <w:szCs w:val="28"/>
        </w:rPr>
        <w:br/>
        <w:t>а также в иных открытых и общедоступных государственных информационных системах (ресурсах);</w:t>
      </w:r>
    </w:p>
    <w:p w:rsidR="00A8520D" w:rsidRDefault="005D4E7E" w:rsidP="005759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7E2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осуществляет проверку соблюдения </w:t>
      </w:r>
      <w:r w:rsidR="00D37E21">
        <w:rPr>
          <w:rFonts w:ascii="Times New Roman" w:hAnsi="Times New Roman"/>
          <w:sz w:val="28"/>
          <w:szCs w:val="28"/>
        </w:rPr>
        <w:t>управляющими компаниями</w:t>
      </w:r>
      <w:r w:rsidR="009D5A47">
        <w:rPr>
          <w:rFonts w:ascii="Times New Roman" w:hAnsi="Times New Roman"/>
          <w:sz w:val="28"/>
          <w:szCs w:val="28"/>
        </w:rPr>
        <w:t xml:space="preserve">, </w:t>
      </w:r>
      <w:r w:rsidR="00F855AF">
        <w:rPr>
          <w:rFonts w:ascii="Times New Roman" w:hAnsi="Times New Roman"/>
          <w:sz w:val="28"/>
          <w:szCs w:val="28"/>
        </w:rPr>
        <w:br/>
      </w:r>
      <w:r w:rsidR="009D5A47">
        <w:rPr>
          <w:rFonts w:ascii="Times New Roman" w:hAnsi="Times New Roman"/>
          <w:sz w:val="28"/>
          <w:szCs w:val="28"/>
        </w:rPr>
        <w:t>в отношении которых принято решение о допуске</w:t>
      </w:r>
      <w:r w:rsidR="009D5A47" w:rsidRPr="009D5A47">
        <w:rPr>
          <w:rFonts w:ascii="Times New Roman" w:hAnsi="Times New Roman"/>
          <w:sz w:val="28"/>
          <w:szCs w:val="28"/>
        </w:rPr>
        <w:t xml:space="preserve"> </w:t>
      </w:r>
      <w:r w:rsidR="009D5A47">
        <w:rPr>
          <w:rFonts w:ascii="Times New Roman" w:hAnsi="Times New Roman"/>
          <w:sz w:val="28"/>
          <w:szCs w:val="28"/>
        </w:rPr>
        <w:t xml:space="preserve">к </w:t>
      </w:r>
      <w:r w:rsidR="009D5A47" w:rsidRPr="00A63916">
        <w:rPr>
          <w:rFonts w:ascii="Times New Roman" w:hAnsi="Times New Roman"/>
          <w:sz w:val="28"/>
          <w:szCs w:val="28"/>
        </w:rPr>
        <w:t>участи</w:t>
      </w:r>
      <w:r w:rsidR="009D5A47">
        <w:rPr>
          <w:rFonts w:ascii="Times New Roman" w:hAnsi="Times New Roman"/>
          <w:sz w:val="28"/>
          <w:szCs w:val="28"/>
        </w:rPr>
        <w:t xml:space="preserve">ю </w:t>
      </w:r>
      <w:r w:rsidR="009D5A47" w:rsidRPr="00A63916">
        <w:rPr>
          <w:rFonts w:ascii="Times New Roman" w:hAnsi="Times New Roman"/>
          <w:sz w:val="28"/>
          <w:szCs w:val="28"/>
        </w:rPr>
        <w:t xml:space="preserve">в </w:t>
      </w:r>
      <w:r w:rsidR="009D5A47">
        <w:rPr>
          <w:rFonts w:ascii="Times New Roman" w:hAnsi="Times New Roman"/>
          <w:sz w:val="28"/>
          <w:szCs w:val="28"/>
        </w:rPr>
        <w:t>региональном</w:t>
      </w:r>
      <w:r w:rsidR="009D5A47" w:rsidRPr="00A63916">
        <w:rPr>
          <w:rFonts w:ascii="Times New Roman" w:hAnsi="Times New Roman"/>
          <w:sz w:val="28"/>
          <w:szCs w:val="28"/>
        </w:rPr>
        <w:t xml:space="preserve"> отборе</w:t>
      </w:r>
      <w:r w:rsidR="009D5A47" w:rsidRPr="00946FBC">
        <w:rPr>
          <w:rFonts w:ascii="Times New Roman" w:hAnsi="Times New Roman"/>
          <w:sz w:val="28"/>
          <w:szCs w:val="28"/>
        </w:rPr>
        <w:t xml:space="preserve"> </w:t>
      </w:r>
      <w:r w:rsidR="009D5A47">
        <w:rPr>
          <w:rFonts w:ascii="Times New Roman" w:hAnsi="Times New Roman"/>
          <w:sz w:val="28"/>
          <w:szCs w:val="28"/>
        </w:rPr>
        <w:t>проектов,</w:t>
      </w:r>
      <w:r w:rsidR="00D37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 и порядка </w:t>
      </w:r>
      <w:r w:rsidR="00D37E21" w:rsidRPr="00F93F6A">
        <w:rPr>
          <w:rFonts w:ascii="Times New Roman" w:hAnsi="Times New Roman"/>
          <w:sz w:val="28"/>
          <w:szCs w:val="28"/>
        </w:rPr>
        <w:t>проведения регионального отбора проектов</w:t>
      </w:r>
      <w:r>
        <w:rPr>
          <w:rFonts w:ascii="Times New Roman" w:hAnsi="Times New Roman"/>
          <w:sz w:val="28"/>
          <w:szCs w:val="28"/>
        </w:rPr>
        <w:t xml:space="preserve">. Проверка в соответствии с настоящим Порядком заключается </w:t>
      </w:r>
      <w:r w:rsidR="00F855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рассмотрении документов и информации, представленных </w:t>
      </w:r>
      <w:r w:rsidR="00D37E21">
        <w:rPr>
          <w:rFonts w:ascii="Times New Roman" w:hAnsi="Times New Roman"/>
          <w:sz w:val="28"/>
          <w:szCs w:val="28"/>
        </w:rPr>
        <w:t>управляющими компаниями</w:t>
      </w:r>
      <w:r>
        <w:rPr>
          <w:rFonts w:ascii="Times New Roman" w:hAnsi="Times New Roman"/>
          <w:sz w:val="28"/>
          <w:szCs w:val="28"/>
        </w:rPr>
        <w:t xml:space="preserve">, а также информации, запрашиваемой и получаемой </w:t>
      </w:r>
      <w:r w:rsidR="00AC0F3D">
        <w:rPr>
          <w:rFonts w:ascii="Times New Roman" w:hAnsi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sz w:val="28"/>
          <w:szCs w:val="28"/>
        </w:rPr>
        <w:t xml:space="preserve">посредством межведомственных запросов, анализе содержащейся в них информации на предмет соблюдения </w:t>
      </w:r>
      <w:r w:rsidR="00D37E21">
        <w:rPr>
          <w:rFonts w:ascii="Times New Roman" w:hAnsi="Times New Roman"/>
          <w:sz w:val="28"/>
          <w:szCs w:val="28"/>
        </w:rPr>
        <w:t xml:space="preserve">управляющими компаниями </w:t>
      </w:r>
      <w:r>
        <w:rPr>
          <w:rFonts w:ascii="Times New Roman" w:hAnsi="Times New Roman"/>
          <w:sz w:val="28"/>
          <w:szCs w:val="28"/>
        </w:rPr>
        <w:t xml:space="preserve">условий и порядка </w:t>
      </w:r>
      <w:r w:rsidR="00D37E21" w:rsidRPr="00F93F6A">
        <w:rPr>
          <w:rFonts w:ascii="Times New Roman" w:hAnsi="Times New Roman"/>
          <w:sz w:val="28"/>
          <w:szCs w:val="28"/>
        </w:rPr>
        <w:t>проведения регионального отбора проектов</w:t>
      </w:r>
      <w:r w:rsidR="00946FBC">
        <w:rPr>
          <w:rFonts w:ascii="Times New Roman" w:hAnsi="Times New Roman"/>
          <w:sz w:val="28"/>
          <w:szCs w:val="28"/>
        </w:rPr>
        <w:t>;</w:t>
      </w:r>
    </w:p>
    <w:p w:rsidR="007C6A28" w:rsidRPr="00A63916" w:rsidRDefault="007C6A28" w:rsidP="007C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FBC">
        <w:rPr>
          <w:rFonts w:ascii="Times New Roman" w:hAnsi="Times New Roman"/>
          <w:sz w:val="28"/>
          <w:szCs w:val="28"/>
        </w:rPr>
        <w:t>-</w:t>
      </w:r>
      <w:r w:rsidR="00946FBC" w:rsidRPr="00946FBC">
        <w:rPr>
          <w:rFonts w:ascii="Times New Roman" w:hAnsi="Times New Roman"/>
          <w:sz w:val="28"/>
          <w:szCs w:val="28"/>
        </w:rPr>
        <w:t> </w:t>
      </w:r>
      <w:r w:rsidRPr="00946FBC">
        <w:rPr>
          <w:rFonts w:ascii="Times New Roman" w:hAnsi="Times New Roman"/>
          <w:sz w:val="28"/>
          <w:szCs w:val="28"/>
        </w:rPr>
        <w:t>принимает решение о</w:t>
      </w:r>
      <w:r w:rsidR="00946FBC" w:rsidRPr="00946FBC">
        <w:rPr>
          <w:rFonts w:ascii="Times New Roman" w:hAnsi="Times New Roman"/>
          <w:sz w:val="28"/>
          <w:szCs w:val="28"/>
        </w:rPr>
        <w:t xml:space="preserve"> направлении проекта </w:t>
      </w:r>
      <w:r w:rsidR="00A63916">
        <w:rPr>
          <w:rFonts w:ascii="Times New Roman" w:hAnsi="Times New Roman"/>
          <w:sz w:val="28"/>
          <w:szCs w:val="28"/>
        </w:rPr>
        <w:t xml:space="preserve">для </w:t>
      </w:r>
      <w:r w:rsidR="00A63916" w:rsidRPr="00A63916">
        <w:rPr>
          <w:rFonts w:ascii="Times New Roman" w:hAnsi="Times New Roman"/>
          <w:sz w:val="28"/>
          <w:szCs w:val="28"/>
        </w:rPr>
        <w:t>участи</w:t>
      </w:r>
      <w:r w:rsidR="00A63916">
        <w:rPr>
          <w:rFonts w:ascii="Times New Roman" w:hAnsi="Times New Roman"/>
          <w:sz w:val="28"/>
          <w:szCs w:val="28"/>
        </w:rPr>
        <w:t>я</w:t>
      </w:r>
      <w:r w:rsidR="00A63916" w:rsidRPr="00A63916">
        <w:rPr>
          <w:rFonts w:ascii="Times New Roman" w:hAnsi="Times New Roman"/>
          <w:sz w:val="28"/>
          <w:szCs w:val="28"/>
        </w:rPr>
        <w:t xml:space="preserve"> </w:t>
      </w:r>
      <w:r w:rsidR="00A63916">
        <w:rPr>
          <w:rFonts w:ascii="Times New Roman" w:hAnsi="Times New Roman"/>
          <w:sz w:val="28"/>
          <w:szCs w:val="28"/>
        </w:rPr>
        <w:br/>
      </w:r>
      <w:r w:rsidR="00A63916" w:rsidRPr="00A63916">
        <w:rPr>
          <w:rFonts w:ascii="Times New Roman" w:hAnsi="Times New Roman"/>
          <w:sz w:val="28"/>
          <w:szCs w:val="28"/>
        </w:rPr>
        <w:t>в федеральном отборе</w:t>
      </w:r>
      <w:r w:rsidRPr="00946FBC">
        <w:rPr>
          <w:rFonts w:ascii="Times New Roman" w:hAnsi="Times New Roman"/>
          <w:sz w:val="28"/>
          <w:szCs w:val="28"/>
        </w:rPr>
        <w:t xml:space="preserve"> </w:t>
      </w:r>
      <w:r w:rsidR="00A63916">
        <w:rPr>
          <w:rFonts w:ascii="Times New Roman" w:hAnsi="Times New Roman"/>
          <w:sz w:val="28"/>
          <w:szCs w:val="28"/>
        </w:rPr>
        <w:t xml:space="preserve">или об отказе </w:t>
      </w:r>
      <w:r w:rsidR="008C1F25">
        <w:rPr>
          <w:rFonts w:ascii="Times New Roman" w:hAnsi="Times New Roman"/>
          <w:sz w:val="28"/>
          <w:szCs w:val="28"/>
        </w:rPr>
        <w:t xml:space="preserve">в </w:t>
      </w:r>
      <w:r w:rsidR="00A63916">
        <w:rPr>
          <w:rFonts w:ascii="Times New Roman" w:hAnsi="Times New Roman"/>
          <w:sz w:val="28"/>
          <w:szCs w:val="28"/>
        </w:rPr>
        <w:t>направлени</w:t>
      </w:r>
      <w:r w:rsidR="008C1F25">
        <w:rPr>
          <w:rFonts w:ascii="Times New Roman" w:hAnsi="Times New Roman"/>
          <w:sz w:val="28"/>
          <w:szCs w:val="28"/>
        </w:rPr>
        <w:t>и</w:t>
      </w:r>
      <w:r w:rsidRPr="00946FBC">
        <w:rPr>
          <w:rFonts w:ascii="Times New Roman" w:hAnsi="Times New Roman"/>
          <w:sz w:val="28"/>
          <w:szCs w:val="28"/>
        </w:rPr>
        <w:t xml:space="preserve">, которое оформляется </w:t>
      </w:r>
      <w:r w:rsidR="005775FB" w:rsidRPr="00946FBC">
        <w:rPr>
          <w:rFonts w:ascii="Times New Roman" w:hAnsi="Times New Roman"/>
          <w:sz w:val="28"/>
          <w:szCs w:val="28"/>
        </w:rPr>
        <w:t>протоколом</w:t>
      </w:r>
      <w:r w:rsidRPr="00946FBC">
        <w:rPr>
          <w:rFonts w:ascii="Times New Roman" w:hAnsi="Times New Roman"/>
          <w:sz w:val="28"/>
          <w:szCs w:val="28"/>
        </w:rPr>
        <w:t xml:space="preserve"> </w:t>
      </w:r>
      <w:r w:rsidR="00AC0F3D">
        <w:rPr>
          <w:rFonts w:ascii="Times New Roman" w:hAnsi="Times New Roman"/>
          <w:sz w:val="28"/>
          <w:szCs w:val="28"/>
        </w:rPr>
        <w:t>уполномоченного органа</w:t>
      </w:r>
      <w:r w:rsidRPr="00A63916">
        <w:rPr>
          <w:rFonts w:ascii="Times New Roman" w:hAnsi="Times New Roman"/>
          <w:sz w:val="28"/>
          <w:szCs w:val="28"/>
        </w:rPr>
        <w:t>.</w:t>
      </w:r>
    </w:p>
    <w:p w:rsidR="008C1F25" w:rsidRPr="007C6A28" w:rsidRDefault="008C1F25" w:rsidP="008C1F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proofErr w:type="gramStart"/>
      <w:r w:rsidRPr="008C1F25">
        <w:rPr>
          <w:rFonts w:ascii="Times New Roman" w:hAnsi="Times New Roman"/>
          <w:sz w:val="28"/>
          <w:szCs w:val="28"/>
        </w:rPr>
        <w:t>Протокол</w:t>
      </w:r>
      <w:r w:rsidR="00F855AF">
        <w:rPr>
          <w:rFonts w:ascii="Times New Roman" w:hAnsi="Times New Roman"/>
          <w:sz w:val="28"/>
          <w:szCs w:val="28"/>
        </w:rPr>
        <w:t>ы</w:t>
      </w:r>
      <w:r w:rsidRPr="008C1F25">
        <w:rPr>
          <w:rFonts w:ascii="Times New Roman" w:hAnsi="Times New Roman"/>
          <w:sz w:val="28"/>
          <w:szCs w:val="28"/>
        </w:rPr>
        <w:t xml:space="preserve"> </w:t>
      </w:r>
      <w:r w:rsidR="00AC0F3D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F855AF">
        <w:rPr>
          <w:rFonts w:ascii="Times New Roman" w:hAnsi="Times New Roman"/>
          <w:sz w:val="28"/>
          <w:szCs w:val="28"/>
        </w:rPr>
        <w:t xml:space="preserve">с решениями </w:t>
      </w:r>
      <w:r w:rsidR="00F855AF" w:rsidRPr="00946FBC">
        <w:rPr>
          <w:rFonts w:ascii="Times New Roman" w:hAnsi="Times New Roman"/>
          <w:sz w:val="28"/>
          <w:szCs w:val="28"/>
        </w:rPr>
        <w:t xml:space="preserve">о </w:t>
      </w:r>
      <w:r w:rsidR="00F855AF">
        <w:rPr>
          <w:rFonts w:ascii="Times New Roman" w:hAnsi="Times New Roman"/>
          <w:sz w:val="28"/>
          <w:szCs w:val="28"/>
        </w:rPr>
        <w:t xml:space="preserve">допуске к </w:t>
      </w:r>
      <w:r w:rsidR="00F855AF" w:rsidRPr="00A63916">
        <w:rPr>
          <w:rFonts w:ascii="Times New Roman" w:hAnsi="Times New Roman"/>
          <w:sz w:val="28"/>
          <w:szCs w:val="28"/>
        </w:rPr>
        <w:t>участи</w:t>
      </w:r>
      <w:r w:rsidR="00F855AF">
        <w:rPr>
          <w:rFonts w:ascii="Times New Roman" w:hAnsi="Times New Roman"/>
          <w:sz w:val="28"/>
          <w:szCs w:val="28"/>
        </w:rPr>
        <w:t xml:space="preserve">ю </w:t>
      </w:r>
      <w:r w:rsidR="00F855AF">
        <w:rPr>
          <w:rFonts w:ascii="Times New Roman" w:hAnsi="Times New Roman"/>
          <w:sz w:val="28"/>
          <w:szCs w:val="28"/>
        </w:rPr>
        <w:br/>
      </w:r>
      <w:r w:rsidR="00F855AF" w:rsidRPr="00A63916">
        <w:rPr>
          <w:rFonts w:ascii="Times New Roman" w:hAnsi="Times New Roman"/>
          <w:sz w:val="28"/>
          <w:szCs w:val="28"/>
        </w:rPr>
        <w:t xml:space="preserve">в </w:t>
      </w:r>
      <w:r w:rsidR="00F855AF">
        <w:rPr>
          <w:rFonts w:ascii="Times New Roman" w:hAnsi="Times New Roman"/>
          <w:sz w:val="28"/>
          <w:szCs w:val="28"/>
        </w:rPr>
        <w:t>региональном</w:t>
      </w:r>
      <w:r w:rsidR="00F855AF" w:rsidRPr="00A63916">
        <w:rPr>
          <w:rFonts w:ascii="Times New Roman" w:hAnsi="Times New Roman"/>
          <w:sz w:val="28"/>
          <w:szCs w:val="28"/>
        </w:rPr>
        <w:t xml:space="preserve"> отборе</w:t>
      </w:r>
      <w:r w:rsidR="00F855AF" w:rsidRPr="00946FBC">
        <w:rPr>
          <w:rFonts w:ascii="Times New Roman" w:hAnsi="Times New Roman"/>
          <w:sz w:val="28"/>
          <w:szCs w:val="28"/>
        </w:rPr>
        <w:t xml:space="preserve"> </w:t>
      </w:r>
      <w:r w:rsidR="00F855AF">
        <w:rPr>
          <w:rFonts w:ascii="Times New Roman" w:hAnsi="Times New Roman"/>
          <w:sz w:val="28"/>
          <w:szCs w:val="28"/>
        </w:rPr>
        <w:t>проектов или об отказе в допуске,</w:t>
      </w:r>
      <w:r w:rsidRPr="008C1F25">
        <w:rPr>
          <w:rFonts w:ascii="Times New Roman" w:hAnsi="Times New Roman"/>
          <w:sz w:val="28"/>
          <w:szCs w:val="28"/>
        </w:rPr>
        <w:t xml:space="preserve"> о направлении проекта для участия в федеральном отборе или об отказе в направлении </w:t>
      </w:r>
      <w:r w:rsidR="00F855AF">
        <w:rPr>
          <w:rFonts w:ascii="Times New Roman" w:hAnsi="Times New Roman"/>
          <w:sz w:val="28"/>
          <w:szCs w:val="28"/>
        </w:rPr>
        <w:t>передаются</w:t>
      </w:r>
      <w:r w:rsidRPr="008C1F25">
        <w:rPr>
          <w:rFonts w:ascii="Times New Roman" w:hAnsi="Times New Roman"/>
          <w:sz w:val="28"/>
          <w:szCs w:val="28"/>
        </w:rPr>
        <w:t xml:space="preserve"> управляющим компаниям посредством электронной почты, </w:t>
      </w:r>
      <w:r w:rsidR="00F855AF">
        <w:rPr>
          <w:rFonts w:ascii="Times New Roman" w:hAnsi="Times New Roman"/>
          <w:sz w:val="28"/>
          <w:szCs w:val="28"/>
        </w:rPr>
        <w:br/>
      </w:r>
      <w:r w:rsidRPr="008C1F25">
        <w:rPr>
          <w:rFonts w:ascii="Times New Roman" w:hAnsi="Times New Roman"/>
          <w:sz w:val="28"/>
          <w:szCs w:val="28"/>
        </w:rPr>
        <w:t>а в случае отсутствия электронной почты у управляющей компании - почтовым отправлением в течение 3 рабочих дней со дня принятия соответствующ</w:t>
      </w:r>
      <w:r w:rsidR="00F855AF">
        <w:rPr>
          <w:rFonts w:ascii="Times New Roman" w:hAnsi="Times New Roman"/>
          <w:sz w:val="28"/>
          <w:szCs w:val="28"/>
        </w:rPr>
        <w:t>их</w:t>
      </w:r>
      <w:r w:rsidRPr="008C1F25">
        <w:rPr>
          <w:rFonts w:ascii="Times New Roman" w:hAnsi="Times New Roman"/>
          <w:sz w:val="28"/>
          <w:szCs w:val="28"/>
        </w:rPr>
        <w:t xml:space="preserve"> решени</w:t>
      </w:r>
      <w:r w:rsidR="00F855AF">
        <w:rPr>
          <w:rFonts w:ascii="Times New Roman" w:hAnsi="Times New Roman"/>
          <w:sz w:val="28"/>
          <w:szCs w:val="28"/>
        </w:rPr>
        <w:t>й</w:t>
      </w:r>
      <w:r w:rsidRPr="008C1F25">
        <w:rPr>
          <w:rFonts w:ascii="Times New Roman" w:hAnsi="Times New Roman"/>
          <w:sz w:val="28"/>
          <w:szCs w:val="28"/>
        </w:rPr>
        <w:t>.</w:t>
      </w:r>
      <w:proofErr w:type="gramEnd"/>
    </w:p>
    <w:p w:rsidR="00F855AF" w:rsidRPr="00F855AF" w:rsidRDefault="00F855AF" w:rsidP="00F85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5AF">
        <w:rPr>
          <w:rFonts w:ascii="Times New Roman" w:hAnsi="Times New Roman"/>
          <w:sz w:val="28"/>
          <w:szCs w:val="28"/>
        </w:rPr>
        <w:t>Региональный отбор проектов, для участия в котором допущена только одна управляющая компания, признается состоявшимся.</w:t>
      </w:r>
    </w:p>
    <w:p w:rsidR="00F855AF" w:rsidRPr="008C1F25" w:rsidRDefault="00F855AF" w:rsidP="00F85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8C1F25">
        <w:rPr>
          <w:rFonts w:ascii="Times New Roman" w:hAnsi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/>
          <w:sz w:val="28"/>
          <w:szCs w:val="28"/>
        </w:rPr>
        <w:t>в</w:t>
      </w:r>
      <w:r w:rsidRPr="0094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допуске к </w:t>
      </w:r>
      <w:r w:rsidRPr="00A63916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6391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региональном</w:t>
      </w:r>
      <w:r w:rsidRPr="00A63916">
        <w:rPr>
          <w:rFonts w:ascii="Times New Roman" w:hAnsi="Times New Roman"/>
          <w:sz w:val="28"/>
          <w:szCs w:val="28"/>
        </w:rPr>
        <w:t xml:space="preserve"> отборе</w:t>
      </w:r>
      <w:r w:rsidRPr="0094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Pr="008C1F25">
        <w:rPr>
          <w:rFonts w:ascii="Times New Roman" w:hAnsi="Times New Roman"/>
          <w:sz w:val="28"/>
          <w:szCs w:val="28"/>
        </w:rPr>
        <w:t>являются:</w:t>
      </w:r>
    </w:p>
    <w:p w:rsidR="00F855AF" w:rsidRPr="00F855AF" w:rsidRDefault="00F855AF" w:rsidP="00F85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6A28">
        <w:rPr>
          <w:rFonts w:ascii="Times New Roman" w:hAnsi="Times New Roman"/>
          <w:color w:val="002060"/>
          <w:sz w:val="28"/>
          <w:szCs w:val="28"/>
        </w:rPr>
        <w:t xml:space="preserve">- </w:t>
      </w:r>
      <w:r w:rsidRPr="00F855AF">
        <w:rPr>
          <w:rFonts w:ascii="Times New Roman" w:hAnsi="Times New Roman"/>
          <w:sz w:val="28"/>
          <w:szCs w:val="28"/>
        </w:rPr>
        <w:t>подача управляющей компанией заявки на участие в региональном отборе проектов ранее или после даты и (или) времени, определенных для подачи заявки на участие в отборе;</w:t>
      </w:r>
    </w:p>
    <w:p w:rsidR="00F855AF" w:rsidRPr="00F855AF" w:rsidRDefault="00F855AF" w:rsidP="00F85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5AF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21" w:history="1">
        <w:r w:rsidRPr="00F855AF">
          <w:rPr>
            <w:rFonts w:ascii="Times New Roman" w:hAnsi="Times New Roman"/>
            <w:sz w:val="28"/>
            <w:szCs w:val="28"/>
          </w:rPr>
          <w:t>пунктом 7</w:t>
        </w:r>
      </w:hyperlink>
      <w:r w:rsidRPr="00F855A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C6A28" w:rsidRPr="00F855AF" w:rsidRDefault="007C6A28" w:rsidP="007C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5AF">
        <w:rPr>
          <w:rFonts w:ascii="Times New Roman" w:hAnsi="Times New Roman"/>
          <w:sz w:val="28"/>
          <w:szCs w:val="28"/>
        </w:rPr>
        <w:t xml:space="preserve">Основаниями для </w:t>
      </w:r>
      <w:r w:rsidR="008C1F25" w:rsidRPr="00F855AF">
        <w:rPr>
          <w:rFonts w:ascii="Times New Roman" w:hAnsi="Times New Roman"/>
          <w:sz w:val="28"/>
          <w:szCs w:val="28"/>
        </w:rPr>
        <w:t>отказа</w:t>
      </w:r>
      <w:r w:rsidRPr="00F855AF">
        <w:rPr>
          <w:rFonts w:ascii="Times New Roman" w:hAnsi="Times New Roman"/>
          <w:sz w:val="28"/>
          <w:szCs w:val="28"/>
        </w:rPr>
        <w:t xml:space="preserve"> </w:t>
      </w:r>
      <w:r w:rsidR="008C1F25" w:rsidRPr="00F855AF">
        <w:rPr>
          <w:rFonts w:ascii="Times New Roman" w:hAnsi="Times New Roman"/>
          <w:sz w:val="28"/>
          <w:szCs w:val="28"/>
        </w:rPr>
        <w:t xml:space="preserve">в направлении проекта для участия </w:t>
      </w:r>
      <w:r w:rsidR="008C1F25" w:rsidRPr="00F855AF">
        <w:rPr>
          <w:rFonts w:ascii="Times New Roman" w:hAnsi="Times New Roman"/>
          <w:sz w:val="28"/>
          <w:szCs w:val="28"/>
        </w:rPr>
        <w:br/>
        <w:t>в федеральном отборе</w:t>
      </w:r>
      <w:r w:rsidRPr="00F855AF">
        <w:rPr>
          <w:rFonts w:ascii="Times New Roman" w:hAnsi="Times New Roman"/>
          <w:sz w:val="28"/>
          <w:szCs w:val="28"/>
        </w:rPr>
        <w:t xml:space="preserve"> являются:</w:t>
      </w:r>
    </w:p>
    <w:p w:rsidR="007C6A28" w:rsidRPr="00F855AF" w:rsidRDefault="007C6A28" w:rsidP="007C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5AF">
        <w:rPr>
          <w:rFonts w:ascii="Times New Roman" w:hAnsi="Times New Roman"/>
          <w:sz w:val="28"/>
          <w:szCs w:val="28"/>
        </w:rPr>
        <w:t>-</w:t>
      </w:r>
      <w:r w:rsidR="00E51D55" w:rsidRPr="00F855AF">
        <w:rPr>
          <w:rFonts w:ascii="Times New Roman" w:hAnsi="Times New Roman"/>
          <w:sz w:val="28"/>
          <w:szCs w:val="28"/>
        </w:rPr>
        <w:t> </w:t>
      </w:r>
      <w:r w:rsidRPr="00F855AF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E51D55" w:rsidRPr="00F855AF">
        <w:rPr>
          <w:rFonts w:ascii="Times New Roman" w:hAnsi="Times New Roman"/>
          <w:sz w:val="28"/>
          <w:szCs w:val="28"/>
        </w:rPr>
        <w:t xml:space="preserve">управляющей компанией </w:t>
      </w:r>
      <w:r w:rsidRPr="00F855AF">
        <w:rPr>
          <w:rFonts w:ascii="Times New Roman" w:hAnsi="Times New Roman"/>
          <w:sz w:val="28"/>
          <w:szCs w:val="28"/>
        </w:rPr>
        <w:t xml:space="preserve">документов и (или) содержащейся в них информации </w:t>
      </w:r>
      <w:r w:rsidR="009D5A47" w:rsidRPr="00F855AF">
        <w:rPr>
          <w:rFonts w:ascii="Times New Roman" w:hAnsi="Times New Roman"/>
          <w:sz w:val="28"/>
          <w:szCs w:val="28"/>
        </w:rPr>
        <w:t>условиям и порядку проведения регионального отбора проектов</w:t>
      </w:r>
      <w:r w:rsidRPr="00F855AF">
        <w:rPr>
          <w:rFonts w:ascii="Times New Roman" w:hAnsi="Times New Roman"/>
          <w:sz w:val="28"/>
          <w:szCs w:val="28"/>
        </w:rPr>
        <w:t xml:space="preserve">, предусмотренным </w:t>
      </w:r>
      <w:hyperlink r:id="rId22" w:history="1">
        <w:r w:rsidRPr="00F855AF">
          <w:rPr>
            <w:rFonts w:ascii="Times New Roman" w:hAnsi="Times New Roman"/>
            <w:sz w:val="28"/>
            <w:szCs w:val="28"/>
          </w:rPr>
          <w:t xml:space="preserve">пунктами </w:t>
        </w:r>
        <w:r w:rsidR="009D5A47" w:rsidRPr="00F855AF">
          <w:rPr>
            <w:rFonts w:ascii="Times New Roman" w:hAnsi="Times New Roman"/>
            <w:sz w:val="28"/>
            <w:szCs w:val="28"/>
          </w:rPr>
          <w:t>4</w:t>
        </w:r>
      </w:hyperlink>
      <w:r w:rsidRPr="00F855AF">
        <w:rPr>
          <w:rFonts w:ascii="Times New Roman" w:hAnsi="Times New Roman"/>
          <w:sz w:val="28"/>
          <w:szCs w:val="28"/>
        </w:rPr>
        <w:t>,</w:t>
      </w:r>
      <w:r w:rsidR="00F855AF" w:rsidRPr="00F855AF">
        <w:rPr>
          <w:rFonts w:ascii="Times New Roman" w:hAnsi="Times New Roman"/>
          <w:sz w:val="28"/>
          <w:szCs w:val="28"/>
        </w:rPr>
        <w:t xml:space="preserve"> </w:t>
      </w:r>
      <w:r w:rsidR="009D5A47" w:rsidRPr="00F855AF">
        <w:rPr>
          <w:rFonts w:ascii="Times New Roman" w:hAnsi="Times New Roman"/>
          <w:sz w:val="28"/>
          <w:szCs w:val="28"/>
        </w:rPr>
        <w:t>7,</w:t>
      </w:r>
      <w:r w:rsidR="00F855AF" w:rsidRPr="00F855AF">
        <w:rPr>
          <w:rFonts w:ascii="Times New Roman" w:hAnsi="Times New Roman"/>
          <w:sz w:val="28"/>
          <w:szCs w:val="28"/>
        </w:rPr>
        <w:t xml:space="preserve"> </w:t>
      </w:r>
      <w:r w:rsidR="009D5A47" w:rsidRPr="00F855AF">
        <w:rPr>
          <w:rFonts w:ascii="Times New Roman" w:hAnsi="Times New Roman"/>
          <w:sz w:val="28"/>
          <w:szCs w:val="28"/>
        </w:rPr>
        <w:t>8</w:t>
      </w:r>
      <w:r w:rsidRPr="00F855A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C6A28" w:rsidRPr="00F855AF" w:rsidRDefault="007C6A28" w:rsidP="007C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5AF">
        <w:rPr>
          <w:rFonts w:ascii="Times New Roman" w:hAnsi="Times New Roman"/>
          <w:sz w:val="28"/>
          <w:szCs w:val="28"/>
        </w:rPr>
        <w:t xml:space="preserve">- установление факта недостоверности представленной </w:t>
      </w:r>
      <w:r w:rsidR="009D5A47" w:rsidRPr="00F855AF">
        <w:rPr>
          <w:rFonts w:ascii="Times New Roman" w:hAnsi="Times New Roman"/>
          <w:sz w:val="28"/>
          <w:szCs w:val="28"/>
        </w:rPr>
        <w:t>управляющей компанией</w:t>
      </w:r>
      <w:r w:rsidRPr="00F855AF">
        <w:rPr>
          <w:rFonts w:ascii="Times New Roman" w:hAnsi="Times New Roman"/>
          <w:sz w:val="28"/>
          <w:szCs w:val="28"/>
        </w:rPr>
        <w:t xml:space="preserve"> информации.</w:t>
      </w:r>
    </w:p>
    <w:p w:rsidR="0051714C" w:rsidRDefault="00FD3794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A29AC">
        <w:rPr>
          <w:rFonts w:ascii="Times New Roman" w:hAnsi="Times New Roman"/>
          <w:sz w:val="28"/>
          <w:szCs w:val="28"/>
        </w:rPr>
        <w:t>.</w:t>
      </w:r>
      <w:r w:rsidR="00AC0F3D">
        <w:rPr>
          <w:rFonts w:ascii="Times New Roman" w:hAnsi="Times New Roman"/>
          <w:sz w:val="28"/>
          <w:szCs w:val="28"/>
        </w:rPr>
        <w:t> </w:t>
      </w:r>
      <w:r w:rsidR="0051714C">
        <w:rPr>
          <w:rFonts w:ascii="Times New Roman" w:hAnsi="Times New Roman"/>
          <w:sz w:val="28"/>
          <w:szCs w:val="28"/>
        </w:rPr>
        <w:t xml:space="preserve">Результаты </w:t>
      </w:r>
      <w:r>
        <w:rPr>
          <w:rFonts w:ascii="Times New Roman" w:hAnsi="Times New Roman"/>
          <w:sz w:val="28"/>
          <w:szCs w:val="28"/>
        </w:rPr>
        <w:t>регионального отбора проектов</w:t>
      </w:r>
      <w:r w:rsidR="0051714C">
        <w:rPr>
          <w:rFonts w:ascii="Times New Roman" w:hAnsi="Times New Roman"/>
          <w:sz w:val="28"/>
          <w:szCs w:val="28"/>
        </w:rPr>
        <w:t xml:space="preserve"> размещаются </w:t>
      </w:r>
      <w:r>
        <w:rPr>
          <w:rFonts w:ascii="Times New Roman" w:hAnsi="Times New Roman"/>
          <w:sz w:val="28"/>
          <w:szCs w:val="28"/>
        </w:rPr>
        <w:br/>
      </w:r>
      <w:r w:rsidR="0051714C" w:rsidRPr="000D0AE7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AC0F3D">
        <w:rPr>
          <w:rFonts w:ascii="Times New Roman" w:hAnsi="Times New Roman"/>
          <w:sz w:val="28"/>
          <w:szCs w:val="28"/>
        </w:rPr>
        <w:t>уполномоченного органа:</w:t>
      </w:r>
      <w:r w:rsidR="0051714C" w:rsidRPr="000D0AE7">
        <w:rPr>
          <w:rFonts w:ascii="Times New Roman" w:hAnsi="Times New Roman"/>
          <w:sz w:val="28"/>
          <w:szCs w:val="28"/>
        </w:rPr>
        <w:t xml:space="preserve"> </w:t>
      </w:r>
      <w:r w:rsidR="0051714C" w:rsidRPr="000D0AE7">
        <w:rPr>
          <w:rFonts w:ascii="Times New Roman" w:hAnsi="Times New Roman"/>
          <w:sz w:val="28"/>
          <w:szCs w:val="28"/>
        </w:rPr>
        <w:lastRenderedPageBreak/>
        <w:t>https://mineconom.ryazangov.ru в информационно-телекоммуникационной сети «Интернет»</w:t>
      </w:r>
      <w:r w:rsidR="0051714C">
        <w:rPr>
          <w:rFonts w:ascii="Times New Roman" w:hAnsi="Times New Roman"/>
          <w:sz w:val="28"/>
          <w:szCs w:val="28"/>
        </w:rPr>
        <w:t>.</w:t>
      </w:r>
    </w:p>
    <w:p w:rsidR="003A29AC" w:rsidRDefault="0051714C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B40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C0F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C6F0B">
        <w:rPr>
          <w:rFonts w:ascii="Times New Roman" w:hAnsi="Times New Roman"/>
          <w:sz w:val="28"/>
          <w:szCs w:val="28"/>
        </w:rPr>
        <w:t xml:space="preserve">итогам </w:t>
      </w:r>
      <w:r>
        <w:rPr>
          <w:rFonts w:ascii="Times New Roman" w:hAnsi="Times New Roman"/>
          <w:sz w:val="28"/>
          <w:szCs w:val="28"/>
        </w:rPr>
        <w:t>регионального отбора проектов</w:t>
      </w:r>
      <w:r w:rsidR="008C6F0B">
        <w:rPr>
          <w:rFonts w:ascii="Times New Roman" w:hAnsi="Times New Roman"/>
          <w:sz w:val="28"/>
          <w:szCs w:val="28"/>
        </w:rPr>
        <w:t xml:space="preserve">, для участия </w:t>
      </w:r>
      <w:r w:rsidR="001B403B">
        <w:rPr>
          <w:rFonts w:ascii="Times New Roman" w:hAnsi="Times New Roman"/>
          <w:sz w:val="28"/>
          <w:szCs w:val="28"/>
        </w:rPr>
        <w:br/>
      </w:r>
      <w:r w:rsidR="008C6F0B">
        <w:rPr>
          <w:rFonts w:ascii="Times New Roman" w:hAnsi="Times New Roman"/>
          <w:sz w:val="28"/>
          <w:szCs w:val="28"/>
        </w:rPr>
        <w:t xml:space="preserve">в федеральном отборе уполномоченный орган </w:t>
      </w:r>
      <w:r w:rsidR="003A29AC">
        <w:rPr>
          <w:rFonts w:ascii="Times New Roman" w:hAnsi="Times New Roman"/>
          <w:sz w:val="28"/>
          <w:szCs w:val="28"/>
        </w:rPr>
        <w:t xml:space="preserve">направляет в Министерство промышленности и торговли Российской Федерации </w:t>
      </w:r>
      <w:r w:rsidR="000F0E99">
        <w:rPr>
          <w:rFonts w:ascii="Times New Roman" w:hAnsi="Times New Roman"/>
          <w:sz w:val="28"/>
          <w:szCs w:val="28"/>
        </w:rPr>
        <w:t>заявк</w:t>
      </w:r>
      <w:proofErr w:type="gramStart"/>
      <w:r w:rsidR="000F0E99">
        <w:rPr>
          <w:rFonts w:ascii="Times New Roman" w:hAnsi="Times New Roman"/>
          <w:sz w:val="28"/>
          <w:szCs w:val="28"/>
        </w:rPr>
        <w:t>у</w:t>
      </w:r>
      <w:r w:rsidR="001B403B">
        <w:rPr>
          <w:rFonts w:ascii="Times New Roman" w:hAnsi="Times New Roman"/>
          <w:sz w:val="28"/>
          <w:szCs w:val="28"/>
        </w:rPr>
        <w:t>(</w:t>
      </w:r>
      <w:proofErr w:type="gramEnd"/>
      <w:r w:rsidR="001B403B">
        <w:rPr>
          <w:rFonts w:ascii="Times New Roman" w:hAnsi="Times New Roman"/>
          <w:sz w:val="28"/>
          <w:szCs w:val="28"/>
        </w:rPr>
        <w:t>и)</w:t>
      </w:r>
      <w:r w:rsidR="000F0E99">
        <w:rPr>
          <w:rFonts w:ascii="Times New Roman" w:hAnsi="Times New Roman"/>
          <w:sz w:val="28"/>
          <w:szCs w:val="28"/>
        </w:rPr>
        <w:t xml:space="preserve"> на участие </w:t>
      </w:r>
      <w:r w:rsidR="001B403B">
        <w:rPr>
          <w:rFonts w:ascii="Times New Roman" w:hAnsi="Times New Roman"/>
          <w:sz w:val="28"/>
          <w:szCs w:val="28"/>
        </w:rPr>
        <w:br/>
      </w:r>
      <w:r w:rsidR="000F0E99">
        <w:rPr>
          <w:rFonts w:ascii="Times New Roman" w:hAnsi="Times New Roman"/>
          <w:sz w:val="28"/>
          <w:szCs w:val="28"/>
        </w:rPr>
        <w:t xml:space="preserve">в федеральном отборе </w:t>
      </w:r>
      <w:r w:rsidR="001B403B">
        <w:rPr>
          <w:rFonts w:ascii="Times New Roman" w:hAnsi="Times New Roman"/>
          <w:sz w:val="28"/>
          <w:szCs w:val="28"/>
        </w:rPr>
        <w:t xml:space="preserve">по проектам,  в отношении которых принято решение о </w:t>
      </w:r>
      <w:r w:rsidR="001B403B" w:rsidRPr="00946FBC">
        <w:rPr>
          <w:rFonts w:ascii="Times New Roman" w:hAnsi="Times New Roman"/>
          <w:sz w:val="28"/>
          <w:szCs w:val="28"/>
        </w:rPr>
        <w:t xml:space="preserve">направлении проекта </w:t>
      </w:r>
      <w:r w:rsidR="001B403B">
        <w:rPr>
          <w:rFonts w:ascii="Times New Roman" w:hAnsi="Times New Roman"/>
          <w:sz w:val="28"/>
          <w:szCs w:val="28"/>
        </w:rPr>
        <w:t xml:space="preserve">для </w:t>
      </w:r>
      <w:r w:rsidR="001B403B" w:rsidRPr="00A63916">
        <w:rPr>
          <w:rFonts w:ascii="Times New Roman" w:hAnsi="Times New Roman"/>
          <w:sz w:val="28"/>
          <w:szCs w:val="28"/>
        </w:rPr>
        <w:t>участи</w:t>
      </w:r>
      <w:r w:rsidR="001B403B">
        <w:rPr>
          <w:rFonts w:ascii="Times New Roman" w:hAnsi="Times New Roman"/>
          <w:sz w:val="28"/>
          <w:szCs w:val="28"/>
        </w:rPr>
        <w:t>я</w:t>
      </w:r>
      <w:r w:rsidR="001B403B" w:rsidRPr="00A63916">
        <w:rPr>
          <w:rFonts w:ascii="Times New Roman" w:hAnsi="Times New Roman"/>
          <w:sz w:val="28"/>
          <w:szCs w:val="28"/>
        </w:rPr>
        <w:t xml:space="preserve"> в федеральном отборе</w:t>
      </w:r>
      <w:r w:rsidR="001B403B">
        <w:rPr>
          <w:rFonts w:ascii="Times New Roman" w:hAnsi="Times New Roman"/>
          <w:sz w:val="28"/>
          <w:szCs w:val="28"/>
        </w:rPr>
        <w:t xml:space="preserve">, </w:t>
      </w:r>
      <w:r w:rsidR="003A29AC">
        <w:rPr>
          <w:rFonts w:ascii="Times New Roman" w:hAnsi="Times New Roman"/>
          <w:sz w:val="28"/>
          <w:szCs w:val="28"/>
        </w:rPr>
        <w:t>в</w:t>
      </w:r>
      <w:r w:rsidR="008C6F0B">
        <w:rPr>
          <w:rFonts w:ascii="Times New Roman" w:hAnsi="Times New Roman"/>
          <w:sz w:val="28"/>
          <w:szCs w:val="28"/>
        </w:rPr>
        <w:t xml:space="preserve"> порядке и</w:t>
      </w:r>
      <w:r w:rsidR="003A29AC">
        <w:rPr>
          <w:rFonts w:ascii="Times New Roman" w:hAnsi="Times New Roman"/>
          <w:sz w:val="28"/>
          <w:szCs w:val="28"/>
        </w:rPr>
        <w:t xml:space="preserve"> сроки, указанные в Правил</w:t>
      </w:r>
      <w:r w:rsidR="008C6F0B">
        <w:rPr>
          <w:rFonts w:ascii="Times New Roman" w:hAnsi="Times New Roman"/>
          <w:sz w:val="28"/>
          <w:szCs w:val="28"/>
        </w:rPr>
        <w:t>ах</w:t>
      </w:r>
      <w:r w:rsidR="003A29AC">
        <w:rPr>
          <w:rFonts w:ascii="Times New Roman" w:hAnsi="Times New Roman"/>
          <w:sz w:val="28"/>
          <w:szCs w:val="28"/>
        </w:rPr>
        <w:t>.</w:t>
      </w:r>
    </w:p>
    <w:p w:rsidR="00821847" w:rsidRPr="00AC0F3D" w:rsidRDefault="0082184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F3D">
        <w:rPr>
          <w:rFonts w:ascii="Times New Roman" w:hAnsi="Times New Roman"/>
          <w:sz w:val="28"/>
          <w:szCs w:val="28"/>
        </w:rPr>
        <w:t>1</w:t>
      </w:r>
      <w:r w:rsidR="00AC0F3D">
        <w:rPr>
          <w:rFonts w:ascii="Times New Roman" w:hAnsi="Times New Roman"/>
          <w:sz w:val="28"/>
          <w:szCs w:val="28"/>
        </w:rPr>
        <w:t>3</w:t>
      </w:r>
      <w:r w:rsidRPr="00AC0F3D">
        <w:rPr>
          <w:rFonts w:ascii="Times New Roman" w:hAnsi="Times New Roman"/>
          <w:sz w:val="28"/>
          <w:szCs w:val="28"/>
        </w:rPr>
        <w:t>. Предоставление субсиди</w:t>
      </w:r>
      <w:r w:rsidR="00A36A93">
        <w:rPr>
          <w:rFonts w:ascii="Times New Roman" w:hAnsi="Times New Roman"/>
          <w:sz w:val="28"/>
          <w:szCs w:val="28"/>
        </w:rPr>
        <w:t>й</w:t>
      </w:r>
      <w:r w:rsidRPr="00AC0F3D">
        <w:rPr>
          <w:rFonts w:ascii="Times New Roman" w:hAnsi="Times New Roman"/>
          <w:sz w:val="28"/>
          <w:szCs w:val="28"/>
        </w:rPr>
        <w:t xml:space="preserve"> из бюджета Рязанской области возможно в случае </w:t>
      </w:r>
      <w:r w:rsidR="00AC0F3D" w:rsidRPr="00AC0F3D">
        <w:rPr>
          <w:rFonts w:ascii="Times New Roman" w:hAnsi="Times New Roman"/>
          <w:sz w:val="28"/>
          <w:szCs w:val="28"/>
        </w:rPr>
        <w:t xml:space="preserve">принятия </w:t>
      </w:r>
      <w:r w:rsidRPr="00AC0F3D">
        <w:rPr>
          <w:rFonts w:ascii="Times New Roman" w:hAnsi="Times New Roman"/>
          <w:sz w:val="28"/>
          <w:szCs w:val="28"/>
        </w:rPr>
        <w:t>Министерств</w:t>
      </w:r>
      <w:r w:rsidR="00AC0F3D" w:rsidRPr="00AC0F3D">
        <w:rPr>
          <w:rFonts w:ascii="Times New Roman" w:hAnsi="Times New Roman"/>
          <w:sz w:val="28"/>
          <w:szCs w:val="28"/>
        </w:rPr>
        <w:t>ом</w:t>
      </w:r>
      <w:r w:rsidRPr="00AC0F3D">
        <w:rPr>
          <w:rFonts w:ascii="Times New Roman" w:hAnsi="Times New Roman"/>
          <w:sz w:val="28"/>
          <w:szCs w:val="28"/>
        </w:rPr>
        <w:t xml:space="preserve"> промышленности и торговли Российской Федерации </w:t>
      </w:r>
      <w:r w:rsidR="00AC0F3D" w:rsidRPr="00AC0F3D">
        <w:rPr>
          <w:rFonts w:ascii="Times New Roman" w:hAnsi="Times New Roman"/>
          <w:sz w:val="28"/>
          <w:szCs w:val="28"/>
        </w:rPr>
        <w:t xml:space="preserve">решения о заключении соглашения о предоставлении субсидии из федерального бюджета </w:t>
      </w:r>
      <w:r w:rsidRPr="00AC0F3D">
        <w:rPr>
          <w:rFonts w:ascii="Times New Roman" w:hAnsi="Times New Roman"/>
          <w:sz w:val="28"/>
          <w:szCs w:val="28"/>
        </w:rPr>
        <w:t>по результатам федерального отбора.</w:t>
      </w:r>
    </w:p>
    <w:p w:rsidR="00AC0F3D" w:rsidRDefault="00821847" w:rsidP="00AC0F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F3D">
        <w:rPr>
          <w:rFonts w:ascii="Times New Roman" w:hAnsi="Times New Roman"/>
          <w:sz w:val="28"/>
          <w:szCs w:val="28"/>
        </w:rPr>
        <w:t>1</w:t>
      </w:r>
      <w:r w:rsidR="00AC0F3D">
        <w:rPr>
          <w:rFonts w:ascii="Times New Roman" w:hAnsi="Times New Roman"/>
          <w:sz w:val="28"/>
          <w:szCs w:val="28"/>
        </w:rPr>
        <w:t>4</w:t>
      </w:r>
      <w:r w:rsidRPr="00AC0F3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C0F3D">
        <w:rPr>
          <w:rFonts w:ascii="Times New Roman" w:hAnsi="Times New Roman"/>
          <w:sz w:val="28"/>
          <w:szCs w:val="28"/>
        </w:rPr>
        <w:t>В случае поступления средств субсидии из федерального</w:t>
      </w:r>
      <w:r w:rsidR="000D0AE7" w:rsidRPr="00AC0F3D">
        <w:rPr>
          <w:rFonts w:ascii="Times New Roman" w:hAnsi="Times New Roman"/>
          <w:sz w:val="28"/>
          <w:szCs w:val="28"/>
        </w:rPr>
        <w:t xml:space="preserve"> </w:t>
      </w:r>
      <w:r w:rsidRPr="00AC0F3D">
        <w:rPr>
          <w:rFonts w:ascii="Times New Roman" w:hAnsi="Times New Roman"/>
          <w:sz w:val="28"/>
          <w:szCs w:val="28"/>
        </w:rPr>
        <w:t xml:space="preserve">бюджета </w:t>
      </w:r>
      <w:r w:rsidR="00AC0F3D" w:rsidRPr="00AC0F3D">
        <w:rPr>
          <w:rFonts w:ascii="Times New Roman" w:hAnsi="Times New Roman"/>
          <w:sz w:val="28"/>
          <w:szCs w:val="28"/>
        </w:rPr>
        <w:br/>
      </w:r>
      <w:r w:rsidRPr="00AC0F3D">
        <w:rPr>
          <w:rFonts w:ascii="Times New Roman" w:hAnsi="Times New Roman"/>
          <w:sz w:val="28"/>
          <w:szCs w:val="28"/>
        </w:rPr>
        <w:t xml:space="preserve">в бюджет Рязанской области между уполномоченным органом и управляющими компаниями, </w:t>
      </w:r>
      <w:r w:rsidR="00AC0F3D" w:rsidRPr="00AC0F3D">
        <w:rPr>
          <w:rFonts w:ascii="Times New Roman" w:hAnsi="Times New Roman"/>
          <w:sz w:val="28"/>
          <w:szCs w:val="28"/>
        </w:rPr>
        <w:t>проекты которых успешно прошли федеральный отбор и региональный отбор проектов</w:t>
      </w:r>
      <w:r w:rsidRPr="00AC0F3D">
        <w:rPr>
          <w:rFonts w:ascii="Times New Roman" w:hAnsi="Times New Roman"/>
          <w:sz w:val="28"/>
          <w:szCs w:val="28"/>
        </w:rPr>
        <w:t>,</w:t>
      </w:r>
      <w:r w:rsidR="00E76593">
        <w:rPr>
          <w:rFonts w:ascii="Times New Roman" w:hAnsi="Times New Roman"/>
          <w:sz w:val="28"/>
          <w:szCs w:val="28"/>
        </w:rPr>
        <w:t xml:space="preserve"> (далее – получатель </w:t>
      </w:r>
      <w:proofErr w:type="spellStart"/>
      <w:r w:rsidR="00E76593">
        <w:rPr>
          <w:rFonts w:ascii="Times New Roman" w:hAnsi="Times New Roman"/>
          <w:sz w:val="28"/>
          <w:szCs w:val="28"/>
        </w:rPr>
        <w:t>субидии</w:t>
      </w:r>
      <w:proofErr w:type="spellEnd"/>
      <w:r w:rsidR="00E76593">
        <w:rPr>
          <w:rFonts w:ascii="Times New Roman" w:hAnsi="Times New Roman"/>
          <w:sz w:val="28"/>
          <w:szCs w:val="28"/>
        </w:rPr>
        <w:t>)</w:t>
      </w:r>
      <w:r w:rsidR="00AC0F3D">
        <w:rPr>
          <w:rFonts w:ascii="Times New Roman" w:hAnsi="Times New Roman"/>
          <w:sz w:val="28"/>
          <w:szCs w:val="28"/>
        </w:rPr>
        <w:t xml:space="preserve"> </w:t>
      </w:r>
      <w:r w:rsidRPr="00AC0F3D">
        <w:rPr>
          <w:rFonts w:ascii="Times New Roman" w:hAnsi="Times New Roman"/>
          <w:sz w:val="28"/>
          <w:szCs w:val="28"/>
        </w:rPr>
        <w:t xml:space="preserve">заключаются соглашения о предоставлении </w:t>
      </w:r>
      <w:r w:rsidR="00417FB6" w:rsidRPr="00AC0F3D">
        <w:rPr>
          <w:rFonts w:ascii="Times New Roman" w:hAnsi="Times New Roman"/>
          <w:sz w:val="28"/>
          <w:szCs w:val="28"/>
        </w:rPr>
        <w:t>из регионального бюджета субсиди</w:t>
      </w:r>
      <w:r w:rsidR="00A36A93">
        <w:rPr>
          <w:rFonts w:ascii="Times New Roman" w:hAnsi="Times New Roman"/>
          <w:sz w:val="28"/>
          <w:szCs w:val="28"/>
        </w:rPr>
        <w:t>и</w:t>
      </w:r>
      <w:r w:rsidR="00417FB6" w:rsidRPr="00AC0F3D">
        <w:rPr>
          <w:rFonts w:ascii="Times New Roman" w:hAnsi="Times New Roman"/>
          <w:sz w:val="28"/>
          <w:szCs w:val="28"/>
        </w:rPr>
        <w:t xml:space="preserve"> на финансовое обеспечение или возмещение части затрат управляющей компании промышленного технопарка в сфере электронной промышленности на реализацию проекта</w:t>
      </w:r>
      <w:r w:rsidR="00AC0F3D" w:rsidRPr="00AC0F3D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417FB6" w:rsidRPr="00AC0F3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21847" w:rsidRPr="002472ED" w:rsidRDefault="00AC0F3D" w:rsidP="00AC0F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F3D">
        <w:rPr>
          <w:rFonts w:ascii="Times New Roman" w:hAnsi="Times New Roman"/>
          <w:sz w:val="28"/>
          <w:szCs w:val="28"/>
        </w:rPr>
        <w:t>С</w:t>
      </w:r>
      <w:r w:rsidR="00417FB6" w:rsidRPr="00AC0F3D">
        <w:rPr>
          <w:rFonts w:ascii="Times New Roman" w:hAnsi="Times New Roman"/>
          <w:sz w:val="28"/>
          <w:szCs w:val="28"/>
        </w:rPr>
        <w:t>оглашение заключае</w:t>
      </w:r>
      <w:r w:rsidRPr="00AC0F3D">
        <w:rPr>
          <w:rFonts w:ascii="Times New Roman" w:hAnsi="Times New Roman"/>
          <w:sz w:val="28"/>
          <w:szCs w:val="28"/>
        </w:rPr>
        <w:t>тся</w:t>
      </w:r>
      <w:r w:rsidR="00417FB6" w:rsidRPr="00AC0F3D">
        <w:rPr>
          <w:rFonts w:ascii="Times New Roman" w:hAnsi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 w:rsidRPr="00AC0F3D">
        <w:rPr>
          <w:rFonts w:ascii="Times New Roman" w:hAnsi="Times New Roman"/>
          <w:sz w:val="28"/>
          <w:szCs w:val="28"/>
        </w:rPr>
        <w:t>«</w:t>
      </w:r>
      <w:r w:rsidR="00C269AD">
        <w:rPr>
          <w:rFonts w:ascii="Times New Roman" w:hAnsi="Times New Roman"/>
          <w:sz w:val="28"/>
          <w:szCs w:val="28"/>
        </w:rPr>
        <w:t>Э</w:t>
      </w:r>
      <w:r w:rsidR="00417FB6" w:rsidRPr="00AC0F3D">
        <w:rPr>
          <w:rFonts w:ascii="Times New Roman" w:hAnsi="Times New Roman"/>
          <w:sz w:val="28"/>
          <w:szCs w:val="28"/>
        </w:rPr>
        <w:t>лектронный бюджет</w:t>
      </w:r>
      <w:r w:rsidRPr="00AC0F3D">
        <w:rPr>
          <w:rFonts w:ascii="Times New Roman" w:hAnsi="Times New Roman"/>
          <w:sz w:val="28"/>
          <w:szCs w:val="28"/>
        </w:rPr>
        <w:t>»</w:t>
      </w:r>
      <w:r w:rsidR="00417FB6" w:rsidRPr="00AC0F3D">
        <w:rPr>
          <w:rFonts w:ascii="Times New Roman" w:hAnsi="Times New Roman"/>
          <w:sz w:val="28"/>
          <w:szCs w:val="28"/>
        </w:rPr>
        <w:t xml:space="preserve"> между субъектом </w:t>
      </w:r>
      <w:r w:rsidR="00417FB6" w:rsidRPr="002472ED">
        <w:rPr>
          <w:rFonts w:ascii="Times New Roman" w:hAnsi="Times New Roman"/>
          <w:sz w:val="28"/>
          <w:szCs w:val="28"/>
        </w:rPr>
        <w:t xml:space="preserve">Российской Федерации в лице высшего исполнительного органа субъекта Российской Федерации </w:t>
      </w:r>
      <w:r w:rsidRPr="002472ED">
        <w:rPr>
          <w:rFonts w:ascii="Times New Roman" w:hAnsi="Times New Roman"/>
          <w:sz w:val="28"/>
          <w:szCs w:val="28"/>
        </w:rPr>
        <w:br/>
      </w:r>
      <w:r w:rsidR="00417FB6" w:rsidRPr="002472ED">
        <w:rPr>
          <w:rFonts w:ascii="Times New Roman" w:hAnsi="Times New Roman"/>
          <w:sz w:val="28"/>
          <w:szCs w:val="28"/>
        </w:rPr>
        <w:t xml:space="preserve">и </w:t>
      </w:r>
      <w:r w:rsidR="00E76593">
        <w:rPr>
          <w:rFonts w:ascii="Times New Roman" w:hAnsi="Times New Roman"/>
          <w:sz w:val="28"/>
          <w:szCs w:val="28"/>
        </w:rPr>
        <w:t>получателем субсидии</w:t>
      </w:r>
      <w:r w:rsidR="00417FB6" w:rsidRPr="002472ED">
        <w:rPr>
          <w:rFonts w:ascii="Times New Roman" w:hAnsi="Times New Roman"/>
          <w:sz w:val="28"/>
          <w:szCs w:val="28"/>
        </w:rPr>
        <w:t xml:space="preserve"> в соответствии с типовыми формами, установленными Министерством финансов Российской Федерации</w:t>
      </w:r>
      <w:r w:rsidR="00B936F0" w:rsidRPr="002472ED">
        <w:rPr>
          <w:rFonts w:ascii="Times New Roman" w:hAnsi="Times New Roman"/>
          <w:sz w:val="28"/>
          <w:szCs w:val="28"/>
        </w:rPr>
        <w:t>,</w:t>
      </w:r>
      <w:r w:rsidR="00821847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br/>
        <w:t>и включает</w:t>
      </w:r>
      <w:r w:rsidR="00821847" w:rsidRPr="002472ED">
        <w:rPr>
          <w:rFonts w:ascii="Times New Roman" w:hAnsi="Times New Roman"/>
          <w:sz w:val="28"/>
          <w:szCs w:val="28"/>
        </w:rPr>
        <w:t xml:space="preserve"> следующие</w:t>
      </w:r>
      <w:r w:rsidR="00417FB6" w:rsidRPr="002472ED">
        <w:rPr>
          <w:rFonts w:ascii="Times New Roman" w:hAnsi="Times New Roman"/>
          <w:sz w:val="28"/>
          <w:szCs w:val="28"/>
        </w:rPr>
        <w:t xml:space="preserve"> положения</w:t>
      </w:r>
      <w:r w:rsidR="00821847" w:rsidRPr="002472ED">
        <w:rPr>
          <w:rFonts w:ascii="Times New Roman" w:hAnsi="Times New Roman"/>
          <w:sz w:val="28"/>
          <w:szCs w:val="28"/>
        </w:rPr>
        <w:t>: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а) планируемые сроки финансового обеспечения и (или) возмещения затрат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Pr="002472ED">
        <w:rPr>
          <w:rFonts w:ascii="Times New Roman" w:hAnsi="Times New Roman"/>
          <w:sz w:val="28"/>
          <w:szCs w:val="28"/>
        </w:rPr>
        <w:t>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б) перечень созданных и (или) создаваемых объектов промышленной </w:t>
      </w:r>
      <w:r w:rsidR="00A378D4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и технологической инфраструктур, на создание, развитие и (или) модернизацию которых планируется финансовое обеспечение и (или) возмещение затрат с распределением по годам в отношении каждого объекта промышленной и технологической инфраструктур (с указанием </w:t>
      </w:r>
      <w:r w:rsidR="00D34D6B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его наименования, мощности, сроков создания, сметной стоимости, года ввода в эксплуатацию);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в) согласие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="00E76593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>на осуществление Министерством промышленности и торговли Российской Федерации</w:t>
      </w:r>
      <w:r w:rsidR="002472ED" w:rsidRPr="002472ED">
        <w:rPr>
          <w:rFonts w:ascii="Times New Roman" w:hAnsi="Times New Roman"/>
          <w:sz w:val="28"/>
          <w:szCs w:val="28"/>
        </w:rPr>
        <w:t>, уполномоченным органом</w:t>
      </w:r>
      <w:r w:rsidRPr="002472ED">
        <w:rPr>
          <w:rFonts w:ascii="Times New Roman" w:hAnsi="Times New Roman"/>
          <w:sz w:val="28"/>
          <w:szCs w:val="28"/>
        </w:rPr>
        <w:t xml:space="preserve"> проверок соблюдения порядка и условий предоставления субсидии,</w:t>
      </w:r>
      <w:r w:rsidR="002472ED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 xml:space="preserve">в том числе в части достижения результатов </w:t>
      </w:r>
      <w:r w:rsidR="00A36A93">
        <w:rPr>
          <w:rFonts w:ascii="Times New Roman" w:hAnsi="Times New Roman"/>
          <w:sz w:val="28"/>
          <w:szCs w:val="28"/>
        </w:rPr>
        <w:t xml:space="preserve">использования </w:t>
      </w:r>
      <w:r w:rsidRPr="002472ED">
        <w:rPr>
          <w:rFonts w:ascii="Times New Roman" w:hAnsi="Times New Roman"/>
          <w:sz w:val="28"/>
          <w:szCs w:val="28"/>
        </w:rPr>
        <w:t xml:space="preserve">субсидии, </w:t>
      </w:r>
      <w:r w:rsidR="00D34D6B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а также проверок органами государственного финансового контроля </w:t>
      </w:r>
      <w:r w:rsidR="00D34D6B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23" w:history="1">
        <w:r w:rsidRPr="002472ED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472ED">
        <w:rPr>
          <w:rFonts w:ascii="Times New Roman" w:hAnsi="Times New Roman"/>
          <w:sz w:val="28"/>
          <w:szCs w:val="28"/>
        </w:rPr>
        <w:t xml:space="preserve"> и </w:t>
      </w:r>
      <w:hyperlink r:id="rId24" w:history="1">
        <w:r w:rsidRPr="002472ED">
          <w:rPr>
            <w:rFonts w:ascii="Times New Roman" w:hAnsi="Times New Roman"/>
            <w:sz w:val="28"/>
            <w:szCs w:val="28"/>
          </w:rPr>
          <w:t>269.2</w:t>
        </w:r>
      </w:hyperlink>
      <w:r w:rsidRPr="002472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0D0AE7" w:rsidRPr="002472ED" w:rsidRDefault="000D0AE7" w:rsidP="00D34D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г) порядок, формы и сроки представления отчетности о выполнении условий </w:t>
      </w:r>
      <w:r w:rsidR="00E76593">
        <w:rPr>
          <w:rFonts w:ascii="Times New Roman" w:hAnsi="Times New Roman"/>
          <w:sz w:val="28"/>
          <w:szCs w:val="28"/>
        </w:rPr>
        <w:t>С</w:t>
      </w:r>
      <w:r w:rsidRPr="002472ED">
        <w:rPr>
          <w:rFonts w:ascii="Times New Roman" w:hAnsi="Times New Roman"/>
          <w:sz w:val="28"/>
          <w:szCs w:val="28"/>
        </w:rPr>
        <w:t xml:space="preserve">оглашения, в том числе отчетов о достижении результатов </w:t>
      </w:r>
      <w:r w:rsidR="00A36A93">
        <w:rPr>
          <w:rFonts w:ascii="Times New Roman" w:hAnsi="Times New Roman"/>
          <w:sz w:val="28"/>
          <w:szCs w:val="28"/>
        </w:rPr>
        <w:lastRenderedPageBreak/>
        <w:t>использования</w:t>
      </w:r>
      <w:r w:rsidR="002472ED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>субсидии, об осуществлении расходов, источником финансового обеспечения которых явля</w:t>
      </w:r>
      <w:r w:rsidR="002472ED" w:rsidRPr="002472ED">
        <w:rPr>
          <w:rFonts w:ascii="Times New Roman" w:hAnsi="Times New Roman"/>
          <w:sz w:val="28"/>
          <w:szCs w:val="28"/>
        </w:rPr>
        <w:t>е</w:t>
      </w:r>
      <w:r w:rsidRPr="002472ED">
        <w:rPr>
          <w:rFonts w:ascii="Times New Roman" w:hAnsi="Times New Roman"/>
          <w:sz w:val="28"/>
          <w:szCs w:val="28"/>
        </w:rPr>
        <w:t>тся субсиди</w:t>
      </w:r>
      <w:r w:rsidR="002472ED" w:rsidRPr="002472ED">
        <w:rPr>
          <w:rFonts w:ascii="Times New Roman" w:hAnsi="Times New Roman"/>
          <w:sz w:val="28"/>
          <w:szCs w:val="28"/>
        </w:rPr>
        <w:t>я;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>д)</w:t>
      </w:r>
      <w:r w:rsidR="002472ED">
        <w:rPr>
          <w:rFonts w:ascii="Times New Roman" w:hAnsi="Times New Roman"/>
          <w:sz w:val="28"/>
          <w:szCs w:val="28"/>
        </w:rPr>
        <w:t> </w:t>
      </w:r>
      <w:r w:rsidRPr="002472ED">
        <w:rPr>
          <w:rFonts w:ascii="Times New Roman" w:hAnsi="Times New Roman"/>
          <w:sz w:val="28"/>
          <w:szCs w:val="28"/>
        </w:rPr>
        <w:t xml:space="preserve">условия расторжения </w:t>
      </w:r>
      <w:r w:rsidR="002472ED" w:rsidRPr="002472ED">
        <w:rPr>
          <w:rFonts w:ascii="Times New Roman" w:hAnsi="Times New Roman"/>
          <w:sz w:val="28"/>
          <w:szCs w:val="28"/>
        </w:rPr>
        <w:t>С</w:t>
      </w:r>
      <w:r w:rsidRPr="002472ED">
        <w:rPr>
          <w:rFonts w:ascii="Times New Roman" w:hAnsi="Times New Roman"/>
          <w:sz w:val="28"/>
          <w:szCs w:val="28"/>
        </w:rPr>
        <w:t>оглашения, включая условие его одностороннего расторжения уполномоченным органом</w:t>
      </w:r>
      <w:r w:rsidR="002472ED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 xml:space="preserve">и возврата полученных средств </w:t>
      </w:r>
      <w:r w:rsidR="00E76593">
        <w:rPr>
          <w:rFonts w:ascii="Times New Roman" w:hAnsi="Times New Roman"/>
          <w:sz w:val="28"/>
          <w:szCs w:val="28"/>
        </w:rPr>
        <w:t>получателем субсидии</w:t>
      </w:r>
      <w:r w:rsidR="00E76593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>в случае нарушения условий предоставления субсидии;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>е) порядок и сроки (периодичность) перечисления субсидии;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ж) запрет приобретения </w:t>
      </w:r>
      <w:r w:rsidR="00E76593">
        <w:rPr>
          <w:rFonts w:ascii="Times New Roman" w:hAnsi="Times New Roman"/>
          <w:sz w:val="28"/>
          <w:szCs w:val="28"/>
        </w:rPr>
        <w:t>получателем субсидии</w:t>
      </w:r>
      <w:r w:rsidR="00E76593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 xml:space="preserve">за счет полученной субсидии иностранной валюты, за исключением операций, осуществляемых 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при закупке (поставке) высокотехнологичного импортного оборудования, сырья и комплектующих изделий, а также иных операций, связанных 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с реализацией проекта;</w:t>
      </w:r>
    </w:p>
    <w:p w:rsidR="000D0AE7" w:rsidRPr="002472ED" w:rsidRDefault="000D0AE7" w:rsidP="0002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2ED">
        <w:rPr>
          <w:rFonts w:ascii="Times New Roman" w:hAnsi="Times New Roman"/>
          <w:sz w:val="28"/>
          <w:szCs w:val="28"/>
        </w:rPr>
        <w:t>з)</w:t>
      </w:r>
      <w:r w:rsidR="002472ED" w:rsidRPr="002472ED">
        <w:rPr>
          <w:rFonts w:ascii="Times New Roman" w:hAnsi="Times New Roman"/>
          <w:sz w:val="28"/>
          <w:szCs w:val="28"/>
        </w:rPr>
        <w:t> </w:t>
      </w:r>
      <w:r w:rsidRPr="002472ED">
        <w:rPr>
          <w:rFonts w:ascii="Times New Roman" w:hAnsi="Times New Roman"/>
          <w:sz w:val="28"/>
          <w:szCs w:val="28"/>
        </w:rPr>
        <w:t xml:space="preserve">положения, предусматривающие обязанность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Pr="002472ED">
        <w:rPr>
          <w:rFonts w:ascii="Times New Roman" w:hAnsi="Times New Roman"/>
          <w:sz w:val="28"/>
          <w:szCs w:val="28"/>
        </w:rPr>
        <w:t xml:space="preserve"> заключить дополнительные соглашения к договорам банковского счета, заключенным с кредитными организациями, содержащие условия 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о возможности бесспорного списания по требованию уполномоченного органа денежных средств со счетов, открытых </w:t>
      </w:r>
      <w:r w:rsidR="00E76593">
        <w:rPr>
          <w:rFonts w:ascii="Times New Roman" w:hAnsi="Times New Roman"/>
          <w:sz w:val="28"/>
          <w:szCs w:val="28"/>
        </w:rPr>
        <w:t>получателем субсидии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в указанных кредитных организациях, в размере, не превышающем размера полученной субсидии, в случае нарушения условий, установленных </w:t>
      </w:r>
      <w:r w:rsidR="002472ED" w:rsidRPr="002472ED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при предоставлении субсидии, а также в случае нарушения условий </w:t>
      </w:r>
      <w:r w:rsidR="002472ED" w:rsidRPr="002472ED">
        <w:rPr>
          <w:rFonts w:ascii="Times New Roman" w:hAnsi="Times New Roman"/>
          <w:sz w:val="28"/>
          <w:szCs w:val="28"/>
        </w:rPr>
        <w:t>С</w:t>
      </w:r>
      <w:r w:rsidRPr="002472ED">
        <w:rPr>
          <w:rFonts w:ascii="Times New Roman" w:hAnsi="Times New Roman"/>
          <w:sz w:val="28"/>
          <w:szCs w:val="28"/>
        </w:rPr>
        <w:t>оглашения;</w:t>
      </w:r>
      <w:proofErr w:type="gramEnd"/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и) условие о представлении </w:t>
      </w:r>
      <w:r w:rsidR="00E76593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2472ED">
        <w:rPr>
          <w:rFonts w:ascii="Times New Roman" w:hAnsi="Times New Roman"/>
          <w:sz w:val="28"/>
          <w:szCs w:val="28"/>
        </w:rPr>
        <w:t>в уполномоченный орган заявки на предоставление субсидии с приложением следующих документов</w:t>
      </w:r>
      <w:r>
        <w:rPr>
          <w:rFonts w:ascii="Times New Roman" w:hAnsi="Times New Roman"/>
          <w:sz w:val="28"/>
          <w:szCs w:val="28"/>
        </w:rPr>
        <w:t>,</w:t>
      </w:r>
      <w:r w:rsidRPr="002472ED">
        <w:rPr>
          <w:rFonts w:ascii="Times New Roman" w:hAnsi="Times New Roman"/>
          <w:sz w:val="28"/>
          <w:szCs w:val="28"/>
        </w:rPr>
        <w:t xml:space="preserve"> заверенны</w:t>
      </w:r>
      <w:r>
        <w:rPr>
          <w:rFonts w:ascii="Times New Roman" w:hAnsi="Times New Roman"/>
          <w:sz w:val="28"/>
          <w:szCs w:val="28"/>
        </w:rPr>
        <w:t>х</w:t>
      </w:r>
      <w:r w:rsidRPr="002472ED">
        <w:rPr>
          <w:rFonts w:ascii="Times New Roman" w:hAnsi="Times New Roman"/>
          <w:sz w:val="28"/>
          <w:szCs w:val="28"/>
        </w:rPr>
        <w:t xml:space="preserve"> в установленном порядке:</w:t>
      </w:r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>- реестр резидентов и (или) потенциальных резидентов промышленного технопарка в сфере электронной промышленности;</w:t>
      </w:r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2ED">
        <w:rPr>
          <w:rFonts w:ascii="Times New Roman" w:hAnsi="Times New Roman"/>
          <w:sz w:val="28"/>
          <w:szCs w:val="28"/>
        </w:rPr>
        <w:t xml:space="preserve">- копии документов, подтверждающих нахождение на балансе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="00E76593" w:rsidRPr="002472ED">
        <w:rPr>
          <w:rFonts w:ascii="Times New Roman" w:hAnsi="Times New Roman"/>
          <w:sz w:val="28"/>
          <w:szCs w:val="28"/>
        </w:rPr>
        <w:t xml:space="preserve"> </w:t>
      </w:r>
      <w:r w:rsidRPr="002472ED">
        <w:rPr>
          <w:rFonts w:ascii="Times New Roman" w:hAnsi="Times New Roman"/>
          <w:sz w:val="28"/>
          <w:szCs w:val="28"/>
        </w:rPr>
        <w:t xml:space="preserve">созданных объектов промышленной </w:t>
      </w:r>
      <w:r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и технологической инфраструктур, договоров о технологическом присоединении </w:t>
      </w:r>
      <w:proofErr w:type="spellStart"/>
      <w:r w:rsidRPr="002472ED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2472ED">
        <w:rPr>
          <w:rFonts w:ascii="Times New Roman" w:hAnsi="Times New Roman"/>
          <w:sz w:val="28"/>
          <w:szCs w:val="28"/>
        </w:rPr>
        <w:t xml:space="preserve"> устройств к электрическим сетям, договоров об осуществлении технологического присоединения </w:t>
      </w:r>
      <w:r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по таким договорам, а также копии платежных документов, подтверждающих оплату выполненных</w:t>
      </w:r>
      <w:proofErr w:type="gramEnd"/>
      <w:r w:rsidRPr="002472ED">
        <w:rPr>
          <w:rFonts w:ascii="Times New Roman" w:hAnsi="Times New Roman"/>
          <w:sz w:val="28"/>
          <w:szCs w:val="28"/>
        </w:rPr>
        <w:t xml:space="preserve"> работ, копии разрешений органа технического надзора </w:t>
      </w:r>
      <w:r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на допуск в эксплуатацию энергоустановки (объекта) (при наличии);</w:t>
      </w:r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2472ED">
        <w:rPr>
          <w:rFonts w:ascii="Times New Roman" w:hAnsi="Times New Roman"/>
          <w:sz w:val="28"/>
          <w:szCs w:val="28"/>
        </w:rPr>
        <w:t xml:space="preserve">копии положительных заключений государственной экспертизы проектной документации и положительных заключений о проверке достоверности определения сметной стоимости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с </w:t>
      </w:r>
      <w:hyperlink r:id="rId25">
        <w:r w:rsidRPr="002472E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472ED">
        <w:rPr>
          <w:rFonts w:ascii="Times New Roman" w:hAnsi="Times New Roman"/>
          <w:sz w:val="28"/>
          <w:szCs w:val="28"/>
        </w:rPr>
        <w:t xml:space="preserve"> Правительства Российской Федерации от 5 марта </w:t>
      </w:r>
      <w:r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2007 года № 145 «О порядке организации и проведения государственной экспертизы проектной документации и результатов инженерных изысканий» (по объектам, создание которых регламентируется градостроительным </w:t>
      </w:r>
      <w:r w:rsidRPr="002472ED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Федерации, в том числе для подтверждения затрат на проектирование)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2472ED">
        <w:rPr>
          <w:rFonts w:ascii="Times New Roman" w:hAnsi="Times New Roman"/>
          <w:sz w:val="28"/>
          <w:szCs w:val="28"/>
        </w:rPr>
        <w:t xml:space="preserve">копии документов, подтверждающих завершение строительства (реконструкции) объектов капитального строительства в составе проекта (линейного объекта), включая копии актов приемки законченного строительством объекта по типовой межотраслевой </w:t>
      </w:r>
      <w:hyperlink r:id="rId26">
        <w:r w:rsidRPr="002472ED">
          <w:rPr>
            <w:rFonts w:ascii="Times New Roman" w:hAnsi="Times New Roman"/>
            <w:sz w:val="28"/>
            <w:szCs w:val="28"/>
          </w:rPr>
          <w:t>форме № КС-11</w:t>
        </w:r>
      </w:hyperlink>
      <w:r w:rsidRPr="002472ED">
        <w:rPr>
          <w:rFonts w:ascii="Times New Roman" w:hAnsi="Times New Roman"/>
          <w:sz w:val="28"/>
          <w:szCs w:val="28"/>
        </w:rPr>
        <w:t xml:space="preserve">, </w:t>
      </w:r>
      <w:r w:rsidRPr="002472ED">
        <w:rPr>
          <w:rFonts w:ascii="Times New Roman" w:hAnsi="Times New Roman"/>
          <w:sz w:val="28"/>
          <w:szCs w:val="28"/>
        </w:rPr>
        <w:br/>
      </w:r>
      <w:hyperlink r:id="rId27">
        <w:r w:rsidRPr="002472ED">
          <w:rPr>
            <w:rFonts w:ascii="Times New Roman" w:hAnsi="Times New Roman"/>
            <w:sz w:val="28"/>
            <w:szCs w:val="28"/>
          </w:rPr>
          <w:t>№ КС-14</w:t>
        </w:r>
      </w:hyperlink>
      <w:r w:rsidRPr="002472ED">
        <w:rPr>
          <w:rFonts w:ascii="Times New Roman" w:hAnsi="Times New Roman"/>
          <w:sz w:val="28"/>
          <w:szCs w:val="28"/>
        </w:rPr>
        <w:t>, копии разрешений на ввод в эксплуатацию, копии приказов о вводе в 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  <w:proofErr w:type="gramEnd"/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2ED">
        <w:rPr>
          <w:rFonts w:ascii="Times New Roman" w:hAnsi="Times New Roman"/>
          <w:sz w:val="28"/>
          <w:szCs w:val="28"/>
        </w:rPr>
        <w:t xml:space="preserve">- 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</w:t>
      </w:r>
      <w:r w:rsidR="00E73650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 xml:space="preserve">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</w:t>
      </w:r>
      <w:r w:rsidRPr="002472ED">
        <w:rPr>
          <w:rFonts w:ascii="Times New Roman" w:hAnsi="Times New Roman"/>
          <w:sz w:val="28"/>
          <w:szCs w:val="28"/>
        </w:rPr>
        <w:br/>
        <w:t xml:space="preserve">(в случаях, предусмотренных </w:t>
      </w:r>
      <w:hyperlink r:id="rId28">
        <w:r w:rsidRPr="002472ED">
          <w:rPr>
            <w:rFonts w:ascii="Times New Roman" w:hAnsi="Times New Roman"/>
            <w:sz w:val="28"/>
            <w:szCs w:val="28"/>
          </w:rPr>
          <w:t>частью 7 статьи 54</w:t>
        </w:r>
      </w:hyperlink>
      <w:r w:rsidRPr="002472E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Федерации);</w:t>
      </w:r>
      <w:proofErr w:type="gramEnd"/>
    </w:p>
    <w:p w:rsidR="002472ED" w:rsidRPr="002472ED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72ED">
        <w:rPr>
          <w:rFonts w:ascii="Times New Roman" w:hAnsi="Times New Roman"/>
          <w:sz w:val="28"/>
          <w:szCs w:val="28"/>
        </w:rPr>
        <w:t xml:space="preserve">- копии разрешений органа технического надзора на допуск </w:t>
      </w:r>
      <w:r w:rsidR="00E73650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к эксплуатации энергоустановки (объекта) (при наличии);</w:t>
      </w:r>
    </w:p>
    <w:p w:rsidR="002472ED" w:rsidRPr="00595724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2ED">
        <w:rPr>
          <w:rFonts w:ascii="Times New Roman" w:hAnsi="Times New Roman"/>
          <w:sz w:val="28"/>
          <w:szCs w:val="28"/>
        </w:rPr>
        <w:t xml:space="preserve">- 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промышленной </w:t>
      </w:r>
      <w:r w:rsidR="00E73650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и технологической инфраструктур промышленного технопарка в сфере электронной промышленности, проводимых по включенным в сводный сметный расчет стоимости строительства направлениям расходования, в том числе копии</w:t>
      </w:r>
      <w:r w:rsidRPr="00595724">
        <w:rPr>
          <w:rFonts w:ascii="Times New Roman" w:hAnsi="Times New Roman"/>
          <w:sz w:val="28"/>
          <w:szCs w:val="28"/>
        </w:rPr>
        <w:t xml:space="preserve"> свидетельств о допуске к строительным или проектным работам и лицензии</w:t>
      </w:r>
      <w:proofErr w:type="gramEnd"/>
      <w:r w:rsidRPr="00595724">
        <w:rPr>
          <w:rFonts w:ascii="Times New Roman" w:hAnsi="Times New Roman"/>
          <w:sz w:val="28"/>
          <w:szCs w:val="28"/>
        </w:rPr>
        <w:t xml:space="preserve"> (по объектам, создание которых регламентируется градостроительным законодательством Российской Федерации);</w:t>
      </w:r>
    </w:p>
    <w:p w:rsidR="002472ED" w:rsidRPr="00595724" w:rsidRDefault="002472ED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724">
        <w:rPr>
          <w:rFonts w:ascii="Times New Roman" w:hAnsi="Times New Roman"/>
          <w:sz w:val="28"/>
          <w:szCs w:val="28"/>
        </w:rPr>
        <w:t xml:space="preserve">копии документов, подтверждающих завершение создания объектов промышленной и технологической инфраструктур промышленного технопарка в сфере электронной промышленности, копии приказов о вводе </w:t>
      </w:r>
      <w:r w:rsidR="00595724" w:rsidRPr="00595724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>в эксплуатацию объектов промышленной и технологической инфраструктур промышленного технопарка в сфере электронной промышленности, копии договоров о закупке товаров, работ и услуг, копии договоров подряда, копии первичных документов, в том числе бухгалтерских, подтверждающих исполнение указанных договоров и их оплату (платежные поручения</w:t>
      </w:r>
      <w:proofErr w:type="gramEnd"/>
      <w:r w:rsidRPr="00595724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595724">
        <w:rPr>
          <w:rFonts w:ascii="Times New Roman" w:hAnsi="Times New Roman"/>
          <w:sz w:val="28"/>
          <w:szCs w:val="28"/>
        </w:rPr>
        <w:t xml:space="preserve">копии документов, подтверждающих фактические затраты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="00E76593" w:rsidRPr="00595724">
        <w:rPr>
          <w:rFonts w:ascii="Times New Roman" w:hAnsi="Times New Roman"/>
          <w:sz w:val="28"/>
          <w:szCs w:val="28"/>
        </w:rPr>
        <w:t xml:space="preserve"> </w:t>
      </w:r>
      <w:r w:rsidR="00E76593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 xml:space="preserve">на создание, модернизацию и (или) реконструкцию объектов промышленной и технологической инфраструктур промышленного технопарка в сфере электронной промышленности в части работ, произведенных собственными силами, копии документов, подтверждающих право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Pr="00595724">
        <w:rPr>
          <w:rFonts w:ascii="Times New Roman" w:hAnsi="Times New Roman"/>
          <w:sz w:val="28"/>
          <w:szCs w:val="28"/>
        </w:rPr>
        <w:t xml:space="preserve">, </w:t>
      </w:r>
      <w:r w:rsidR="00E76593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lastRenderedPageBreak/>
        <w:t xml:space="preserve">а также юридических лиц, выступающих соисполнителями </w:t>
      </w:r>
      <w:r w:rsidR="00E73650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 xml:space="preserve">по инвестиционному контракту, на осуществление работ в случае, если </w:t>
      </w:r>
      <w:r w:rsidR="00E73650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 xml:space="preserve">на осуществление таких видов деятельности в соответствии </w:t>
      </w:r>
      <w:r w:rsidR="00E73650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>с законодательством</w:t>
      </w:r>
      <w:proofErr w:type="gramEnd"/>
      <w:r w:rsidRPr="00595724">
        <w:rPr>
          <w:rFonts w:ascii="Times New Roman" w:hAnsi="Times New Roman"/>
          <w:sz w:val="28"/>
          <w:szCs w:val="28"/>
        </w:rPr>
        <w:t xml:space="preserve"> Российской Федерации требуется специальное разрешение (лицензируемые виды деятельности, деятельность, </w:t>
      </w:r>
      <w:r w:rsidR="00E73650">
        <w:rPr>
          <w:rFonts w:ascii="Times New Roman" w:hAnsi="Times New Roman"/>
          <w:sz w:val="28"/>
          <w:szCs w:val="28"/>
        </w:rPr>
        <w:br/>
      </w:r>
      <w:r w:rsidRPr="00595724">
        <w:rPr>
          <w:rFonts w:ascii="Times New Roman" w:hAnsi="Times New Roman"/>
          <w:sz w:val="28"/>
          <w:szCs w:val="28"/>
        </w:rPr>
        <w:t>для осуществления которой необходимо членство в саморегулируемой организации, и др.) (за исключением объектов, создание которых регламентируется градостроительным законодательством Российской Федерации);</w:t>
      </w:r>
    </w:p>
    <w:p w:rsidR="002472ED" w:rsidRPr="00560117" w:rsidRDefault="00560117" w:rsidP="00247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0117">
        <w:rPr>
          <w:rFonts w:ascii="Times New Roman" w:hAnsi="Times New Roman"/>
          <w:sz w:val="28"/>
          <w:szCs w:val="28"/>
        </w:rPr>
        <w:t>- </w:t>
      </w:r>
      <w:r w:rsidR="002472ED" w:rsidRPr="00560117">
        <w:rPr>
          <w:rFonts w:ascii="Times New Roman" w:hAnsi="Times New Roman"/>
          <w:sz w:val="28"/>
          <w:szCs w:val="28"/>
        </w:rPr>
        <w:t>отчет об исполнении услови</w:t>
      </w:r>
      <w:r w:rsidR="00E76593">
        <w:rPr>
          <w:rFonts w:ascii="Times New Roman" w:hAnsi="Times New Roman"/>
          <w:sz w:val="28"/>
          <w:szCs w:val="28"/>
        </w:rPr>
        <w:t>я</w:t>
      </w:r>
      <w:r w:rsidR="002472ED" w:rsidRPr="00560117">
        <w:rPr>
          <w:rFonts w:ascii="Times New Roman" w:hAnsi="Times New Roman"/>
          <w:sz w:val="28"/>
          <w:szCs w:val="28"/>
        </w:rPr>
        <w:t xml:space="preserve"> предоставления субсидии, включая информацию о динамике достижения результатов </w:t>
      </w:r>
      <w:r w:rsidR="00595724" w:rsidRPr="00560117">
        <w:rPr>
          <w:rFonts w:ascii="Times New Roman" w:hAnsi="Times New Roman"/>
          <w:sz w:val="28"/>
          <w:szCs w:val="28"/>
        </w:rPr>
        <w:t>предоставления</w:t>
      </w:r>
      <w:r w:rsidR="002472ED" w:rsidRPr="00560117">
        <w:rPr>
          <w:rFonts w:ascii="Times New Roman" w:hAnsi="Times New Roman"/>
          <w:sz w:val="28"/>
          <w:szCs w:val="28"/>
        </w:rPr>
        <w:t xml:space="preserve"> субсидии, выполнения календарного плана работ создания объектов промышленной </w:t>
      </w:r>
      <w:r w:rsidR="00E73650">
        <w:rPr>
          <w:rFonts w:ascii="Times New Roman" w:hAnsi="Times New Roman"/>
          <w:sz w:val="28"/>
          <w:szCs w:val="28"/>
        </w:rPr>
        <w:br/>
      </w:r>
      <w:r w:rsidR="002472ED" w:rsidRPr="00560117">
        <w:rPr>
          <w:rFonts w:ascii="Times New Roman" w:hAnsi="Times New Roman"/>
          <w:sz w:val="28"/>
          <w:szCs w:val="28"/>
        </w:rPr>
        <w:t>и технологической инфраструктур промышленного технопарка в сфере электронной промышленности;</w:t>
      </w:r>
    </w:p>
    <w:p w:rsidR="00560117" w:rsidRDefault="00560117" w:rsidP="005601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0117">
        <w:rPr>
          <w:rFonts w:ascii="Times New Roman" w:hAnsi="Times New Roman"/>
          <w:sz w:val="28"/>
          <w:szCs w:val="28"/>
        </w:rPr>
        <w:t>- </w:t>
      </w:r>
      <w:r w:rsidR="002472ED" w:rsidRPr="00560117">
        <w:rPr>
          <w:rFonts w:ascii="Times New Roman" w:hAnsi="Times New Roman"/>
          <w:sz w:val="28"/>
          <w:szCs w:val="28"/>
        </w:rPr>
        <w:t>пояснительн</w:t>
      </w:r>
      <w:r w:rsidRPr="00560117">
        <w:rPr>
          <w:rFonts w:ascii="Times New Roman" w:hAnsi="Times New Roman"/>
          <w:sz w:val="28"/>
          <w:szCs w:val="28"/>
        </w:rPr>
        <w:t>ая записка</w:t>
      </w:r>
      <w:r w:rsidR="002472ED" w:rsidRPr="00560117">
        <w:rPr>
          <w:rFonts w:ascii="Times New Roman" w:hAnsi="Times New Roman"/>
          <w:sz w:val="28"/>
          <w:szCs w:val="28"/>
        </w:rPr>
        <w:t>, содержащ</w:t>
      </w:r>
      <w:r w:rsidRPr="00560117">
        <w:rPr>
          <w:rFonts w:ascii="Times New Roman" w:hAnsi="Times New Roman"/>
          <w:sz w:val="28"/>
          <w:szCs w:val="28"/>
        </w:rPr>
        <w:t>ая</w:t>
      </w:r>
      <w:r w:rsidR="002472ED" w:rsidRPr="00560117">
        <w:rPr>
          <w:rFonts w:ascii="Times New Roman" w:hAnsi="Times New Roman"/>
          <w:sz w:val="28"/>
          <w:szCs w:val="28"/>
        </w:rPr>
        <w:t xml:space="preserve"> описание использования средств </w:t>
      </w:r>
      <w:r w:rsidR="00E76593">
        <w:rPr>
          <w:rFonts w:ascii="Times New Roman" w:hAnsi="Times New Roman"/>
          <w:sz w:val="28"/>
          <w:szCs w:val="28"/>
        </w:rPr>
        <w:t>получателя субсидии</w:t>
      </w:r>
      <w:r w:rsidR="002472ED" w:rsidRPr="00560117">
        <w:rPr>
          <w:rFonts w:ascii="Times New Roman" w:hAnsi="Times New Roman"/>
          <w:sz w:val="28"/>
          <w:szCs w:val="28"/>
        </w:rPr>
        <w:t xml:space="preserve"> на создание, развитие и (или) модернизацию объектов инфраструктуры промышленного технопарка в сфере электронной промышленности в объеме запрашиваемого размера субсидии на текущий финансовый год</w:t>
      </w:r>
      <w:r>
        <w:rPr>
          <w:rFonts w:ascii="Times New Roman" w:hAnsi="Times New Roman"/>
          <w:sz w:val="28"/>
          <w:szCs w:val="28"/>
        </w:rPr>
        <w:t>;</w:t>
      </w:r>
    </w:p>
    <w:p w:rsidR="00E76593" w:rsidRDefault="00E76593" w:rsidP="005601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</w:t>
      </w:r>
      <w:r w:rsidR="00D34D6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значения результатов </w:t>
      </w:r>
      <w:r w:rsidR="00A36A93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="00D34D6B">
        <w:rPr>
          <w:rFonts w:ascii="Times New Roman" w:hAnsi="Times New Roman"/>
          <w:sz w:val="28"/>
          <w:szCs w:val="28"/>
        </w:rPr>
        <w:t>;</w:t>
      </w:r>
      <w:r w:rsidRPr="00E76593">
        <w:rPr>
          <w:rFonts w:ascii="Times New Roman" w:hAnsi="Times New Roman"/>
          <w:sz w:val="28"/>
          <w:szCs w:val="28"/>
        </w:rPr>
        <w:t xml:space="preserve"> </w:t>
      </w:r>
    </w:p>
    <w:p w:rsidR="00E76593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2472ED" w:rsidRPr="00560117">
        <w:rPr>
          <w:rFonts w:ascii="Times New Roman" w:hAnsi="Times New Roman"/>
          <w:sz w:val="28"/>
          <w:szCs w:val="28"/>
        </w:rPr>
        <w:t>) обязательство уполномоченного органа</w:t>
      </w:r>
      <w:r w:rsidR="00560117" w:rsidRPr="00560117">
        <w:rPr>
          <w:rFonts w:ascii="Times New Roman" w:hAnsi="Times New Roman"/>
          <w:sz w:val="28"/>
          <w:szCs w:val="28"/>
        </w:rPr>
        <w:t xml:space="preserve"> </w:t>
      </w:r>
      <w:r w:rsidR="002472ED" w:rsidRPr="00560117">
        <w:rPr>
          <w:rFonts w:ascii="Times New Roman" w:hAnsi="Times New Roman"/>
          <w:sz w:val="28"/>
          <w:szCs w:val="28"/>
        </w:rPr>
        <w:t xml:space="preserve">осуществлять проверку соответствия документов, представленных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="00560117" w:rsidRPr="00560117">
        <w:rPr>
          <w:rFonts w:ascii="Times New Roman" w:hAnsi="Times New Roman"/>
          <w:sz w:val="28"/>
          <w:szCs w:val="28"/>
        </w:rPr>
        <w:t>,</w:t>
      </w:r>
      <w:r w:rsidR="002472ED" w:rsidRPr="00560117">
        <w:rPr>
          <w:rFonts w:ascii="Times New Roman" w:hAnsi="Times New Roman"/>
          <w:sz w:val="28"/>
          <w:szCs w:val="28"/>
        </w:rPr>
        <w:t xml:space="preserve"> целям, условиям и порядку предоставления субсидии из федерального бюджета, предусмотренным </w:t>
      </w:r>
      <w:hyperlink w:anchor="P30">
        <w:r w:rsidR="002472ED" w:rsidRPr="00560117">
          <w:rPr>
            <w:rFonts w:ascii="Times New Roman" w:hAnsi="Times New Roman"/>
            <w:sz w:val="28"/>
            <w:szCs w:val="28"/>
          </w:rPr>
          <w:t>Правилами</w:t>
        </w:r>
      </w:hyperlink>
      <w:r w:rsidR="00560117">
        <w:rPr>
          <w:rFonts w:ascii="Times New Roman" w:hAnsi="Times New Roman"/>
          <w:sz w:val="28"/>
          <w:szCs w:val="28"/>
        </w:rPr>
        <w:t xml:space="preserve">, </w:t>
      </w:r>
      <w:r w:rsidR="00560117" w:rsidRPr="00560117">
        <w:rPr>
          <w:rFonts w:ascii="Times New Roman" w:hAnsi="Times New Roman"/>
          <w:sz w:val="28"/>
          <w:szCs w:val="28"/>
        </w:rPr>
        <w:t>целям, условиям и порядку предоставления субсидии</w:t>
      </w:r>
      <w:r w:rsidR="00560117">
        <w:rPr>
          <w:rFonts w:ascii="Times New Roman" w:hAnsi="Times New Roman"/>
          <w:sz w:val="28"/>
          <w:szCs w:val="28"/>
        </w:rPr>
        <w:t>, предусмотренным настоящим Порядком</w:t>
      </w:r>
      <w:r w:rsidR="00D34D6B">
        <w:rPr>
          <w:rFonts w:ascii="Times New Roman" w:hAnsi="Times New Roman"/>
          <w:sz w:val="28"/>
          <w:szCs w:val="28"/>
        </w:rPr>
        <w:t>, а также сроки проверки</w:t>
      </w:r>
      <w:r w:rsidR="00560117">
        <w:rPr>
          <w:rFonts w:ascii="Times New Roman" w:hAnsi="Times New Roman"/>
          <w:sz w:val="28"/>
          <w:szCs w:val="28"/>
        </w:rPr>
        <w:t>.</w:t>
      </w:r>
    </w:p>
    <w:p w:rsidR="00E76593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593">
        <w:rPr>
          <w:rFonts w:ascii="Times New Roman" w:hAnsi="Times New Roman"/>
          <w:sz w:val="28"/>
          <w:szCs w:val="28"/>
        </w:rPr>
        <w:t>15. Услови</w:t>
      </w:r>
      <w:r w:rsidR="005F71BC">
        <w:rPr>
          <w:rFonts w:ascii="Times New Roman" w:hAnsi="Times New Roman"/>
          <w:sz w:val="28"/>
          <w:szCs w:val="28"/>
        </w:rPr>
        <w:t>я</w:t>
      </w:r>
      <w:r w:rsidRPr="00E76593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E76593" w:rsidRDefault="005F71BC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76593" w:rsidRPr="00E76593">
        <w:rPr>
          <w:rFonts w:ascii="Times New Roman" w:hAnsi="Times New Roman"/>
          <w:sz w:val="28"/>
          <w:szCs w:val="28"/>
        </w:rPr>
        <w:t xml:space="preserve">достижение </w:t>
      </w:r>
      <w:r w:rsidR="007B3F6A">
        <w:rPr>
          <w:rFonts w:ascii="Times New Roman" w:hAnsi="Times New Roman"/>
          <w:sz w:val="28"/>
          <w:szCs w:val="28"/>
        </w:rPr>
        <w:t xml:space="preserve">получателем субсидии значений </w:t>
      </w:r>
      <w:r w:rsidR="00E76593" w:rsidRPr="00E76593">
        <w:rPr>
          <w:rFonts w:ascii="Times New Roman" w:hAnsi="Times New Roman"/>
          <w:sz w:val="28"/>
          <w:szCs w:val="28"/>
        </w:rPr>
        <w:t xml:space="preserve">результатов </w:t>
      </w:r>
      <w:r w:rsidR="00A36A93">
        <w:rPr>
          <w:rFonts w:ascii="Times New Roman" w:hAnsi="Times New Roman"/>
          <w:sz w:val="28"/>
          <w:szCs w:val="28"/>
        </w:rPr>
        <w:t>использования субсидии</w:t>
      </w:r>
      <w:r w:rsidR="00E76593">
        <w:rPr>
          <w:rFonts w:ascii="Times New Roman" w:hAnsi="Times New Roman"/>
          <w:sz w:val="28"/>
          <w:szCs w:val="28"/>
        </w:rPr>
        <w:t>;</w:t>
      </w:r>
    </w:p>
    <w:p w:rsidR="005F71BC" w:rsidRPr="005F71BC" w:rsidRDefault="005F71BC" w:rsidP="005F7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5F71BC">
        <w:rPr>
          <w:rFonts w:ascii="Times New Roman" w:hAnsi="Times New Roman"/>
          <w:sz w:val="28"/>
          <w:szCs w:val="28"/>
        </w:rPr>
        <w:t>осуществление</w:t>
      </w:r>
      <w:r w:rsidR="007B3F6A">
        <w:rPr>
          <w:rFonts w:ascii="Times New Roman" w:hAnsi="Times New Roman"/>
          <w:sz w:val="28"/>
          <w:szCs w:val="28"/>
        </w:rPr>
        <w:t xml:space="preserve"> или планируемое осуществление</w:t>
      </w:r>
      <w:r w:rsidRPr="005F7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5F71BC">
        <w:rPr>
          <w:rFonts w:ascii="Times New Roman" w:hAnsi="Times New Roman"/>
          <w:sz w:val="28"/>
          <w:szCs w:val="28"/>
        </w:rPr>
        <w:t>затрат в соответствии со следующим направлением:</w:t>
      </w:r>
    </w:p>
    <w:p w:rsidR="007B3F6A" w:rsidRPr="005F71BC" w:rsidRDefault="007B3F6A" w:rsidP="005F7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3F6A"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hAnsi="Times New Roman"/>
          <w:sz w:val="28"/>
          <w:szCs w:val="28"/>
        </w:rPr>
        <w:t>ы</w:t>
      </w:r>
      <w:r w:rsidRPr="00F93F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F93F6A">
        <w:rPr>
          <w:rFonts w:ascii="Times New Roman" w:hAnsi="Times New Roman"/>
          <w:sz w:val="28"/>
          <w:szCs w:val="28"/>
        </w:rPr>
        <w:t>на реализацию проекта</w:t>
      </w:r>
      <w:r>
        <w:rPr>
          <w:rFonts w:ascii="Times New Roman" w:hAnsi="Times New Roman"/>
          <w:sz w:val="28"/>
          <w:szCs w:val="28"/>
        </w:rPr>
        <w:t xml:space="preserve">, произведенные не ранее </w:t>
      </w:r>
      <w:r w:rsidRPr="00F93F6A">
        <w:rPr>
          <w:rFonts w:ascii="Times New Roman" w:hAnsi="Times New Roman"/>
          <w:sz w:val="28"/>
          <w:szCs w:val="28"/>
        </w:rPr>
        <w:t>1 января 2020 года</w:t>
      </w:r>
      <w:r>
        <w:rPr>
          <w:rFonts w:ascii="Times New Roman" w:hAnsi="Times New Roman"/>
          <w:sz w:val="28"/>
          <w:szCs w:val="28"/>
        </w:rPr>
        <w:t>;</w:t>
      </w:r>
    </w:p>
    <w:p w:rsidR="005F71BC" w:rsidRPr="005F71BC" w:rsidRDefault="007B3F6A" w:rsidP="005F7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1BC" w:rsidRPr="005F71BC">
        <w:rPr>
          <w:rFonts w:ascii="Times New Roman" w:hAnsi="Times New Roman"/>
          <w:sz w:val="28"/>
          <w:szCs w:val="28"/>
        </w:rPr>
        <w:t xml:space="preserve">) наличие у </w:t>
      </w:r>
      <w:r>
        <w:rPr>
          <w:rFonts w:ascii="Times New Roman" w:hAnsi="Times New Roman"/>
          <w:sz w:val="28"/>
          <w:szCs w:val="28"/>
        </w:rPr>
        <w:t>получателя субсидии</w:t>
      </w:r>
      <w:r w:rsidR="005F71BC" w:rsidRPr="005F71BC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</w:r>
    </w:p>
    <w:p w:rsidR="00E76593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0"/>
      <w:bookmarkEnd w:id="5"/>
      <w:r>
        <w:rPr>
          <w:rFonts w:ascii="Times New Roman" w:hAnsi="Times New Roman"/>
          <w:sz w:val="28"/>
          <w:szCs w:val="28"/>
        </w:rPr>
        <w:t>16. Р</w:t>
      </w:r>
      <w:r w:rsidRPr="00E76593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ами</w:t>
      </w:r>
      <w:r w:rsidRPr="00E76593">
        <w:rPr>
          <w:rFonts w:ascii="Times New Roman" w:hAnsi="Times New Roman"/>
          <w:sz w:val="28"/>
          <w:szCs w:val="28"/>
        </w:rPr>
        <w:t xml:space="preserve"> </w:t>
      </w:r>
      <w:r w:rsidR="00A36A93">
        <w:rPr>
          <w:rFonts w:ascii="Times New Roman" w:hAnsi="Times New Roman"/>
          <w:sz w:val="28"/>
          <w:szCs w:val="28"/>
        </w:rPr>
        <w:t xml:space="preserve">использования </w:t>
      </w:r>
      <w:r w:rsidRPr="00E76593">
        <w:rPr>
          <w:rFonts w:ascii="Times New Roman" w:hAnsi="Times New Roman"/>
          <w:sz w:val="28"/>
          <w:szCs w:val="28"/>
        </w:rPr>
        <w:t xml:space="preserve">субсидии является уровень достижения целевых показателей эффективности реализации проекта, предусмотренных </w:t>
      </w:r>
      <w:hyperlink w:anchor="P121">
        <w:r w:rsidRPr="00E76593">
          <w:rPr>
            <w:rFonts w:ascii="Times New Roman" w:hAnsi="Times New Roman"/>
            <w:sz w:val="28"/>
            <w:szCs w:val="28"/>
          </w:rPr>
          <w:t>пунктом 20</w:t>
        </w:r>
      </w:hyperlink>
      <w:r w:rsidRPr="00E76593">
        <w:rPr>
          <w:rFonts w:ascii="Times New Roman" w:hAnsi="Times New Roman"/>
          <w:sz w:val="28"/>
          <w:szCs w:val="28"/>
        </w:rPr>
        <w:t xml:space="preserve"> Правил.</w:t>
      </w:r>
    </w:p>
    <w:p w:rsidR="00E76593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результатов </w:t>
      </w:r>
      <w:r w:rsidR="00A36A93">
        <w:rPr>
          <w:rFonts w:ascii="Times New Roman" w:hAnsi="Times New Roman"/>
          <w:sz w:val="28"/>
          <w:szCs w:val="28"/>
        </w:rPr>
        <w:t xml:space="preserve">использования </w:t>
      </w:r>
      <w:r>
        <w:rPr>
          <w:rFonts w:ascii="Times New Roman" w:hAnsi="Times New Roman"/>
          <w:sz w:val="28"/>
          <w:szCs w:val="28"/>
        </w:rPr>
        <w:t>субсидии, устанавливаются уполномоченным органом в Соглашении.</w:t>
      </w:r>
    </w:p>
    <w:p w:rsidR="00E76593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 Министерство перечисляет субсидию на расчетный </w:t>
      </w:r>
      <w:r w:rsidR="00D34D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или корреспондентский счет, открытые получателем субсидии в учреждении Центрального банка Российской Федерации или в кредитной организации</w:t>
      </w:r>
      <w:r w:rsidR="00462F25">
        <w:rPr>
          <w:rFonts w:ascii="Times New Roman" w:hAnsi="Times New Roman"/>
          <w:sz w:val="28"/>
          <w:szCs w:val="28"/>
        </w:rPr>
        <w:t>.</w:t>
      </w:r>
    </w:p>
    <w:p w:rsidR="00E76593" w:rsidRDefault="00E76593" w:rsidP="00D34D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7"/>
      <w:bookmarkEnd w:id="6"/>
      <w:r>
        <w:rPr>
          <w:rFonts w:ascii="Times New Roman" w:hAnsi="Times New Roman"/>
          <w:sz w:val="28"/>
          <w:szCs w:val="28"/>
        </w:rPr>
        <w:t>1</w:t>
      </w:r>
      <w:r w:rsidR="00D34D6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D34D6B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получателем субсидии условий и порядка предоставления субсидии, в том </w:t>
      </w:r>
      <w:r>
        <w:rPr>
          <w:rFonts w:ascii="Times New Roman" w:hAnsi="Times New Roman"/>
          <w:sz w:val="28"/>
          <w:szCs w:val="28"/>
        </w:rPr>
        <w:lastRenderedPageBreak/>
        <w:t>числе в части достижения результат</w:t>
      </w:r>
      <w:r w:rsidR="00D34D6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36A93">
        <w:rPr>
          <w:rFonts w:ascii="Times New Roman" w:hAnsi="Times New Roman"/>
          <w:sz w:val="28"/>
          <w:szCs w:val="28"/>
        </w:rPr>
        <w:t xml:space="preserve">использования </w:t>
      </w:r>
      <w:r w:rsidR="00D34D6B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A36A9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D34D6B">
        <w:rPr>
          <w:rFonts w:ascii="Times New Roman" w:hAnsi="Times New Roman"/>
          <w:sz w:val="28"/>
          <w:szCs w:val="28"/>
        </w:rPr>
        <w:t>порядком, установленным в Соглашении,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D34D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 рамках внутреннего финансового контроля.</w:t>
      </w:r>
    </w:p>
    <w:p w:rsidR="00E76593" w:rsidRPr="00C84610" w:rsidRDefault="00E76593" w:rsidP="00E7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</w:t>
      </w:r>
      <w:r w:rsidR="00E736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получателя субсидии проверки в соответствии со </w:t>
      </w:r>
      <w:hyperlink r:id="rId29" w:history="1">
        <w:r w:rsidRPr="00D34D6B">
          <w:rPr>
            <w:rFonts w:ascii="Times New Roman" w:hAnsi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30" w:history="1">
        <w:r w:rsidRPr="00D34D6B">
          <w:rPr>
            <w:rFonts w:ascii="Times New Roman" w:hAnsi="Times New Roman"/>
            <w:sz w:val="28"/>
            <w:szCs w:val="28"/>
          </w:rPr>
          <w:t>269.2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7B3F6A" w:rsidRDefault="007B3F6A" w:rsidP="007B3F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6A">
        <w:rPr>
          <w:rFonts w:ascii="Times New Roman" w:hAnsi="Times New Roman"/>
          <w:sz w:val="28"/>
          <w:szCs w:val="28"/>
        </w:rPr>
        <w:t>19. У</w:t>
      </w:r>
      <w:r w:rsidRPr="002472ED">
        <w:rPr>
          <w:rFonts w:ascii="Times New Roman" w:hAnsi="Times New Roman"/>
          <w:sz w:val="28"/>
          <w:szCs w:val="28"/>
        </w:rPr>
        <w:t xml:space="preserve">словие возврата полученных средств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2472ED">
        <w:rPr>
          <w:rFonts w:ascii="Times New Roman" w:hAnsi="Times New Roman"/>
          <w:sz w:val="28"/>
          <w:szCs w:val="28"/>
        </w:rPr>
        <w:t xml:space="preserve"> </w:t>
      </w:r>
      <w:r w:rsidR="00E73650">
        <w:rPr>
          <w:rFonts w:ascii="Times New Roman" w:hAnsi="Times New Roman"/>
          <w:sz w:val="28"/>
          <w:szCs w:val="28"/>
        </w:rPr>
        <w:br/>
      </w:r>
      <w:r w:rsidRPr="002472ED">
        <w:rPr>
          <w:rFonts w:ascii="Times New Roman" w:hAnsi="Times New Roman"/>
          <w:sz w:val="28"/>
          <w:szCs w:val="28"/>
        </w:rPr>
        <w:t>в случае нарушения условий предоставления субсидии</w:t>
      </w:r>
      <w:r w:rsidRPr="007B3F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уполномоченным органом в Соглашении.</w:t>
      </w:r>
    </w:p>
    <w:p w:rsidR="007B3F6A" w:rsidRPr="002472ED" w:rsidRDefault="007B3F6A" w:rsidP="007B3F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BB0" w:rsidRPr="00C84610" w:rsidRDefault="00465BB0" w:rsidP="00A75BBF">
      <w:pPr>
        <w:pStyle w:val="ConsPlusNormal"/>
        <w:ind w:firstLine="709"/>
        <w:jc w:val="both"/>
        <w:rPr>
          <w:color w:val="FF0000"/>
          <w:highlight w:val="yellow"/>
        </w:rPr>
      </w:pPr>
    </w:p>
    <w:p w:rsidR="00465BB0" w:rsidRPr="00C84610" w:rsidRDefault="00465BB0" w:rsidP="00A75BBF">
      <w:pPr>
        <w:pStyle w:val="ConsPlusNormal"/>
        <w:ind w:firstLine="709"/>
        <w:jc w:val="both"/>
        <w:rPr>
          <w:color w:val="FF0000"/>
          <w:highlight w:val="yellow"/>
        </w:rPr>
      </w:pPr>
    </w:p>
    <w:p w:rsidR="00C01836" w:rsidRPr="002973D0" w:rsidRDefault="00C01836">
      <w:pPr>
        <w:rPr>
          <w:rFonts w:ascii="Times New Roman" w:hAnsi="Times New Roman"/>
          <w:sz w:val="28"/>
          <w:szCs w:val="28"/>
          <w:highlight w:val="yellow"/>
        </w:rPr>
      </w:pPr>
    </w:p>
    <w:p w:rsidR="0046681A" w:rsidRDefault="0046681A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14FD1" w:rsidRPr="002973D0" w:rsidTr="00C14FD1">
        <w:tc>
          <w:tcPr>
            <w:tcW w:w="4644" w:type="dxa"/>
          </w:tcPr>
          <w:p w:rsidR="00C14FD1" w:rsidRPr="002973D0" w:rsidRDefault="00C14FD1" w:rsidP="00986924">
            <w:pPr>
              <w:pStyle w:val="ConsPlusNormal"/>
              <w:jc w:val="right"/>
              <w:outlineLvl w:val="1"/>
              <w:rPr>
                <w:highlight w:val="yellow"/>
              </w:rPr>
            </w:pPr>
          </w:p>
        </w:tc>
        <w:tc>
          <w:tcPr>
            <w:tcW w:w="4927" w:type="dxa"/>
          </w:tcPr>
          <w:p w:rsidR="00C14FD1" w:rsidRPr="00BE732B" w:rsidRDefault="00C14FD1" w:rsidP="00BE732B">
            <w:pPr>
              <w:pStyle w:val="ConsPlusNormal"/>
              <w:ind w:left="456"/>
              <w:outlineLvl w:val="1"/>
            </w:pPr>
            <w:r w:rsidRPr="00BE732B">
              <w:t xml:space="preserve">Приложение </w:t>
            </w:r>
            <w:r w:rsidR="00C01836" w:rsidRPr="00BE732B">
              <w:t>№ 1</w:t>
            </w:r>
          </w:p>
          <w:p w:rsidR="00C14FD1" w:rsidRPr="002973D0" w:rsidRDefault="00C14FD1" w:rsidP="00BE732B">
            <w:pPr>
              <w:pStyle w:val="ConsPlusNormal"/>
              <w:ind w:left="456"/>
              <w:rPr>
                <w:highlight w:val="yellow"/>
              </w:rPr>
            </w:pPr>
            <w:r w:rsidRPr="00BE732B">
              <w:t xml:space="preserve">к </w:t>
            </w:r>
            <w:hyperlink w:anchor="P34" w:history="1">
              <w:r w:rsidR="00553A54">
                <w:t>П</w:t>
              </w:r>
              <w:r w:rsidRPr="00BE732B">
                <w:t>орядку</w:t>
              </w:r>
            </w:hyperlink>
            <w:r w:rsidRPr="00BE732B">
              <w:t xml:space="preserve"> </w:t>
            </w:r>
            <w:r w:rsidR="00BE732B" w:rsidRPr="00BE732B">
              <w:t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</w:tr>
    </w:tbl>
    <w:p w:rsidR="00C14FD1" w:rsidRPr="002973D0" w:rsidRDefault="00C14FD1" w:rsidP="00986924">
      <w:pPr>
        <w:pStyle w:val="ConsPlusNormal"/>
        <w:jc w:val="right"/>
        <w:outlineLvl w:val="1"/>
        <w:rPr>
          <w:highlight w:val="yellow"/>
        </w:rPr>
      </w:pPr>
    </w:p>
    <w:p w:rsidR="00BE732B" w:rsidRDefault="00BE732B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bookmarkStart w:id="7" w:name="P221"/>
      <w:bookmarkEnd w:id="7"/>
    </w:p>
    <w:p w:rsidR="00BE732B" w:rsidRDefault="00BE732B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BE732B" w:rsidRDefault="00BE732B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986924" w:rsidRPr="005F4704" w:rsidRDefault="005F4704" w:rsidP="00C14FD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ЗАЯВЛЕНИЕ</w:t>
      </w:r>
    </w:p>
    <w:p w:rsidR="00986924" w:rsidRDefault="005F4704" w:rsidP="00C14FD1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5F4704">
        <w:rPr>
          <w:rFonts w:ascii="Times New Roman" w:hAnsi="Times New Roman"/>
          <w:sz w:val="28"/>
          <w:szCs w:val="28"/>
          <w:lang w:val="ru-RU"/>
        </w:rPr>
        <w:t>об участии в региональном отборе проектов</w:t>
      </w:r>
    </w:p>
    <w:p w:rsidR="005F4704" w:rsidRPr="005F4704" w:rsidRDefault="005F4704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986924" w:rsidRPr="00553A54" w:rsidRDefault="00986924" w:rsidP="00553A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3A54">
        <w:rPr>
          <w:rFonts w:ascii="Times New Roman" w:hAnsi="Times New Roman" w:cs="Times New Roman"/>
          <w:sz w:val="28"/>
          <w:szCs w:val="28"/>
          <w:lang w:val="ru-RU"/>
        </w:rPr>
        <w:t xml:space="preserve">1. Ознакомившись с Порядком </w:t>
      </w:r>
      <w:r w:rsidR="00553A54" w:rsidRPr="00553A54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</w:t>
      </w:r>
      <w:r w:rsidRPr="00553A54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E431DC" w:rsidRPr="00553A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53A54">
        <w:rPr>
          <w:rFonts w:ascii="Times New Roman" w:hAnsi="Times New Roman" w:cs="Times New Roman"/>
          <w:sz w:val="28"/>
          <w:szCs w:val="28"/>
          <w:lang w:val="ru-RU"/>
        </w:rPr>
        <w:t xml:space="preserve"> Порядок), </w:t>
      </w:r>
      <w:r w:rsidR="00553A5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</w:p>
    <w:p w:rsidR="00986924" w:rsidRPr="00553A54" w:rsidRDefault="00986924" w:rsidP="00C0183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A54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</w:t>
      </w:r>
      <w:r w:rsidR="00553A54">
        <w:rPr>
          <w:rFonts w:ascii="Times New Roman" w:hAnsi="Times New Roman" w:cs="Times New Roman"/>
          <w:sz w:val="24"/>
          <w:szCs w:val="24"/>
          <w:lang w:val="ru-RU"/>
        </w:rPr>
        <w:t>управляющей компании</w:t>
      </w:r>
      <w:r w:rsidRPr="00553A5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86924" w:rsidRPr="00553A54" w:rsidRDefault="00986924" w:rsidP="00C018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3A54">
        <w:rPr>
          <w:rFonts w:ascii="Times New Roman" w:hAnsi="Times New Roman" w:cs="Times New Roman"/>
          <w:sz w:val="28"/>
          <w:szCs w:val="28"/>
          <w:lang w:val="ru-RU"/>
        </w:rPr>
        <w:t>в лице __________________________________________________</w:t>
      </w:r>
      <w:r w:rsidR="00C01836" w:rsidRPr="00553A54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553A5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553A54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986924" w:rsidRPr="00553A54" w:rsidRDefault="00986924" w:rsidP="00C0183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A54">
        <w:rPr>
          <w:rFonts w:ascii="Times New Roman" w:hAnsi="Times New Roman" w:cs="Times New Roman"/>
          <w:sz w:val="24"/>
          <w:szCs w:val="24"/>
          <w:lang w:val="ru-RU"/>
        </w:rPr>
        <w:t>(руководитель</w:t>
      </w:r>
      <w:r w:rsidR="00553A54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управляющей компании</w:t>
      </w:r>
      <w:r w:rsidRPr="00553A5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86924" w:rsidRPr="003867AA" w:rsidRDefault="00C01836" w:rsidP="00462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сообщает о согласии с условиями Порядка и направляет заявку 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br/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региональном отборе проектов создания, развития и (или) модернизации объектов инфраструктуры промышленных технопарков 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br/>
        <w:t>в сфере электронной промышленности</w:t>
      </w:r>
      <w:r w:rsidR="00FE656F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(далее - 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6924" w:rsidRPr="003867AA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>2. О себе сообщаем следующие сведения:</w:t>
      </w:r>
    </w:p>
    <w:p w:rsidR="00986924" w:rsidRPr="003867AA" w:rsidRDefault="00986924" w:rsidP="002D52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2.1. Полное наименование </w:t>
      </w:r>
      <w:r w:rsidR="00462F25" w:rsidRPr="003867AA">
        <w:rPr>
          <w:rFonts w:ascii="Times New Roman" w:hAnsi="Times New Roman" w:cs="Times New Roman"/>
          <w:sz w:val="28"/>
          <w:szCs w:val="28"/>
          <w:lang w:val="ru-RU"/>
        </w:rPr>
        <w:t>управляющей компании</w:t>
      </w:r>
      <w:r w:rsidR="002D52B2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промышленного технопарка в сфере электронной промышленности (далее – управляющая компания):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C14FD1" w:rsidRPr="003867AA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6924" w:rsidRPr="003867AA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D52B2" w:rsidRPr="003867A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. Контактная информация:</w:t>
      </w:r>
    </w:p>
    <w:p w:rsidR="00986924" w:rsidRPr="003867AA" w:rsidRDefault="005F34D3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юридический адрес </w:t>
      </w:r>
      <w:r w:rsidR="00C14FD1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2D52B2" w:rsidRPr="003867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34D3" w:rsidRPr="003867AA" w:rsidRDefault="005F34D3" w:rsidP="002D52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адрес места нахождения (для почтовой 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переписки) ___________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2D52B2" w:rsidRPr="003867A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2D52B2" w:rsidRPr="003867A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4FD1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6924" w:rsidRPr="003867AA" w:rsidRDefault="005F34D3" w:rsidP="005F34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телефон/факс _________________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6924" w:rsidRPr="003867AA" w:rsidRDefault="005F34D3" w:rsidP="005F34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 адрес электронной почты ________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_.</w:t>
      </w:r>
    </w:p>
    <w:p w:rsidR="00986924" w:rsidRPr="003867AA" w:rsidRDefault="005F34D3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7A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86924" w:rsidRPr="003867AA">
        <w:rPr>
          <w:rFonts w:ascii="Times New Roman" w:hAnsi="Times New Roman" w:cs="Times New Roman"/>
          <w:sz w:val="28"/>
          <w:szCs w:val="28"/>
          <w:lang w:val="ru-RU"/>
        </w:rPr>
        <w:t>индивидуальный номер налогоплат</w:t>
      </w:r>
      <w:r w:rsidRPr="003867AA">
        <w:rPr>
          <w:rFonts w:ascii="Times New Roman" w:hAnsi="Times New Roman" w:cs="Times New Roman"/>
          <w:sz w:val="28"/>
          <w:szCs w:val="28"/>
          <w:lang w:val="ru-RU"/>
        </w:rPr>
        <w:t>ельщ</w:t>
      </w:r>
      <w:r w:rsidR="00EE7409">
        <w:rPr>
          <w:rFonts w:ascii="Times New Roman" w:hAnsi="Times New Roman" w:cs="Times New Roman"/>
          <w:sz w:val="28"/>
          <w:szCs w:val="28"/>
          <w:lang w:val="ru-RU"/>
        </w:rPr>
        <w:t>ика (ИНН) _______________.</w:t>
      </w:r>
    </w:p>
    <w:p w:rsidR="002D52B2" w:rsidRDefault="002D52B2" w:rsidP="002D52B2">
      <w:pPr>
        <w:pStyle w:val="ConsPlusNormal"/>
        <w:ind w:firstLine="709"/>
        <w:jc w:val="both"/>
      </w:pPr>
      <w:r w:rsidRPr="003867AA">
        <w:t>2.3. Наименование</w:t>
      </w:r>
      <w:r>
        <w:t xml:space="preserve"> проекта создания, развития и (или) модернизации объектов инфраструктуры промышленных технопарков в сфере электронной промышленности (далее - проект):________</w:t>
      </w:r>
      <w:r w:rsidR="00EE7409">
        <w:t>____________________________.</w:t>
      </w:r>
    </w:p>
    <w:p w:rsidR="002D52B2" w:rsidRDefault="002D52B2" w:rsidP="002D52B2">
      <w:pPr>
        <w:pStyle w:val="ConsPlusNormal"/>
        <w:ind w:firstLine="709"/>
        <w:jc w:val="both"/>
      </w:pPr>
      <w:r>
        <w:t>2.4. Планируемые сроки финансового обеспечения или возмещения затрат управляющей компании:</w:t>
      </w:r>
      <w:r w:rsidRPr="002D52B2">
        <w:t xml:space="preserve"> </w:t>
      </w:r>
      <w:r>
        <w:t>______________________________________</w:t>
      </w:r>
      <w:r w:rsidR="00EE7409">
        <w:t>.</w:t>
      </w:r>
    </w:p>
    <w:p w:rsidR="00EA1559" w:rsidRDefault="00E94147" w:rsidP="00EA1559">
      <w:pPr>
        <w:pStyle w:val="ConsPlusNormal"/>
        <w:ind w:firstLine="709"/>
        <w:jc w:val="both"/>
      </w:pPr>
      <w:r>
        <w:t>2.</w:t>
      </w:r>
      <w:r w:rsidR="002D52B2">
        <w:t>5. Срок реализации проекта:</w:t>
      </w:r>
      <w:r w:rsidR="002D52B2" w:rsidRPr="002D52B2">
        <w:t xml:space="preserve"> </w:t>
      </w:r>
      <w:r w:rsidR="002D52B2">
        <w:t>__________________________________</w:t>
      </w:r>
      <w:r w:rsidR="00EE7409">
        <w:t>.</w:t>
      </w:r>
    </w:p>
    <w:p w:rsidR="00EA1559" w:rsidRPr="00EA1559" w:rsidRDefault="00EA1559" w:rsidP="00EA1559">
      <w:pPr>
        <w:pStyle w:val="ConsPlusNormal"/>
        <w:ind w:firstLine="709"/>
        <w:jc w:val="both"/>
      </w:pPr>
      <w:r>
        <w:t>2.6.</w:t>
      </w:r>
      <w:r>
        <w:rPr>
          <w:lang w:val="en-US"/>
        </w:rPr>
        <w:t> </w:t>
      </w:r>
      <w:r>
        <w:t xml:space="preserve">Площадь введенных в эксплуатацию и (или) создаваемых помещений промышленного технопарка в сфере электронной промышленности </w:t>
      </w:r>
      <w:r w:rsidRPr="00EA1559">
        <w:t>________________________________________</w:t>
      </w:r>
      <w:r>
        <w:t xml:space="preserve"> кв. метров.</w:t>
      </w:r>
    </w:p>
    <w:p w:rsidR="00EE7409" w:rsidRDefault="00E94147" w:rsidP="003867AA">
      <w:pPr>
        <w:pStyle w:val="ConsPlusNormal"/>
        <w:ind w:firstLine="709"/>
        <w:jc w:val="both"/>
      </w:pPr>
      <w:r>
        <w:lastRenderedPageBreak/>
        <w:t>2.</w:t>
      </w:r>
      <w:r w:rsidR="00EA1559">
        <w:t>7</w:t>
      </w:r>
      <w:r>
        <w:t>. </w:t>
      </w:r>
      <w:r w:rsidR="00EE7409">
        <w:t xml:space="preserve">Запрашиваемый размер субсидии из бюджета субъекта Рязанской области на финансовое обеспечение или возмещение части затрат управляющей компании на реализацию </w:t>
      </w:r>
      <w:proofErr w:type="spellStart"/>
      <w:r w:rsidR="00EE7409">
        <w:t>проекта:__________________рублей</w:t>
      </w:r>
      <w:proofErr w:type="spellEnd"/>
      <w:r w:rsidR="00EE7409">
        <w:t>.</w:t>
      </w:r>
    </w:p>
    <w:p w:rsidR="00EA1559" w:rsidRDefault="003867AA" w:rsidP="00EA1559">
      <w:pPr>
        <w:pStyle w:val="ConsPlusNormal"/>
        <w:ind w:firstLine="709"/>
        <w:jc w:val="both"/>
      </w:pPr>
      <w:r>
        <w:t>2.</w:t>
      </w:r>
      <w:r w:rsidR="00EA1559">
        <w:t>8</w:t>
      </w:r>
      <w:r w:rsidR="002D52B2">
        <w:t>.</w:t>
      </w:r>
      <w:r w:rsidR="00E94147">
        <w:t> </w:t>
      </w:r>
      <w:r w:rsidR="002D52B2">
        <w:t xml:space="preserve">Перечень затрат, источником финансового обеспечения </w:t>
      </w:r>
      <w:r w:rsidR="00E94147">
        <w:br/>
      </w:r>
      <w:r w:rsidR="002D52B2">
        <w:t xml:space="preserve">или возмещения которых являются субсидии из бюджета субъекта </w:t>
      </w:r>
      <w:r>
        <w:t>Рязанской области:</w:t>
      </w:r>
      <w:r w:rsidRPr="002D52B2">
        <w:t xml:space="preserve"> </w:t>
      </w:r>
      <w:r>
        <w:t>__________________________________</w:t>
      </w:r>
      <w:r w:rsidR="00EE7409">
        <w:t>_______________________</w:t>
      </w:r>
      <w:r>
        <w:t>_</w:t>
      </w:r>
      <w:r w:rsidR="00EE7409">
        <w:t>.</w:t>
      </w:r>
    </w:p>
    <w:p w:rsidR="00EA1559" w:rsidRDefault="00E94147" w:rsidP="00EA1559">
      <w:pPr>
        <w:pStyle w:val="ConsPlusNormal"/>
        <w:ind w:firstLine="709"/>
        <w:jc w:val="both"/>
      </w:pPr>
      <w:r>
        <w:t>2.</w:t>
      </w:r>
      <w:r w:rsidR="00EA1559">
        <w:t>9</w:t>
      </w:r>
      <w:r w:rsidR="002D52B2">
        <w:t>. Объем затрат управля</w:t>
      </w:r>
      <w:r>
        <w:t>ющей компании:</w:t>
      </w:r>
      <w:r w:rsidRPr="002D52B2">
        <w:t xml:space="preserve"> </w:t>
      </w:r>
      <w:r>
        <w:t>_______</w:t>
      </w:r>
      <w:r w:rsidR="00EE7409">
        <w:t>_____</w:t>
      </w:r>
      <w:r>
        <w:t>_____</w:t>
      </w:r>
      <w:r w:rsidR="00EE7409" w:rsidRPr="00EE7409">
        <w:t xml:space="preserve"> </w:t>
      </w:r>
      <w:r w:rsidR="00EE7409">
        <w:t>рублей.</w:t>
      </w:r>
    </w:p>
    <w:p w:rsidR="00EA1559" w:rsidRDefault="00E94147" w:rsidP="00EA1559">
      <w:pPr>
        <w:pStyle w:val="ConsPlusNormal"/>
        <w:ind w:firstLine="709"/>
        <w:jc w:val="both"/>
      </w:pPr>
      <w:r>
        <w:t>2.</w:t>
      </w:r>
      <w:r w:rsidR="00EA1559">
        <w:t>10</w:t>
      </w:r>
      <w:r w:rsidR="002D52B2">
        <w:t>.</w:t>
      </w:r>
      <w:r w:rsidR="00EE7409">
        <w:t> </w:t>
      </w:r>
      <w:r w:rsidR="002D52B2">
        <w:t>Су</w:t>
      </w:r>
      <w:r>
        <w:t>мма затрат управляющей компании</w:t>
      </w:r>
      <w:r w:rsidR="002D52B2">
        <w:t xml:space="preserve">, подтвержденная заключением государственной экспертизы проектной документации </w:t>
      </w:r>
      <w:r>
        <w:br/>
      </w:r>
      <w:r w:rsidR="002D52B2">
        <w:t>и заключением о проверке достоверности определения сметной стоимости</w:t>
      </w:r>
      <w:r w:rsidRPr="005F4704">
        <w:t>:_</w:t>
      </w:r>
      <w:r w:rsidR="00EE7409" w:rsidRPr="005F4704">
        <w:t>_________________________________________________рублей</w:t>
      </w:r>
    </w:p>
    <w:p w:rsidR="00EA1559" w:rsidRDefault="00EA1559" w:rsidP="00EA1559">
      <w:pPr>
        <w:pStyle w:val="ConsPlusNormal"/>
        <w:ind w:firstLine="709"/>
        <w:jc w:val="both"/>
      </w:pPr>
      <w:r>
        <w:t>2.11. Уровень внебюджетных инвестиций в рамках проекта: _______% от общей стоимости проекта.</w:t>
      </w:r>
    </w:p>
    <w:p w:rsidR="00986924" w:rsidRPr="005F4704" w:rsidRDefault="00986924" w:rsidP="005F4704">
      <w:pPr>
        <w:pStyle w:val="ConsPlusNormal"/>
        <w:ind w:firstLine="709"/>
        <w:jc w:val="both"/>
      </w:pPr>
      <w:r w:rsidRPr="005F4704">
        <w:t>3.</w:t>
      </w:r>
      <w:r w:rsidR="0075167A" w:rsidRPr="005F4704">
        <w:t> </w:t>
      </w:r>
      <w:r w:rsidRPr="005F4704">
        <w:t>Настоящим под</w:t>
      </w:r>
      <w:r w:rsidR="00C14FD1" w:rsidRPr="005F4704">
        <w:t>твержда</w:t>
      </w:r>
      <w:r w:rsidR="00554E5C" w:rsidRPr="005F4704">
        <w:t>ю</w:t>
      </w:r>
      <w:r w:rsidR="00C14FD1" w:rsidRPr="005F4704">
        <w:t xml:space="preserve">, что по состоянию на </w:t>
      </w:r>
      <w:r w:rsidR="005D3FB6" w:rsidRPr="005F4704">
        <w:t>«</w:t>
      </w:r>
      <w:r w:rsidRPr="005F4704">
        <w:t>___</w:t>
      </w:r>
      <w:r w:rsidR="005D3FB6" w:rsidRPr="005F4704">
        <w:t>»</w:t>
      </w:r>
      <w:r w:rsidRPr="005F4704">
        <w:t xml:space="preserve"> ________ 20___ г.__________________________________________________________:</w:t>
      </w:r>
    </w:p>
    <w:p w:rsidR="00986924" w:rsidRPr="005F4704" w:rsidRDefault="00986924" w:rsidP="005F34D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4704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</w:t>
      </w:r>
      <w:r w:rsidR="00462F25" w:rsidRPr="005F4704">
        <w:rPr>
          <w:rFonts w:ascii="Times New Roman" w:hAnsi="Times New Roman" w:cs="Times New Roman"/>
          <w:sz w:val="24"/>
          <w:szCs w:val="24"/>
          <w:lang w:val="ru-RU"/>
        </w:rPr>
        <w:t>управляющей компании</w:t>
      </w:r>
      <w:r w:rsidRPr="005F470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86924" w:rsidRPr="00462F25" w:rsidRDefault="004B590D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2F25">
        <w:rPr>
          <w:rFonts w:ascii="Times New Roman" w:hAnsi="Times New Roman" w:cs="Times New Roman"/>
          <w:sz w:val="28"/>
          <w:szCs w:val="28"/>
          <w:lang w:val="ru-RU"/>
        </w:rPr>
        <w:t>- состоит на налоговом учете в Рязанской области;</w:t>
      </w:r>
    </w:p>
    <w:p w:rsidR="004B590D" w:rsidRPr="00462F25" w:rsidRDefault="004B590D" w:rsidP="004B590D">
      <w:pPr>
        <w:pStyle w:val="ConsPlusNormal"/>
        <w:ind w:firstLine="709"/>
        <w:jc w:val="both"/>
      </w:pPr>
      <w:proofErr w:type="gramStart"/>
      <w:r w:rsidRPr="00462F25"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E73650">
        <w:br/>
      </w:r>
      <w:r w:rsidRPr="00462F25"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E73650">
        <w:br/>
      </w:r>
      <w:r w:rsidRPr="00462F25">
        <w:t>и предоставления информации при проведении финансовых операций (офшорные зоны), в совокупности превышает</w:t>
      </w:r>
      <w:proofErr w:type="gramEnd"/>
      <w:r w:rsidRPr="00462F25">
        <w:t xml:space="preserve"> 50 процентов;</w:t>
      </w:r>
    </w:p>
    <w:p w:rsidR="004B590D" w:rsidRPr="00462F25" w:rsidRDefault="004B590D" w:rsidP="00C018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F25">
        <w:rPr>
          <w:rFonts w:ascii="Times New Roman" w:hAnsi="Times New Roman"/>
          <w:sz w:val="28"/>
          <w:szCs w:val="28"/>
        </w:rPr>
        <w:t>- не получает средства из областного бюджета на основании иных нормативных правовых актов на цели, указанные в абзаце втором пункта 1 Порядка;</w:t>
      </w:r>
    </w:p>
    <w:p w:rsidR="00986924" w:rsidRPr="00462F25" w:rsidRDefault="00354EF5" w:rsidP="00C01836">
      <w:pPr>
        <w:pStyle w:val="ConsPlusNormal"/>
        <w:ind w:firstLine="709"/>
        <w:jc w:val="both"/>
      </w:pPr>
      <w:r w:rsidRPr="00462F25">
        <w:t>- не имеет</w:t>
      </w:r>
      <w:r w:rsidR="00986924" w:rsidRPr="00462F25">
        <w:t xml:space="preserve"> </w:t>
      </w:r>
      <w:r w:rsidRPr="00462F25">
        <w:t>просроченной</w:t>
      </w:r>
      <w:r w:rsidR="00986924" w:rsidRPr="00462F25">
        <w:t xml:space="preserve"> задолженност</w:t>
      </w:r>
      <w:r w:rsidRPr="00462F25">
        <w:t>и</w:t>
      </w:r>
      <w:r w:rsidR="00986924" w:rsidRPr="00462F25">
        <w:t xml:space="preserve"> по возврату в областной бюджет субсидий, бюджетных инвестиций, </w:t>
      </w:r>
      <w:proofErr w:type="gramStart"/>
      <w:r w:rsidR="00986924" w:rsidRPr="00462F25">
        <w:t>предоставленных</w:t>
      </w:r>
      <w:proofErr w:type="gramEnd"/>
      <w:r w:rsidR="00986924" w:rsidRPr="00462F25">
        <w:t xml:space="preserve"> в том числе </w:t>
      </w:r>
      <w:r w:rsidR="00E73650">
        <w:br/>
      </w:r>
      <w:r w:rsidR="00986924" w:rsidRPr="00462F25">
        <w:t>в соответствии с иными правовыми актами, а также ин</w:t>
      </w:r>
      <w:r w:rsidRPr="00462F25">
        <w:t>ой</w:t>
      </w:r>
      <w:r w:rsidR="00986924" w:rsidRPr="00462F25">
        <w:t xml:space="preserve"> просроченн</w:t>
      </w:r>
      <w:r w:rsidRPr="00462F25">
        <w:t>ой</w:t>
      </w:r>
      <w:r w:rsidR="00986924" w:rsidRPr="00462F25">
        <w:t xml:space="preserve"> (неурегулированн</w:t>
      </w:r>
      <w:r w:rsidRPr="00462F25">
        <w:t>ой</w:t>
      </w:r>
      <w:r w:rsidR="00986924" w:rsidRPr="00462F25">
        <w:t>) задолженност</w:t>
      </w:r>
      <w:r w:rsidRPr="00462F25">
        <w:t>и</w:t>
      </w:r>
      <w:r w:rsidR="00986924" w:rsidRPr="00462F25">
        <w:t xml:space="preserve"> по денежным обязательствам перед </w:t>
      </w:r>
      <w:r w:rsidR="00F42C94" w:rsidRPr="00462F25">
        <w:t>Рязанской</w:t>
      </w:r>
      <w:r w:rsidR="00986924" w:rsidRPr="00462F25">
        <w:t xml:space="preserve"> областью;</w:t>
      </w:r>
    </w:p>
    <w:p w:rsidR="00462F25" w:rsidRPr="00462F25" w:rsidRDefault="00DB5A3D" w:rsidP="00462F25">
      <w:pPr>
        <w:pStyle w:val="ConsPlusNormal"/>
        <w:ind w:firstLine="709"/>
        <w:jc w:val="both"/>
      </w:pPr>
      <w:proofErr w:type="gramStart"/>
      <w:r w:rsidRPr="00462F25">
        <w:t>-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462F25"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462F25" w:rsidRPr="00462F25" w:rsidRDefault="00462F25" w:rsidP="00462F25">
      <w:pPr>
        <w:pStyle w:val="ConsPlusNormal"/>
        <w:ind w:firstLine="709"/>
        <w:jc w:val="both"/>
      </w:pPr>
      <w:r w:rsidRPr="00462F25">
        <w:lastRenderedPageBreak/>
        <w:t>-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462F25" w:rsidRPr="00462F25" w:rsidRDefault="00462F25" w:rsidP="00462F25">
      <w:pPr>
        <w:pStyle w:val="ConsPlusNormal"/>
        <w:ind w:firstLine="709"/>
        <w:jc w:val="both"/>
      </w:pPr>
      <w:r w:rsidRPr="00462F25">
        <w:t xml:space="preserve">- в реестре дисквалифицированных лиц отсутствуют сведения </w:t>
      </w:r>
      <w:r w:rsidRPr="00462F25"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управляющей компании;</w:t>
      </w:r>
    </w:p>
    <w:p w:rsidR="00462F25" w:rsidRPr="002D52B2" w:rsidRDefault="00462F25" w:rsidP="00462F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52B2">
        <w:rPr>
          <w:rFonts w:ascii="Times New Roman" w:hAnsi="Times New Roman"/>
          <w:i/>
          <w:sz w:val="28"/>
          <w:szCs w:val="28"/>
        </w:rPr>
        <w:t>- указать нужное условие при подаче заявки:</w:t>
      </w:r>
    </w:p>
    <w:p w:rsidR="00462F25" w:rsidRPr="00462F25" w:rsidRDefault="00462F25" w:rsidP="00462F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2F25">
        <w:rPr>
          <w:rFonts w:ascii="Times New Roman" w:hAnsi="Times New Roman"/>
          <w:sz w:val="28"/>
          <w:szCs w:val="28"/>
        </w:rPr>
        <w:t xml:space="preserve">не имеет на дату, не превышающую 30 календарных дней до даты подачи заявки на участие отборе, неисполненной обязанности по уплате налогов, сборов, страховых взносов, пеней, штрафов, процентов </w:t>
      </w:r>
      <w:r w:rsidR="002D52B2">
        <w:rPr>
          <w:rFonts w:ascii="Times New Roman" w:hAnsi="Times New Roman"/>
          <w:sz w:val="28"/>
          <w:szCs w:val="28"/>
        </w:rPr>
        <w:br/>
      </w:r>
      <w:r w:rsidRPr="00462F25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2D52B2">
        <w:rPr>
          <w:rFonts w:ascii="Times New Roman" w:hAnsi="Times New Roman"/>
          <w:sz w:val="28"/>
          <w:szCs w:val="28"/>
        </w:rPr>
        <w:br/>
      </w:r>
      <w:r w:rsidRPr="00462F25">
        <w:rPr>
          <w:rFonts w:ascii="Times New Roman" w:hAnsi="Times New Roman"/>
          <w:sz w:val="28"/>
          <w:szCs w:val="28"/>
        </w:rPr>
        <w:t>и сборах</w:t>
      </w:r>
      <w:r w:rsidR="002D52B2">
        <w:rPr>
          <w:rFonts w:ascii="Times New Roman" w:hAnsi="Times New Roman"/>
          <w:sz w:val="28"/>
          <w:szCs w:val="28"/>
        </w:rPr>
        <w:t>;</w:t>
      </w:r>
      <w:proofErr w:type="gramEnd"/>
    </w:p>
    <w:p w:rsidR="00462F25" w:rsidRPr="00462F25" w:rsidRDefault="00462F25" w:rsidP="00462F25">
      <w:pPr>
        <w:autoSpaceDE w:val="0"/>
        <w:autoSpaceDN w:val="0"/>
        <w:adjustRightInd w:val="0"/>
        <w:ind w:firstLine="709"/>
        <w:jc w:val="both"/>
        <w:rPr>
          <w:rFonts w:hAnsi="Times New Roman"/>
          <w:sz w:val="28"/>
          <w:szCs w:val="28"/>
        </w:rPr>
      </w:pPr>
      <w:r w:rsidRPr="00462F25">
        <w:rPr>
          <w:rFonts w:ascii="Times New Roman" w:hAnsi="Times New Roman"/>
          <w:sz w:val="28"/>
          <w:szCs w:val="28"/>
        </w:rPr>
        <w:t>в 2022 году имеет неисполненную обязанность по уплате налогов, сборов, страховых взносов,</w:t>
      </w:r>
      <w:r w:rsidRPr="00462F25">
        <w:rPr>
          <w:rFonts w:cs="TimesET"/>
          <w:sz w:val="28"/>
          <w:szCs w:val="28"/>
        </w:rPr>
        <w:t xml:space="preserve"> пеней, штрафов, процентов, подлежащих уплате в соответствии с законодательством Российской Федерации о налогах </w:t>
      </w:r>
      <w:r w:rsidR="00FA5604">
        <w:rPr>
          <w:rFonts w:cs="TimesET"/>
          <w:sz w:val="28"/>
          <w:szCs w:val="28"/>
        </w:rPr>
        <w:br/>
      </w:r>
      <w:r w:rsidRPr="00462F25">
        <w:rPr>
          <w:rFonts w:cs="TimesET"/>
          <w:sz w:val="28"/>
          <w:szCs w:val="28"/>
        </w:rPr>
        <w:t xml:space="preserve">и сборах, не превышающую 300 </w:t>
      </w:r>
      <w:r w:rsidRPr="00462F25">
        <w:rPr>
          <w:rFonts w:ascii="Times New Roman" w:hAnsi="Times New Roman"/>
          <w:sz w:val="28"/>
          <w:szCs w:val="28"/>
        </w:rPr>
        <w:t>тысяч р</w:t>
      </w:r>
      <w:r w:rsidRPr="00462F25">
        <w:rPr>
          <w:rFonts w:cs="TimesET"/>
          <w:sz w:val="28"/>
          <w:szCs w:val="28"/>
        </w:rPr>
        <w:t>ублей</w:t>
      </w:r>
      <w:r>
        <w:rPr>
          <w:rFonts w:hAnsi="Times New Roman"/>
          <w:sz w:val="28"/>
          <w:szCs w:val="28"/>
        </w:rPr>
        <w:t>.</w:t>
      </w:r>
    </w:p>
    <w:p w:rsidR="00462F25" w:rsidRPr="00462F25" w:rsidRDefault="00462F25" w:rsidP="000F223E">
      <w:pPr>
        <w:pStyle w:val="ConsPlusNormal"/>
        <w:ind w:firstLine="709"/>
        <w:jc w:val="both"/>
      </w:pPr>
      <w:r>
        <w:t>5. Гарантирую соответствие проекта требованиям</w:t>
      </w:r>
      <w:r w:rsidRPr="00462F25">
        <w:t xml:space="preserve">, предусмотренным пунктом 11 </w:t>
      </w:r>
      <w:hyperlink r:id="rId31" w:history="1">
        <w:r w:rsidRPr="00462F25">
          <w:t>Правил</w:t>
        </w:r>
      </w:hyperlink>
      <w:r>
        <w:t>.</w:t>
      </w:r>
    </w:p>
    <w:p w:rsidR="00462F25" w:rsidRDefault="00462F25" w:rsidP="00462F25">
      <w:pPr>
        <w:pStyle w:val="ConsPlusNormal"/>
        <w:ind w:firstLine="709"/>
        <w:jc w:val="both"/>
      </w:pPr>
      <w:r>
        <w:t>6</w:t>
      </w:r>
      <w:r w:rsidRPr="00462F25">
        <w:t xml:space="preserve">. В соответствии с требованиями Порядка прилагаю документы на _ </w:t>
      </w:r>
      <w:proofErr w:type="gramStart"/>
      <w:r w:rsidRPr="00462F25">
        <w:t>л</w:t>
      </w:r>
      <w:proofErr w:type="gramEnd"/>
      <w:r w:rsidRPr="00462F25">
        <w:t>.</w:t>
      </w:r>
    </w:p>
    <w:p w:rsidR="00986924" w:rsidRPr="00462F25" w:rsidRDefault="00462F25" w:rsidP="000F223E">
      <w:pPr>
        <w:pStyle w:val="ConsPlusNormal"/>
        <w:ind w:firstLine="709"/>
        <w:jc w:val="both"/>
      </w:pPr>
      <w:r>
        <w:t>7</w:t>
      </w:r>
      <w:r w:rsidR="00986924" w:rsidRPr="00462F25">
        <w:t>.</w:t>
      </w:r>
      <w:r>
        <w:t> </w:t>
      </w:r>
      <w:r w:rsidR="00986924" w:rsidRPr="00462F25">
        <w:t>Гарантиру</w:t>
      </w:r>
      <w:r w:rsidR="00C62616" w:rsidRPr="00462F25">
        <w:t>ю</w:t>
      </w:r>
      <w:r w:rsidR="00986924" w:rsidRPr="00462F25">
        <w:t xml:space="preserve"> достоверность информации, представленной </w:t>
      </w:r>
      <w:r w:rsidR="00C62616" w:rsidRPr="00462F25">
        <w:t>мною</w:t>
      </w:r>
      <w:r w:rsidR="00986924" w:rsidRPr="00462F25">
        <w:t xml:space="preserve"> </w:t>
      </w:r>
      <w:r>
        <w:br/>
      </w:r>
      <w:r w:rsidR="00986924" w:rsidRPr="00462F25">
        <w:t xml:space="preserve">в заявке на </w:t>
      </w:r>
      <w:r w:rsidR="00C62616" w:rsidRPr="00462F25">
        <w:t>участие в отборе</w:t>
      </w:r>
      <w:r w:rsidR="00986924" w:rsidRPr="00462F25">
        <w:t>.</w:t>
      </w:r>
    </w:p>
    <w:p w:rsidR="00C75022" w:rsidRDefault="00462F25" w:rsidP="00C7502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>
        <w:rPr>
          <w:rFonts w:cs="TimesET"/>
          <w:sz w:val="28"/>
          <w:szCs w:val="28"/>
        </w:rPr>
        <w:t>8</w:t>
      </w:r>
      <w:r w:rsidR="00C75022" w:rsidRPr="00462F25">
        <w:rPr>
          <w:rFonts w:cs="TimesET"/>
          <w:sz w:val="28"/>
          <w:szCs w:val="28"/>
        </w:rPr>
        <w:t>.</w:t>
      </w:r>
      <w:r>
        <w:rPr>
          <w:rFonts w:cs="TimesET"/>
          <w:sz w:val="28"/>
          <w:szCs w:val="28"/>
        </w:rPr>
        <w:t> </w:t>
      </w:r>
      <w:r w:rsidR="00C75022" w:rsidRPr="00462F25">
        <w:rPr>
          <w:rFonts w:cs="TimesET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себе, подаваемой заявке, иной информации о себе, связанной с отбором для предоставления субсидии.</w:t>
      </w:r>
      <w:r w:rsidR="002F682D" w:rsidRPr="00462F25">
        <w:rPr>
          <w:rFonts w:cs="TimesET"/>
          <w:sz w:val="28"/>
          <w:szCs w:val="28"/>
        </w:rPr>
        <w:t xml:space="preserve"> </w:t>
      </w:r>
    </w:p>
    <w:p w:rsidR="00462F25" w:rsidRPr="00462F25" w:rsidRDefault="00462F25" w:rsidP="00C7502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</w:p>
    <w:p w:rsidR="00C75022" w:rsidRPr="00462F25" w:rsidRDefault="00C75022" w:rsidP="000F223E">
      <w:pPr>
        <w:pStyle w:val="ConsPlusNormal"/>
        <w:ind w:firstLine="709"/>
        <w:jc w:val="both"/>
      </w:pPr>
    </w:p>
    <w:p w:rsidR="00986924" w:rsidRDefault="005D3FB6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2F2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6924" w:rsidRPr="00462F25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462F2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924" w:rsidRPr="00462F25">
        <w:rPr>
          <w:rFonts w:ascii="Times New Roman" w:hAnsi="Times New Roman" w:cs="Times New Roman"/>
          <w:sz w:val="28"/>
          <w:szCs w:val="28"/>
          <w:lang w:val="ru-RU"/>
        </w:rPr>
        <w:t xml:space="preserve"> _____________ 20___ г.</w:t>
      </w:r>
    </w:p>
    <w:p w:rsidR="00462F25" w:rsidRPr="00462F25" w:rsidRDefault="00462F25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F25" w:rsidRPr="00462F25" w:rsidRDefault="00462F25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6924" w:rsidRPr="00462F25" w:rsidRDefault="0098692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2F25">
        <w:rPr>
          <w:rFonts w:ascii="Times New Roman" w:hAnsi="Times New Roman" w:cs="Times New Roman"/>
          <w:sz w:val="28"/>
          <w:szCs w:val="28"/>
          <w:lang w:val="ru-RU"/>
        </w:rPr>
        <w:t>________________________   ___________   ________________________</w:t>
      </w:r>
    </w:p>
    <w:p w:rsidR="00986924" w:rsidRPr="00462F25" w:rsidRDefault="00986924" w:rsidP="009869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F25">
        <w:rPr>
          <w:rFonts w:ascii="Times New Roman" w:hAnsi="Times New Roman" w:cs="Times New Roman"/>
          <w:sz w:val="24"/>
          <w:szCs w:val="24"/>
          <w:lang w:val="ru-RU"/>
        </w:rPr>
        <w:t xml:space="preserve">     (должность руководителя)         </w:t>
      </w:r>
      <w:r w:rsidR="00C14FD1" w:rsidRPr="00462F2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462F25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</w:t>
      </w:r>
      <w:r w:rsidR="00C14FD1" w:rsidRPr="00462F25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462F25">
        <w:rPr>
          <w:rFonts w:ascii="Times New Roman" w:hAnsi="Times New Roman" w:cs="Times New Roman"/>
          <w:sz w:val="24"/>
          <w:szCs w:val="24"/>
          <w:lang w:val="ru-RU"/>
        </w:rPr>
        <w:t>(расшифровка подписи)</w:t>
      </w:r>
    </w:p>
    <w:p w:rsidR="00986924" w:rsidRPr="00462F25" w:rsidRDefault="0098692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6924" w:rsidRDefault="00986924" w:rsidP="009869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F25">
        <w:rPr>
          <w:rFonts w:ascii="Times New Roman" w:hAnsi="Times New Roman" w:cs="Times New Roman"/>
          <w:sz w:val="28"/>
          <w:szCs w:val="28"/>
          <w:lang w:val="ru-RU"/>
        </w:rPr>
        <w:t xml:space="preserve">М.П. </w:t>
      </w:r>
      <w:r w:rsidRPr="00462F25">
        <w:rPr>
          <w:rFonts w:ascii="Times New Roman" w:hAnsi="Times New Roman" w:cs="Times New Roman"/>
          <w:sz w:val="24"/>
          <w:szCs w:val="24"/>
          <w:lang w:val="ru-RU"/>
        </w:rPr>
        <w:t>(при наличии)</w:t>
      </w:r>
    </w:p>
    <w:p w:rsidR="005F4704" w:rsidRDefault="005F4704">
      <w:pPr>
        <w:rPr>
          <w:rFonts w:ascii="Times New Roman" w:eastAsia="Courier New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F4704" w:rsidRPr="00462F25" w:rsidRDefault="005F470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5F4704" w:rsidRPr="002973D0" w:rsidTr="00DF6599">
        <w:tc>
          <w:tcPr>
            <w:tcW w:w="4644" w:type="dxa"/>
          </w:tcPr>
          <w:p w:rsidR="005F4704" w:rsidRPr="002973D0" w:rsidRDefault="005F4704" w:rsidP="00DF6599">
            <w:pPr>
              <w:pStyle w:val="ConsPlusNormal"/>
              <w:jc w:val="right"/>
              <w:outlineLvl w:val="1"/>
              <w:rPr>
                <w:highlight w:val="yellow"/>
              </w:rPr>
            </w:pPr>
          </w:p>
        </w:tc>
        <w:tc>
          <w:tcPr>
            <w:tcW w:w="4927" w:type="dxa"/>
          </w:tcPr>
          <w:p w:rsidR="005F4704" w:rsidRPr="00BE732B" w:rsidRDefault="005F4704" w:rsidP="00DF6599">
            <w:pPr>
              <w:pStyle w:val="ConsPlusNormal"/>
              <w:ind w:left="456"/>
              <w:outlineLvl w:val="1"/>
            </w:pPr>
            <w:r w:rsidRPr="00BE732B">
              <w:t xml:space="preserve">Приложение № </w:t>
            </w:r>
            <w:r>
              <w:t>2</w:t>
            </w:r>
          </w:p>
          <w:p w:rsidR="005F4704" w:rsidRPr="002973D0" w:rsidRDefault="005F4704" w:rsidP="00DF6599">
            <w:pPr>
              <w:pStyle w:val="ConsPlusNormal"/>
              <w:ind w:left="456"/>
              <w:rPr>
                <w:highlight w:val="yellow"/>
              </w:rPr>
            </w:pPr>
            <w:r w:rsidRPr="00BE732B">
              <w:t xml:space="preserve">к </w:t>
            </w:r>
            <w:hyperlink w:anchor="P34" w:history="1">
              <w:r>
                <w:t>П</w:t>
              </w:r>
              <w:r w:rsidRPr="00BE732B">
                <w:t>орядку</w:t>
              </w:r>
            </w:hyperlink>
            <w:r w:rsidRPr="00BE732B">
              <w:t xml:space="preserve">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</w:tr>
    </w:tbl>
    <w:p w:rsidR="005F4704" w:rsidRPr="002973D0" w:rsidRDefault="005F4704" w:rsidP="005F4704">
      <w:pPr>
        <w:pStyle w:val="ConsPlusNormal"/>
        <w:jc w:val="right"/>
        <w:outlineLvl w:val="1"/>
        <w:rPr>
          <w:highlight w:val="yellow"/>
        </w:rPr>
      </w:pPr>
    </w:p>
    <w:p w:rsidR="005F4704" w:rsidRDefault="005F4704" w:rsidP="005F47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5F4704" w:rsidRDefault="005F4704" w:rsidP="005F47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6D7E71" w:rsidRDefault="006D7E71" w:rsidP="006D7E7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D7E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ПЕРЕЧЕНЬ ДОКУМЕНТОВ </w:t>
      </w:r>
    </w:p>
    <w:p w:rsidR="006D7E71" w:rsidRPr="006D7E71" w:rsidRDefault="006D7E71" w:rsidP="006D7E71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6D7E71">
        <w:rPr>
          <w:rFonts w:ascii="Times New Roman" w:hAnsi="Times New Roman" w:cs="Times New Roman"/>
          <w:bCs/>
          <w:sz w:val="28"/>
          <w:szCs w:val="28"/>
          <w:lang w:val="ru-RU"/>
        </w:rPr>
        <w:t>для подачи заявления</w:t>
      </w:r>
      <w:r w:rsidRPr="006D7E71">
        <w:rPr>
          <w:rFonts w:ascii="Times New Roman" w:hAnsi="Times New Roman"/>
          <w:sz w:val="28"/>
          <w:szCs w:val="28"/>
          <w:lang w:val="ru-RU"/>
        </w:rPr>
        <w:t xml:space="preserve"> об участии в региональном отборе проектов</w:t>
      </w:r>
    </w:p>
    <w:p w:rsidR="005F4704" w:rsidRPr="0021527B" w:rsidRDefault="005F4704" w:rsidP="005F470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4DD3" w:rsidRPr="000B2B6C" w:rsidRDefault="006D7E71" w:rsidP="00244D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7755">
        <w:rPr>
          <w:rFonts w:ascii="Times New Roman" w:hAnsi="Times New Roman"/>
          <w:sz w:val="28"/>
          <w:szCs w:val="28"/>
        </w:rPr>
        <w:t>1. </w:t>
      </w:r>
      <w:proofErr w:type="gramStart"/>
      <w:r w:rsidR="00244DD3">
        <w:rPr>
          <w:rFonts w:ascii="Times New Roman" w:hAnsi="Times New Roman"/>
          <w:sz w:val="28"/>
          <w:szCs w:val="28"/>
        </w:rPr>
        <w:t xml:space="preserve">Письмо за подписью руководителя </w:t>
      </w:r>
      <w:r w:rsidR="00244DD3" w:rsidRPr="000B2B6C">
        <w:rPr>
          <w:rFonts w:ascii="Times New Roman" w:hAnsi="Times New Roman"/>
          <w:sz w:val="28"/>
          <w:szCs w:val="28"/>
        </w:rPr>
        <w:t xml:space="preserve">управляющей компании </w:t>
      </w:r>
      <w:r w:rsidR="00244DD3">
        <w:rPr>
          <w:rFonts w:ascii="Times New Roman" w:hAnsi="Times New Roman"/>
          <w:sz w:val="28"/>
          <w:szCs w:val="28"/>
        </w:rPr>
        <w:br/>
        <w:t>о наличии сведений</w:t>
      </w:r>
      <w:r w:rsidR="00244DD3" w:rsidRPr="000B2B6C">
        <w:rPr>
          <w:rFonts w:ascii="Times New Roman" w:hAnsi="Times New Roman"/>
          <w:sz w:val="28"/>
          <w:szCs w:val="28"/>
        </w:rPr>
        <w:t xml:space="preserve"> о промышленном технопарке в сфере электронной промышленности и об управляющей компании в реестр</w:t>
      </w:r>
      <w:r w:rsidR="00244DD3">
        <w:rPr>
          <w:rFonts w:ascii="Times New Roman" w:hAnsi="Times New Roman"/>
          <w:sz w:val="28"/>
          <w:szCs w:val="28"/>
        </w:rPr>
        <w:t>е</w:t>
      </w:r>
      <w:r w:rsidR="00244DD3" w:rsidRPr="000B2B6C">
        <w:rPr>
          <w:rFonts w:ascii="Times New Roman" w:hAnsi="Times New Roman"/>
          <w:sz w:val="28"/>
          <w:szCs w:val="28"/>
        </w:rPr>
        <w:t xml:space="preserve"> промышленных технопарков и управляющих компаний промышленных технопарков, соответствующих </w:t>
      </w:r>
      <w:hyperlink r:id="rId32">
        <w:r w:rsidR="00244DD3" w:rsidRPr="000B2B6C">
          <w:rPr>
            <w:rFonts w:ascii="Times New Roman" w:hAnsi="Times New Roman"/>
            <w:sz w:val="28"/>
            <w:szCs w:val="28"/>
          </w:rPr>
          <w:t>требованиям</w:t>
        </w:r>
      </w:hyperlink>
      <w:r w:rsidR="00244DD3" w:rsidRPr="000B2B6C">
        <w:rPr>
          <w:rFonts w:ascii="Times New Roman" w:hAnsi="Times New Roman"/>
          <w:sz w:val="28"/>
          <w:szCs w:val="28"/>
        </w:rPr>
        <w:t xml:space="preserve"> к промышленным технопаркам </w:t>
      </w:r>
      <w:r w:rsidR="00244DD3">
        <w:rPr>
          <w:rFonts w:ascii="Times New Roman" w:hAnsi="Times New Roman"/>
          <w:sz w:val="28"/>
          <w:szCs w:val="28"/>
        </w:rPr>
        <w:br/>
      </w:r>
      <w:r w:rsidR="00244DD3" w:rsidRPr="000B2B6C">
        <w:rPr>
          <w:rFonts w:ascii="Times New Roman" w:hAnsi="Times New Roman"/>
          <w:sz w:val="28"/>
          <w:szCs w:val="28"/>
        </w:rPr>
        <w:t>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№ 1863, или в случае отсутствия обязательств</w:t>
      </w:r>
      <w:r w:rsidR="00244DD3">
        <w:rPr>
          <w:rFonts w:ascii="Times New Roman" w:hAnsi="Times New Roman"/>
          <w:sz w:val="28"/>
          <w:szCs w:val="28"/>
        </w:rPr>
        <w:t>о</w:t>
      </w:r>
      <w:r w:rsidR="00244DD3" w:rsidRPr="000B2B6C">
        <w:rPr>
          <w:rFonts w:ascii="Times New Roman" w:hAnsi="Times New Roman"/>
          <w:sz w:val="28"/>
          <w:szCs w:val="28"/>
        </w:rPr>
        <w:t xml:space="preserve"> управляющей компании</w:t>
      </w:r>
      <w:proofErr w:type="gramEnd"/>
      <w:r w:rsidR="00244DD3" w:rsidRPr="000B2B6C">
        <w:rPr>
          <w:rFonts w:ascii="Times New Roman" w:hAnsi="Times New Roman"/>
          <w:sz w:val="28"/>
          <w:szCs w:val="28"/>
        </w:rPr>
        <w:t xml:space="preserve"> о внесении указанных сведений не позднее даты представления уполномоченным органом в Министерство промышленности и торговли Российской Федерации документов, указанных в пункте 29 Правил;</w:t>
      </w:r>
    </w:p>
    <w:p w:rsidR="00244DD3" w:rsidRDefault="00244DD3" w:rsidP="00244D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>
        <w:rPr>
          <w:rFonts w:ascii="Times New Roman" w:hAnsi="Times New Roman"/>
          <w:sz w:val="28"/>
          <w:szCs w:val="28"/>
        </w:rPr>
        <w:t xml:space="preserve">Заверенные в установленном порядке копии </w:t>
      </w:r>
      <w:r w:rsidRPr="000B2B6C">
        <w:rPr>
          <w:rFonts w:ascii="Times New Roman" w:hAnsi="Times New Roman"/>
          <w:sz w:val="28"/>
          <w:szCs w:val="28"/>
        </w:rPr>
        <w:t xml:space="preserve">заключенных между управляющей компанией и резидентами и (или) потенциальными резидентами промышленного технопарка в сфере электронной промышленности договоров или предварительных договоров, подтверждающих обязательства резидентов и (или) 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hyperlink r:id="rId33">
        <w:r w:rsidRPr="000B2B6C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0B2B6C">
        <w:rPr>
          <w:rFonts w:ascii="Times New Roman" w:hAnsi="Times New Roman"/>
          <w:sz w:val="28"/>
          <w:szCs w:val="28"/>
        </w:rPr>
        <w:t xml:space="preserve"> развития электронной промышленности, не менее чем </w:t>
      </w:r>
      <w:r w:rsidR="00100196">
        <w:rPr>
          <w:rFonts w:ascii="Times New Roman" w:hAnsi="Times New Roman"/>
          <w:sz w:val="28"/>
          <w:szCs w:val="28"/>
        </w:rPr>
        <w:br/>
      </w:r>
      <w:r w:rsidRPr="000B2B6C">
        <w:rPr>
          <w:rFonts w:ascii="Times New Roman" w:hAnsi="Times New Roman"/>
          <w:sz w:val="28"/>
          <w:szCs w:val="28"/>
        </w:rPr>
        <w:t>по 2 направлениям</w:t>
      </w:r>
      <w:proofErr w:type="gramEnd"/>
      <w:r w:rsidRPr="000B2B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2B6C">
        <w:rPr>
          <w:rFonts w:ascii="Times New Roman" w:hAnsi="Times New Roman"/>
          <w:sz w:val="28"/>
          <w:szCs w:val="28"/>
        </w:rPr>
        <w:t>на конец</w:t>
      </w:r>
      <w:proofErr w:type="gramEnd"/>
      <w:r w:rsidRPr="000B2B6C">
        <w:rPr>
          <w:rFonts w:ascii="Times New Roman" w:hAnsi="Times New Roman"/>
          <w:sz w:val="28"/>
          <w:szCs w:val="28"/>
        </w:rPr>
        <w:t xml:space="preserve"> 2026 года и не менее чем по 3 направлениям </w:t>
      </w:r>
      <w:r>
        <w:rPr>
          <w:rFonts w:ascii="Times New Roman" w:hAnsi="Times New Roman"/>
          <w:sz w:val="28"/>
          <w:szCs w:val="28"/>
        </w:rPr>
        <w:br/>
      </w:r>
      <w:r w:rsidRPr="000B2B6C">
        <w:rPr>
          <w:rFonts w:ascii="Times New Roman" w:hAnsi="Times New Roman"/>
          <w:sz w:val="28"/>
          <w:szCs w:val="28"/>
        </w:rPr>
        <w:t>на конец 2030 года</w:t>
      </w:r>
      <w:r>
        <w:rPr>
          <w:rFonts w:ascii="Times New Roman" w:hAnsi="Times New Roman"/>
          <w:sz w:val="28"/>
          <w:szCs w:val="28"/>
        </w:rPr>
        <w:t>;</w:t>
      </w:r>
    </w:p>
    <w:p w:rsidR="00850EC0" w:rsidRPr="00850EC0" w:rsidRDefault="00244DD3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50EC0" w:rsidRPr="00850EC0">
        <w:rPr>
          <w:rFonts w:ascii="Times New Roman" w:hAnsi="Times New Roman"/>
          <w:sz w:val="28"/>
          <w:szCs w:val="28"/>
        </w:rPr>
        <w:t>Концепция проекта, содержащая следующую информацию: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 xml:space="preserve">наименование и местоположение промышленного технопарка </w:t>
      </w:r>
      <w:r w:rsidR="00100196"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наименование и адрес управляющей компании;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сведения о специализации промышленного технопарка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lastRenderedPageBreak/>
        <w:t>г)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сведения о резидентах и (или) потенциальных резидентах промышленного технопарка в сфере электронной промышленности, включая: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наименование резидента или потенциального резидента;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 xml:space="preserve">описание инвестиционного проекта, реализуемого или планируемого </w:t>
      </w:r>
      <w:r w:rsidR="00100196"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к реализации резидентом или потенциальным резидентом на территории промышленного технопарка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характеристика планируемой потребности резидентов и (или) потенциальных резидентов промышленного технопарка в сфере электронной промышленности в промышленной инфраструктуре и (или) технологической инфраструктуре;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д) перечень мероприятий по созданию, развитию и (или) модернизации объектов инфраструктуры промышленного технопарка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 xml:space="preserve">е) перечень объектов инфраструктуры промышленного технопарка </w:t>
      </w:r>
      <w:r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 xml:space="preserve">ж) объем расходов управляющей компании на создание, развитие </w:t>
      </w:r>
      <w:r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и (или) модернизацию объектов инфраструктуры промышленного технопарка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0EC0">
        <w:rPr>
          <w:rFonts w:ascii="Times New Roman" w:hAnsi="Times New Roman"/>
          <w:sz w:val="28"/>
          <w:szCs w:val="28"/>
        </w:rPr>
        <w:t xml:space="preserve">з) перечень мероприятий, которые будут освоены резидентами и (или) потенциальными резидентами промышленного технопарка в сфере электронной промышленности, с плановыми показателями объема выпуска промышленной продукции и (или) выполнения работ, оказания услуг </w:t>
      </w:r>
      <w:r w:rsidR="00100196"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 xml:space="preserve">по состоянию на конец 2026 года и 2030 года, соответствующих мероприятиям и целевым индикаторам реализации </w:t>
      </w:r>
      <w:hyperlink r:id="rId34">
        <w:r w:rsidRPr="00850EC0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850EC0">
        <w:rPr>
          <w:rFonts w:ascii="Times New Roman" w:hAnsi="Times New Roman"/>
          <w:sz w:val="28"/>
          <w:szCs w:val="28"/>
        </w:rPr>
        <w:t xml:space="preserve"> развития электронной промышленности Российской Федерации на период </w:t>
      </w:r>
      <w:r w:rsidR="00100196"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до 2030 года, утвержденной распоряжением Правительства Российской</w:t>
      </w:r>
      <w:proofErr w:type="gramEnd"/>
      <w:r w:rsidRPr="00850EC0">
        <w:rPr>
          <w:rFonts w:ascii="Times New Roman" w:hAnsi="Times New Roman"/>
          <w:sz w:val="28"/>
          <w:szCs w:val="28"/>
        </w:rPr>
        <w:t xml:space="preserve"> Федерации от 17 января 2020 </w:t>
      </w:r>
      <w:r>
        <w:rPr>
          <w:rFonts w:ascii="Times New Roman" w:hAnsi="Times New Roman"/>
          <w:sz w:val="28"/>
          <w:szCs w:val="28"/>
        </w:rPr>
        <w:t>года</w:t>
      </w:r>
      <w:r w:rsidRPr="00850E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50EC0">
        <w:rPr>
          <w:rFonts w:ascii="Times New Roman" w:hAnsi="Times New Roman"/>
          <w:sz w:val="28"/>
          <w:szCs w:val="28"/>
        </w:rPr>
        <w:t xml:space="preserve"> 20-р;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 xml:space="preserve">сведения об объеме фактически осуществленных и (или) планируемых внебюджетных инвестиций в проект, а также об источниках </w:t>
      </w:r>
      <w:r w:rsidR="00100196"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и объемах внебюджетного финансирования проекта;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к)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прогноз ежегодного уровня заполняемости полезной площади зданий, строений промышленного технопарка в сфере электронной промышленности, в том числе уровня заполняемости резидентами, осуществляющими деятельность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л)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прогноз общего ежегодного объема выручки резидентов промышленного технопарка в сфере электронной промышленности, в том числе резидентов, осуществляющих деятельность в сфере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0EC0">
        <w:rPr>
          <w:rFonts w:ascii="Times New Roman" w:hAnsi="Times New Roman"/>
          <w:sz w:val="28"/>
          <w:szCs w:val="28"/>
        </w:rPr>
        <w:t>м)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прогноз ежегодного количества создаваемых резидентами рабочих мест, в том числе резидентами, осуществляющими деятельность в с</w:t>
      </w:r>
      <w:r>
        <w:rPr>
          <w:rFonts w:ascii="Times New Roman" w:hAnsi="Times New Roman"/>
          <w:sz w:val="28"/>
          <w:szCs w:val="28"/>
        </w:rPr>
        <w:t>фере электронной промышленности;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50EC0">
        <w:rPr>
          <w:rFonts w:ascii="Times New Roman" w:hAnsi="Times New Roman"/>
          <w:sz w:val="28"/>
          <w:szCs w:val="28"/>
        </w:rPr>
        <w:t xml:space="preserve">. Бизнес-план проекта, включающий в себя финансово-экономическую модель (с учетом информации об объеме затрат, учтенных при определении цены (тарифа) за технологическое присоединение и (или) пользование </w:t>
      </w:r>
      <w:r w:rsidRPr="00850EC0">
        <w:rPr>
          <w:rFonts w:ascii="Times New Roman" w:hAnsi="Times New Roman"/>
          <w:sz w:val="28"/>
          <w:szCs w:val="28"/>
        </w:rPr>
        <w:lastRenderedPageBreak/>
        <w:t>промышленной инфраструктурой и (или) технологической инфраструктурой промышленного технопарка в сфере электронной промышленности)</w:t>
      </w:r>
      <w:r>
        <w:rPr>
          <w:rFonts w:ascii="Times New Roman" w:hAnsi="Times New Roman"/>
          <w:sz w:val="28"/>
          <w:szCs w:val="28"/>
        </w:rPr>
        <w:t>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0E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Мастер-план промышленного технопарка в сфере электронной промышленности</w:t>
      </w:r>
      <w:r>
        <w:rPr>
          <w:rFonts w:ascii="Times New Roman" w:hAnsi="Times New Roman"/>
          <w:sz w:val="28"/>
          <w:szCs w:val="28"/>
        </w:rPr>
        <w:t>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50E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Нотариально заверенные копии учредительных документов управляющей компании</w:t>
      </w:r>
      <w:r>
        <w:rPr>
          <w:rFonts w:ascii="Times New Roman" w:hAnsi="Times New Roman"/>
          <w:sz w:val="28"/>
          <w:szCs w:val="28"/>
        </w:rPr>
        <w:t xml:space="preserve"> (с приложениями и изменениями);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50EC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50EC0">
        <w:rPr>
          <w:rFonts w:ascii="Times New Roman" w:hAnsi="Times New Roman"/>
          <w:sz w:val="28"/>
          <w:szCs w:val="28"/>
        </w:rPr>
        <w:t xml:space="preserve">Копии годовой бухгалтерской (финансовой) отчетности за последние 3 года или за весь период деятельности управляющей компании (в случае, если период деятельности управляющей компании менее 3 лет), а также информация управляющей компании о причинах возникновения убытков </w:t>
      </w:r>
      <w:r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>(в случае наличия у управляющей компании убытков согл</w:t>
      </w:r>
      <w:r>
        <w:rPr>
          <w:rFonts w:ascii="Times New Roman" w:hAnsi="Times New Roman"/>
          <w:sz w:val="28"/>
          <w:szCs w:val="28"/>
        </w:rPr>
        <w:t>асно представленным документам);</w:t>
      </w:r>
      <w:proofErr w:type="gramEnd"/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50E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 xml:space="preserve">Документ об определении уполномоченного органа, указанного </w:t>
      </w:r>
      <w:r>
        <w:rPr>
          <w:rFonts w:ascii="Times New Roman" w:hAnsi="Times New Roman"/>
          <w:sz w:val="28"/>
          <w:szCs w:val="28"/>
        </w:rPr>
        <w:br/>
      </w:r>
      <w:r w:rsidRPr="00850EC0">
        <w:rPr>
          <w:rFonts w:ascii="Times New Roman" w:hAnsi="Times New Roman"/>
          <w:sz w:val="28"/>
          <w:szCs w:val="28"/>
        </w:rPr>
        <w:t xml:space="preserve">в </w:t>
      </w:r>
      <w:hyperlink w:anchor="P50">
        <w:r w:rsidRPr="00850EC0">
          <w:rPr>
            <w:rFonts w:ascii="Times New Roman" w:hAnsi="Times New Roman"/>
            <w:sz w:val="28"/>
            <w:szCs w:val="28"/>
          </w:rPr>
          <w:t>абзаце восьмом пункта 4</w:t>
        </w:r>
      </w:hyperlink>
      <w:r w:rsidRPr="00850EC0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;</w:t>
      </w:r>
    </w:p>
    <w:p w:rsid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50E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0EC0">
        <w:rPr>
          <w:rFonts w:ascii="Times New Roman" w:hAnsi="Times New Roman"/>
          <w:sz w:val="28"/>
          <w:szCs w:val="28"/>
        </w:rPr>
        <w:t>Заверенные копии проектной документации и положительных заключений государственной экспертизы на проектную документацию создания, развития и (или) модернизации объектов инфраструктуры промышленного технопарка в сфере электронной промышленности</w:t>
      </w:r>
      <w:r>
        <w:rPr>
          <w:rFonts w:ascii="Times New Roman" w:hAnsi="Times New Roman"/>
          <w:sz w:val="28"/>
          <w:szCs w:val="28"/>
        </w:rPr>
        <w:t>;</w:t>
      </w:r>
    </w:p>
    <w:p w:rsid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Выписка из Единого государственного реестра юридических ли</w:t>
      </w:r>
      <w:r w:rsidRPr="00120BE5">
        <w:rPr>
          <w:rFonts w:ascii="Times New Roman" w:hAnsi="Times New Roman"/>
          <w:sz w:val="28"/>
          <w:szCs w:val="28"/>
        </w:rPr>
        <w:t xml:space="preserve">ц </w:t>
      </w:r>
      <w:r w:rsidR="00120BE5">
        <w:rPr>
          <w:rFonts w:ascii="Times New Roman" w:hAnsi="Times New Roman"/>
          <w:sz w:val="28"/>
          <w:szCs w:val="28"/>
        </w:rPr>
        <w:br/>
      </w:r>
      <w:r w:rsidR="00DE531E">
        <w:rPr>
          <w:rFonts w:ascii="Times New Roman" w:hAnsi="Times New Roman"/>
          <w:sz w:val="28"/>
          <w:szCs w:val="28"/>
        </w:rPr>
        <w:t xml:space="preserve">на дату </w:t>
      </w:r>
      <w:r w:rsidR="00DE531E" w:rsidRPr="00BE508F">
        <w:rPr>
          <w:rFonts w:ascii="Times New Roman" w:hAnsi="Times New Roman"/>
          <w:sz w:val="28"/>
          <w:szCs w:val="28"/>
        </w:rPr>
        <w:t xml:space="preserve">подачи заявки на участие </w:t>
      </w:r>
      <w:proofErr w:type="gramStart"/>
      <w:r w:rsidR="00DE531E" w:rsidRPr="00BE508F">
        <w:rPr>
          <w:rFonts w:ascii="Times New Roman" w:hAnsi="Times New Roman"/>
          <w:sz w:val="28"/>
          <w:szCs w:val="28"/>
        </w:rPr>
        <w:t>отборе</w:t>
      </w:r>
      <w:proofErr w:type="gramEnd"/>
      <w:r w:rsidR="00DE531E" w:rsidRPr="00850E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20BE5"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CA775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правк</w:t>
      </w:r>
      <w:r w:rsidR="00CA77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налогового органа об исполнении промышленным предприятием обязанности по уплате налогов, сборов, страховых взносов, пеней, штрафов, процентов по состоянию </w:t>
      </w:r>
      <w:r w:rsidR="00120BE5" w:rsidRPr="00BE508F">
        <w:rPr>
          <w:rFonts w:ascii="Times New Roman" w:hAnsi="Times New Roman"/>
          <w:sz w:val="28"/>
          <w:szCs w:val="28"/>
        </w:rPr>
        <w:t>на дату, не превышающую 30 календарных дней до даты подачи заявки на участие отборе</w:t>
      </w:r>
      <w:r w:rsidR="00120BE5" w:rsidRPr="00850EC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850EC0" w:rsidRPr="00DE531E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proofErr w:type="gramStart"/>
      <w:r>
        <w:rPr>
          <w:rFonts w:ascii="Times New Roman" w:hAnsi="Times New Roman"/>
          <w:sz w:val="28"/>
          <w:szCs w:val="28"/>
        </w:rPr>
        <w:t xml:space="preserve">Выписка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DE531E">
        <w:rPr>
          <w:rFonts w:ascii="Times New Roman" w:hAnsi="Times New Roman"/>
          <w:sz w:val="28"/>
          <w:szCs w:val="28"/>
        </w:rPr>
        <w:t>управляющей компании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DE531E">
        <w:rPr>
          <w:rFonts w:ascii="Times New Roman" w:hAnsi="Times New Roman"/>
          <w:sz w:val="28"/>
          <w:szCs w:val="28"/>
        </w:rPr>
        <w:br/>
        <w:t xml:space="preserve">на дату </w:t>
      </w:r>
      <w:r w:rsidR="00DE531E" w:rsidRPr="00BE508F">
        <w:rPr>
          <w:rFonts w:ascii="Times New Roman" w:hAnsi="Times New Roman"/>
          <w:sz w:val="28"/>
          <w:szCs w:val="28"/>
        </w:rPr>
        <w:t>подачи заявки на участие отборе</w:t>
      </w:r>
      <w:r w:rsidR="00DE531E" w:rsidRPr="00850EC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  <w:proofErr w:type="gramEnd"/>
    </w:p>
    <w:p w:rsidR="00850EC0" w:rsidRPr="00DE531E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531E">
        <w:rPr>
          <w:rFonts w:ascii="Times New Roman" w:hAnsi="Times New Roman"/>
          <w:sz w:val="28"/>
          <w:szCs w:val="28"/>
        </w:rPr>
        <w:t xml:space="preserve">13. Выписка из реестра недобросовестных поставщиков (подрядчиков, исполнителей) </w:t>
      </w:r>
      <w:r w:rsidR="00DE531E" w:rsidRPr="00DE531E">
        <w:rPr>
          <w:rFonts w:ascii="Times New Roman" w:hAnsi="Times New Roman"/>
          <w:sz w:val="28"/>
          <w:szCs w:val="28"/>
        </w:rPr>
        <w:t xml:space="preserve">на дату подачи заявки на участие </w:t>
      </w:r>
      <w:proofErr w:type="gramStart"/>
      <w:r w:rsidR="00DE531E" w:rsidRPr="00DE531E">
        <w:rPr>
          <w:rFonts w:ascii="Times New Roman" w:hAnsi="Times New Roman"/>
          <w:sz w:val="28"/>
          <w:szCs w:val="28"/>
        </w:rPr>
        <w:t>отборе</w:t>
      </w:r>
      <w:proofErr w:type="gramEnd"/>
      <w:r w:rsidR="00DE531E" w:rsidRPr="00DE531E">
        <w:rPr>
          <w:rFonts w:ascii="Times New Roman" w:hAnsi="Times New Roman"/>
          <w:sz w:val="28"/>
          <w:szCs w:val="28"/>
        </w:rPr>
        <w:t xml:space="preserve"> </w:t>
      </w:r>
      <w:r w:rsidRPr="00DE531E"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 Согласие субъекта персональных данных на их обработку 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требованиями законодательства Российской Федерации </w:t>
      </w:r>
      <w:r w:rsidR="0010019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области персональных данных (в случае, если в соответствии </w:t>
      </w:r>
      <w:r w:rsidR="0010019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требованиями законодательства Российской Федерации требуется получение такого согласия).</w:t>
      </w:r>
    </w:p>
    <w:p w:rsidR="00850EC0" w:rsidRPr="00850EC0" w:rsidRDefault="00850EC0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DD3" w:rsidRPr="000B2B6C" w:rsidRDefault="00244DD3" w:rsidP="00244D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B4C" w:rsidRPr="00850EC0" w:rsidRDefault="00CA3B4C" w:rsidP="00850E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A3B4C" w:rsidRPr="00850EC0" w:rsidSect="00ED747E">
      <w:headerReference w:type="default" r:id="rId3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77" w:rsidRDefault="001A6477">
      <w:r>
        <w:separator/>
      </w:r>
    </w:p>
  </w:endnote>
  <w:endnote w:type="continuationSeparator" w:id="0">
    <w:p w:rsidR="001A6477" w:rsidRDefault="001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77" w:rsidRDefault="001A6477">
      <w:r>
        <w:separator/>
      </w:r>
    </w:p>
  </w:footnote>
  <w:footnote w:type="continuationSeparator" w:id="0">
    <w:p w:rsidR="001A6477" w:rsidRDefault="001A6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76ECD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476ECD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86607C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4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87552"/>
    <w:multiLevelType w:val="hybridMultilevel"/>
    <w:tmpl w:val="59580C0A"/>
    <w:lvl w:ilvl="0" w:tplc="2090BC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CA3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EC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60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5E5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2E7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CC7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040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6TOizD4r2H+4X7/o3ttcauCY3M=" w:salt="sl6RYXoNBk8/SKu00lFH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C"/>
    <w:rsid w:val="000004A5"/>
    <w:rsid w:val="00004859"/>
    <w:rsid w:val="00011DD1"/>
    <w:rsid w:val="0001360F"/>
    <w:rsid w:val="00013691"/>
    <w:rsid w:val="0001666F"/>
    <w:rsid w:val="000171E9"/>
    <w:rsid w:val="000220A2"/>
    <w:rsid w:val="000243BD"/>
    <w:rsid w:val="00026024"/>
    <w:rsid w:val="00027C08"/>
    <w:rsid w:val="000300EA"/>
    <w:rsid w:val="00030A3A"/>
    <w:rsid w:val="000331B3"/>
    <w:rsid w:val="00033413"/>
    <w:rsid w:val="00036604"/>
    <w:rsid w:val="00036DBD"/>
    <w:rsid w:val="00037C0C"/>
    <w:rsid w:val="000402C4"/>
    <w:rsid w:val="00044D69"/>
    <w:rsid w:val="00047166"/>
    <w:rsid w:val="000501F8"/>
    <w:rsid w:val="000502A3"/>
    <w:rsid w:val="0005104F"/>
    <w:rsid w:val="00052023"/>
    <w:rsid w:val="00056D86"/>
    <w:rsid w:val="00056DEB"/>
    <w:rsid w:val="00060624"/>
    <w:rsid w:val="000654A7"/>
    <w:rsid w:val="00066938"/>
    <w:rsid w:val="00071142"/>
    <w:rsid w:val="000734C8"/>
    <w:rsid w:val="00073A7A"/>
    <w:rsid w:val="00076D5E"/>
    <w:rsid w:val="00081435"/>
    <w:rsid w:val="00082414"/>
    <w:rsid w:val="00084DD3"/>
    <w:rsid w:val="0009007B"/>
    <w:rsid w:val="000917C0"/>
    <w:rsid w:val="000955CD"/>
    <w:rsid w:val="000A28FC"/>
    <w:rsid w:val="000A4C1F"/>
    <w:rsid w:val="000B0736"/>
    <w:rsid w:val="000B2B6C"/>
    <w:rsid w:val="000B3013"/>
    <w:rsid w:val="000B3B4B"/>
    <w:rsid w:val="000B69B4"/>
    <w:rsid w:val="000C7AF6"/>
    <w:rsid w:val="000D0AE7"/>
    <w:rsid w:val="000D5381"/>
    <w:rsid w:val="000D5647"/>
    <w:rsid w:val="000D60BF"/>
    <w:rsid w:val="000E5B34"/>
    <w:rsid w:val="000E615A"/>
    <w:rsid w:val="000F0E99"/>
    <w:rsid w:val="000F223E"/>
    <w:rsid w:val="00100196"/>
    <w:rsid w:val="001001E6"/>
    <w:rsid w:val="0010122D"/>
    <w:rsid w:val="00105283"/>
    <w:rsid w:val="00112AB6"/>
    <w:rsid w:val="00120BE5"/>
    <w:rsid w:val="00122CFD"/>
    <w:rsid w:val="00122DF9"/>
    <w:rsid w:val="001251EF"/>
    <w:rsid w:val="00125362"/>
    <w:rsid w:val="00131EBF"/>
    <w:rsid w:val="00133A96"/>
    <w:rsid w:val="001364FB"/>
    <w:rsid w:val="0015022E"/>
    <w:rsid w:val="00151370"/>
    <w:rsid w:val="00153BA6"/>
    <w:rsid w:val="001567CF"/>
    <w:rsid w:val="001605AE"/>
    <w:rsid w:val="00162E72"/>
    <w:rsid w:val="00163E3B"/>
    <w:rsid w:val="00165643"/>
    <w:rsid w:val="001657D2"/>
    <w:rsid w:val="00171F82"/>
    <w:rsid w:val="00175BE5"/>
    <w:rsid w:val="00183A29"/>
    <w:rsid w:val="00184C0B"/>
    <w:rsid w:val="001850F4"/>
    <w:rsid w:val="00190FF9"/>
    <w:rsid w:val="001947BE"/>
    <w:rsid w:val="001965E2"/>
    <w:rsid w:val="001A1754"/>
    <w:rsid w:val="001A560F"/>
    <w:rsid w:val="001A5FFA"/>
    <w:rsid w:val="001A6477"/>
    <w:rsid w:val="001A6BE2"/>
    <w:rsid w:val="001B0982"/>
    <w:rsid w:val="001B32BA"/>
    <w:rsid w:val="001B403B"/>
    <w:rsid w:val="001B5943"/>
    <w:rsid w:val="001C2BCB"/>
    <w:rsid w:val="001C53FC"/>
    <w:rsid w:val="001D34F6"/>
    <w:rsid w:val="001E0317"/>
    <w:rsid w:val="001E18B5"/>
    <w:rsid w:val="001E1B37"/>
    <w:rsid w:val="001E20F1"/>
    <w:rsid w:val="001F123C"/>
    <w:rsid w:val="001F12E8"/>
    <w:rsid w:val="001F1E6C"/>
    <w:rsid w:val="001F228C"/>
    <w:rsid w:val="001F5999"/>
    <w:rsid w:val="001F64B8"/>
    <w:rsid w:val="001F7C83"/>
    <w:rsid w:val="00203046"/>
    <w:rsid w:val="00205AB5"/>
    <w:rsid w:val="0021527B"/>
    <w:rsid w:val="00216FC0"/>
    <w:rsid w:val="00221F71"/>
    <w:rsid w:val="00222A47"/>
    <w:rsid w:val="00224DBA"/>
    <w:rsid w:val="002259BA"/>
    <w:rsid w:val="00231A6A"/>
    <w:rsid w:val="00231F1C"/>
    <w:rsid w:val="00236789"/>
    <w:rsid w:val="00242D9E"/>
    <w:rsid w:val="00242DDB"/>
    <w:rsid w:val="00244DD3"/>
    <w:rsid w:val="00245BDE"/>
    <w:rsid w:val="002472ED"/>
    <w:rsid w:val="002479A2"/>
    <w:rsid w:val="00252019"/>
    <w:rsid w:val="0026087E"/>
    <w:rsid w:val="00261DE0"/>
    <w:rsid w:val="00264199"/>
    <w:rsid w:val="0026476A"/>
    <w:rsid w:val="00265420"/>
    <w:rsid w:val="002665AE"/>
    <w:rsid w:val="00272610"/>
    <w:rsid w:val="002726C3"/>
    <w:rsid w:val="00273239"/>
    <w:rsid w:val="00274E14"/>
    <w:rsid w:val="00274ECE"/>
    <w:rsid w:val="00280A6D"/>
    <w:rsid w:val="00282C39"/>
    <w:rsid w:val="00286E13"/>
    <w:rsid w:val="00287282"/>
    <w:rsid w:val="002953B6"/>
    <w:rsid w:val="002967A2"/>
    <w:rsid w:val="002973D0"/>
    <w:rsid w:val="002A1A8C"/>
    <w:rsid w:val="002A45AF"/>
    <w:rsid w:val="002B043E"/>
    <w:rsid w:val="002B0D3E"/>
    <w:rsid w:val="002B7A59"/>
    <w:rsid w:val="002C6B4B"/>
    <w:rsid w:val="002C7655"/>
    <w:rsid w:val="002C7A88"/>
    <w:rsid w:val="002C7B5D"/>
    <w:rsid w:val="002D4D3A"/>
    <w:rsid w:val="002D52B2"/>
    <w:rsid w:val="002E33CD"/>
    <w:rsid w:val="002E51A7"/>
    <w:rsid w:val="002E5A5F"/>
    <w:rsid w:val="002E5CEA"/>
    <w:rsid w:val="002E6F87"/>
    <w:rsid w:val="002F1E81"/>
    <w:rsid w:val="002F30DB"/>
    <w:rsid w:val="002F3F0D"/>
    <w:rsid w:val="002F682D"/>
    <w:rsid w:val="00310D92"/>
    <w:rsid w:val="003160CB"/>
    <w:rsid w:val="00316DED"/>
    <w:rsid w:val="003222A3"/>
    <w:rsid w:val="00324EB7"/>
    <w:rsid w:val="00326C58"/>
    <w:rsid w:val="00327754"/>
    <w:rsid w:val="0033095F"/>
    <w:rsid w:val="003338FA"/>
    <w:rsid w:val="00337CD4"/>
    <w:rsid w:val="003461D0"/>
    <w:rsid w:val="00352AD4"/>
    <w:rsid w:val="00353ADE"/>
    <w:rsid w:val="00354EF5"/>
    <w:rsid w:val="003600A5"/>
    <w:rsid w:val="00360A40"/>
    <w:rsid w:val="00380B8F"/>
    <w:rsid w:val="00382E75"/>
    <w:rsid w:val="00382F5E"/>
    <w:rsid w:val="0038388A"/>
    <w:rsid w:val="0038474E"/>
    <w:rsid w:val="003867AA"/>
    <w:rsid w:val="003870C2"/>
    <w:rsid w:val="003A10D9"/>
    <w:rsid w:val="003A29AC"/>
    <w:rsid w:val="003A5BB1"/>
    <w:rsid w:val="003C2880"/>
    <w:rsid w:val="003C57C0"/>
    <w:rsid w:val="003D317F"/>
    <w:rsid w:val="003D3B8A"/>
    <w:rsid w:val="003D54F8"/>
    <w:rsid w:val="003E525D"/>
    <w:rsid w:val="003E6EA5"/>
    <w:rsid w:val="003F4F5E"/>
    <w:rsid w:val="00400906"/>
    <w:rsid w:val="00402499"/>
    <w:rsid w:val="00417AC7"/>
    <w:rsid w:val="00417FB6"/>
    <w:rsid w:val="004230DC"/>
    <w:rsid w:val="004256B0"/>
    <w:rsid w:val="0042590E"/>
    <w:rsid w:val="00436695"/>
    <w:rsid w:val="00437F65"/>
    <w:rsid w:val="00460528"/>
    <w:rsid w:val="00460FEA"/>
    <w:rsid w:val="00461814"/>
    <w:rsid w:val="00462F25"/>
    <w:rsid w:val="00465BB0"/>
    <w:rsid w:val="0046681A"/>
    <w:rsid w:val="00467789"/>
    <w:rsid w:val="00470CF7"/>
    <w:rsid w:val="00470EB0"/>
    <w:rsid w:val="004711BA"/>
    <w:rsid w:val="004734B7"/>
    <w:rsid w:val="00476ECD"/>
    <w:rsid w:val="00481B88"/>
    <w:rsid w:val="00485B4F"/>
    <w:rsid w:val="004862D1"/>
    <w:rsid w:val="004963B5"/>
    <w:rsid w:val="004B2D5A"/>
    <w:rsid w:val="004B590D"/>
    <w:rsid w:val="004C216E"/>
    <w:rsid w:val="004C6233"/>
    <w:rsid w:val="004D293D"/>
    <w:rsid w:val="004D6F4F"/>
    <w:rsid w:val="004D7589"/>
    <w:rsid w:val="004E059A"/>
    <w:rsid w:val="004E3C1B"/>
    <w:rsid w:val="004E47F9"/>
    <w:rsid w:val="004E75C0"/>
    <w:rsid w:val="004F29B0"/>
    <w:rsid w:val="004F44FE"/>
    <w:rsid w:val="004F6C13"/>
    <w:rsid w:val="00501349"/>
    <w:rsid w:val="005015D3"/>
    <w:rsid w:val="00502568"/>
    <w:rsid w:val="00512A47"/>
    <w:rsid w:val="00514FF0"/>
    <w:rsid w:val="0051714C"/>
    <w:rsid w:val="005202F9"/>
    <w:rsid w:val="00530440"/>
    <w:rsid w:val="00531C68"/>
    <w:rsid w:val="00532119"/>
    <w:rsid w:val="005335F3"/>
    <w:rsid w:val="00536B0C"/>
    <w:rsid w:val="00542288"/>
    <w:rsid w:val="00543C38"/>
    <w:rsid w:val="00543D2D"/>
    <w:rsid w:val="00545A3D"/>
    <w:rsid w:val="00546DBB"/>
    <w:rsid w:val="00553A54"/>
    <w:rsid w:val="00554E5C"/>
    <w:rsid w:val="00556883"/>
    <w:rsid w:val="00560117"/>
    <w:rsid w:val="00561A5B"/>
    <w:rsid w:val="0056559C"/>
    <w:rsid w:val="0057074C"/>
    <w:rsid w:val="00573FBF"/>
    <w:rsid w:val="00574FF3"/>
    <w:rsid w:val="005759C3"/>
    <w:rsid w:val="005775FB"/>
    <w:rsid w:val="005819B4"/>
    <w:rsid w:val="00582538"/>
    <w:rsid w:val="005838EA"/>
    <w:rsid w:val="00585EE1"/>
    <w:rsid w:val="00590C0E"/>
    <w:rsid w:val="005939E6"/>
    <w:rsid w:val="00595724"/>
    <w:rsid w:val="005A4227"/>
    <w:rsid w:val="005A6366"/>
    <w:rsid w:val="005A74AB"/>
    <w:rsid w:val="005B229B"/>
    <w:rsid w:val="005B33AF"/>
    <w:rsid w:val="005B3518"/>
    <w:rsid w:val="005B5AD7"/>
    <w:rsid w:val="005C1559"/>
    <w:rsid w:val="005C2F45"/>
    <w:rsid w:val="005C56AE"/>
    <w:rsid w:val="005C7449"/>
    <w:rsid w:val="005C7E1F"/>
    <w:rsid w:val="005D2CA2"/>
    <w:rsid w:val="005D3FB6"/>
    <w:rsid w:val="005D4E7E"/>
    <w:rsid w:val="005E6D99"/>
    <w:rsid w:val="005F2ADD"/>
    <w:rsid w:val="005F2C49"/>
    <w:rsid w:val="005F34D3"/>
    <w:rsid w:val="005F3DBE"/>
    <w:rsid w:val="005F4704"/>
    <w:rsid w:val="005F6E3F"/>
    <w:rsid w:val="005F71BC"/>
    <w:rsid w:val="006013EB"/>
    <w:rsid w:val="0060479E"/>
    <w:rsid w:val="00604BE7"/>
    <w:rsid w:val="006061D5"/>
    <w:rsid w:val="00612121"/>
    <w:rsid w:val="006136EC"/>
    <w:rsid w:val="00616AED"/>
    <w:rsid w:val="00616B90"/>
    <w:rsid w:val="0061780F"/>
    <w:rsid w:val="00621B0A"/>
    <w:rsid w:val="00623B98"/>
    <w:rsid w:val="00625FC9"/>
    <w:rsid w:val="00632A4F"/>
    <w:rsid w:val="00632B56"/>
    <w:rsid w:val="00634D0A"/>
    <w:rsid w:val="006351E3"/>
    <w:rsid w:val="00636B33"/>
    <w:rsid w:val="006372A6"/>
    <w:rsid w:val="00637E2D"/>
    <w:rsid w:val="00640233"/>
    <w:rsid w:val="0064139A"/>
    <w:rsid w:val="00644236"/>
    <w:rsid w:val="006471E5"/>
    <w:rsid w:val="0066188C"/>
    <w:rsid w:val="0066591B"/>
    <w:rsid w:val="006711A8"/>
    <w:rsid w:val="00671D3B"/>
    <w:rsid w:val="006751AD"/>
    <w:rsid w:val="0067725A"/>
    <w:rsid w:val="00684A5B"/>
    <w:rsid w:val="006938E0"/>
    <w:rsid w:val="006A1F71"/>
    <w:rsid w:val="006B604D"/>
    <w:rsid w:val="006B7C5D"/>
    <w:rsid w:val="006D44CD"/>
    <w:rsid w:val="006D62F2"/>
    <w:rsid w:val="006D7E71"/>
    <w:rsid w:val="006E0B32"/>
    <w:rsid w:val="006E7F74"/>
    <w:rsid w:val="006F328B"/>
    <w:rsid w:val="006F5886"/>
    <w:rsid w:val="006F6599"/>
    <w:rsid w:val="006F7CCC"/>
    <w:rsid w:val="007006EC"/>
    <w:rsid w:val="00705116"/>
    <w:rsid w:val="007056F9"/>
    <w:rsid w:val="00707734"/>
    <w:rsid w:val="0070779C"/>
    <w:rsid w:val="00707E19"/>
    <w:rsid w:val="00712F7C"/>
    <w:rsid w:val="0072328A"/>
    <w:rsid w:val="00723729"/>
    <w:rsid w:val="00731B10"/>
    <w:rsid w:val="007345E4"/>
    <w:rsid w:val="007357FE"/>
    <w:rsid w:val="007377B5"/>
    <w:rsid w:val="00746CC2"/>
    <w:rsid w:val="0075167A"/>
    <w:rsid w:val="00757879"/>
    <w:rsid w:val="00760323"/>
    <w:rsid w:val="007605BE"/>
    <w:rsid w:val="00762AEC"/>
    <w:rsid w:val="00763704"/>
    <w:rsid w:val="00765600"/>
    <w:rsid w:val="007671A4"/>
    <w:rsid w:val="007873FC"/>
    <w:rsid w:val="00787A39"/>
    <w:rsid w:val="007911DF"/>
    <w:rsid w:val="00791C9F"/>
    <w:rsid w:val="00792813"/>
    <w:rsid w:val="00792AAB"/>
    <w:rsid w:val="00793B47"/>
    <w:rsid w:val="007A08C2"/>
    <w:rsid w:val="007A1D0C"/>
    <w:rsid w:val="007A1FEE"/>
    <w:rsid w:val="007A2A7B"/>
    <w:rsid w:val="007A3859"/>
    <w:rsid w:val="007B2CA0"/>
    <w:rsid w:val="007B31EF"/>
    <w:rsid w:val="007B3F6A"/>
    <w:rsid w:val="007B5706"/>
    <w:rsid w:val="007C1E35"/>
    <w:rsid w:val="007C6A28"/>
    <w:rsid w:val="007D4925"/>
    <w:rsid w:val="007E2F55"/>
    <w:rsid w:val="007E5F06"/>
    <w:rsid w:val="007E7638"/>
    <w:rsid w:val="007F0C8A"/>
    <w:rsid w:val="007F11AB"/>
    <w:rsid w:val="007F124B"/>
    <w:rsid w:val="007F3332"/>
    <w:rsid w:val="007F483E"/>
    <w:rsid w:val="007F7F13"/>
    <w:rsid w:val="008143CB"/>
    <w:rsid w:val="00816D43"/>
    <w:rsid w:val="008210B3"/>
    <w:rsid w:val="00821847"/>
    <w:rsid w:val="00823CA1"/>
    <w:rsid w:val="00826D60"/>
    <w:rsid w:val="00830544"/>
    <w:rsid w:val="00833D0C"/>
    <w:rsid w:val="0083620B"/>
    <w:rsid w:val="008366D2"/>
    <w:rsid w:val="0084643D"/>
    <w:rsid w:val="00850EC0"/>
    <w:rsid w:val="008513B9"/>
    <w:rsid w:val="00852164"/>
    <w:rsid w:val="00852E2A"/>
    <w:rsid w:val="0086607C"/>
    <w:rsid w:val="008662BC"/>
    <w:rsid w:val="008702D3"/>
    <w:rsid w:val="0087134C"/>
    <w:rsid w:val="0087403C"/>
    <w:rsid w:val="00876034"/>
    <w:rsid w:val="00876689"/>
    <w:rsid w:val="008827E7"/>
    <w:rsid w:val="00885851"/>
    <w:rsid w:val="00886694"/>
    <w:rsid w:val="00886AC2"/>
    <w:rsid w:val="008876F5"/>
    <w:rsid w:val="008A0DD9"/>
    <w:rsid w:val="008A1696"/>
    <w:rsid w:val="008A2375"/>
    <w:rsid w:val="008A2B73"/>
    <w:rsid w:val="008A599F"/>
    <w:rsid w:val="008A7351"/>
    <w:rsid w:val="008B2EC5"/>
    <w:rsid w:val="008B4B29"/>
    <w:rsid w:val="008B567C"/>
    <w:rsid w:val="008B6750"/>
    <w:rsid w:val="008C1F25"/>
    <w:rsid w:val="008C366D"/>
    <w:rsid w:val="008C58FE"/>
    <w:rsid w:val="008C6F0B"/>
    <w:rsid w:val="008D2355"/>
    <w:rsid w:val="008D64A7"/>
    <w:rsid w:val="008E0875"/>
    <w:rsid w:val="008E2358"/>
    <w:rsid w:val="008E26A4"/>
    <w:rsid w:val="008E586E"/>
    <w:rsid w:val="008E6C41"/>
    <w:rsid w:val="008F0816"/>
    <w:rsid w:val="008F171B"/>
    <w:rsid w:val="008F2318"/>
    <w:rsid w:val="008F59E0"/>
    <w:rsid w:val="008F6BB7"/>
    <w:rsid w:val="00900F42"/>
    <w:rsid w:val="00901361"/>
    <w:rsid w:val="00902A90"/>
    <w:rsid w:val="00904306"/>
    <w:rsid w:val="00910714"/>
    <w:rsid w:val="00917712"/>
    <w:rsid w:val="009255D2"/>
    <w:rsid w:val="00932E3C"/>
    <w:rsid w:val="0094270B"/>
    <w:rsid w:val="00945A96"/>
    <w:rsid w:val="00946FBC"/>
    <w:rsid w:val="00947114"/>
    <w:rsid w:val="00956658"/>
    <w:rsid w:val="009573D3"/>
    <w:rsid w:val="00986924"/>
    <w:rsid w:val="00994DE3"/>
    <w:rsid w:val="009977FF"/>
    <w:rsid w:val="00997E78"/>
    <w:rsid w:val="009A085B"/>
    <w:rsid w:val="009A287A"/>
    <w:rsid w:val="009A4F47"/>
    <w:rsid w:val="009B4367"/>
    <w:rsid w:val="009B58D9"/>
    <w:rsid w:val="009C1DE6"/>
    <w:rsid w:val="009C1F0E"/>
    <w:rsid w:val="009C4A1B"/>
    <w:rsid w:val="009D0242"/>
    <w:rsid w:val="009D0624"/>
    <w:rsid w:val="009D1E19"/>
    <w:rsid w:val="009D27B6"/>
    <w:rsid w:val="009D3E8C"/>
    <w:rsid w:val="009D590F"/>
    <w:rsid w:val="009D5A47"/>
    <w:rsid w:val="009D5DAB"/>
    <w:rsid w:val="009E0325"/>
    <w:rsid w:val="009E3A0E"/>
    <w:rsid w:val="009E623B"/>
    <w:rsid w:val="009F2368"/>
    <w:rsid w:val="00A018BE"/>
    <w:rsid w:val="00A03FB8"/>
    <w:rsid w:val="00A04EF9"/>
    <w:rsid w:val="00A05306"/>
    <w:rsid w:val="00A1314B"/>
    <w:rsid w:val="00A13160"/>
    <w:rsid w:val="00A137D3"/>
    <w:rsid w:val="00A224CA"/>
    <w:rsid w:val="00A27A5C"/>
    <w:rsid w:val="00A30E8B"/>
    <w:rsid w:val="00A36A93"/>
    <w:rsid w:val="00A378D4"/>
    <w:rsid w:val="00A413D6"/>
    <w:rsid w:val="00A43588"/>
    <w:rsid w:val="00A44A8F"/>
    <w:rsid w:val="00A450A0"/>
    <w:rsid w:val="00A45559"/>
    <w:rsid w:val="00A47E01"/>
    <w:rsid w:val="00A51813"/>
    <w:rsid w:val="00A51D96"/>
    <w:rsid w:val="00A545D6"/>
    <w:rsid w:val="00A578A7"/>
    <w:rsid w:val="00A613EE"/>
    <w:rsid w:val="00A6151D"/>
    <w:rsid w:val="00A63916"/>
    <w:rsid w:val="00A7476E"/>
    <w:rsid w:val="00A758B0"/>
    <w:rsid w:val="00A75BBF"/>
    <w:rsid w:val="00A765E1"/>
    <w:rsid w:val="00A8335C"/>
    <w:rsid w:val="00A8520D"/>
    <w:rsid w:val="00A94DF1"/>
    <w:rsid w:val="00A96F84"/>
    <w:rsid w:val="00A97617"/>
    <w:rsid w:val="00AA1656"/>
    <w:rsid w:val="00AA4FFE"/>
    <w:rsid w:val="00AB02A3"/>
    <w:rsid w:val="00AB04E3"/>
    <w:rsid w:val="00AB0E5C"/>
    <w:rsid w:val="00AB14A0"/>
    <w:rsid w:val="00AB3018"/>
    <w:rsid w:val="00AB67FC"/>
    <w:rsid w:val="00AB7F52"/>
    <w:rsid w:val="00AC0F3D"/>
    <w:rsid w:val="00AC384C"/>
    <w:rsid w:val="00AC3953"/>
    <w:rsid w:val="00AC7150"/>
    <w:rsid w:val="00AD0BAC"/>
    <w:rsid w:val="00AE1DCA"/>
    <w:rsid w:val="00AF48F1"/>
    <w:rsid w:val="00AF5F7C"/>
    <w:rsid w:val="00B02207"/>
    <w:rsid w:val="00B03403"/>
    <w:rsid w:val="00B06291"/>
    <w:rsid w:val="00B0688C"/>
    <w:rsid w:val="00B07701"/>
    <w:rsid w:val="00B10324"/>
    <w:rsid w:val="00B10D97"/>
    <w:rsid w:val="00B21D28"/>
    <w:rsid w:val="00B33517"/>
    <w:rsid w:val="00B36D64"/>
    <w:rsid w:val="00B376B1"/>
    <w:rsid w:val="00B419BA"/>
    <w:rsid w:val="00B43D96"/>
    <w:rsid w:val="00B43E59"/>
    <w:rsid w:val="00B46D18"/>
    <w:rsid w:val="00B47A23"/>
    <w:rsid w:val="00B52C9D"/>
    <w:rsid w:val="00B5620F"/>
    <w:rsid w:val="00B620D9"/>
    <w:rsid w:val="00B633DB"/>
    <w:rsid w:val="00B639ED"/>
    <w:rsid w:val="00B66A8C"/>
    <w:rsid w:val="00B716D2"/>
    <w:rsid w:val="00B72617"/>
    <w:rsid w:val="00B77979"/>
    <w:rsid w:val="00B8061C"/>
    <w:rsid w:val="00B83BA2"/>
    <w:rsid w:val="00B853AA"/>
    <w:rsid w:val="00B875BF"/>
    <w:rsid w:val="00B91F62"/>
    <w:rsid w:val="00B936F0"/>
    <w:rsid w:val="00BA142C"/>
    <w:rsid w:val="00BA7685"/>
    <w:rsid w:val="00BB1F55"/>
    <w:rsid w:val="00BB2C98"/>
    <w:rsid w:val="00BB31DA"/>
    <w:rsid w:val="00BC43F0"/>
    <w:rsid w:val="00BD0B82"/>
    <w:rsid w:val="00BD5A4F"/>
    <w:rsid w:val="00BE2369"/>
    <w:rsid w:val="00BE508F"/>
    <w:rsid w:val="00BE732B"/>
    <w:rsid w:val="00BF3675"/>
    <w:rsid w:val="00BF3ACE"/>
    <w:rsid w:val="00BF412C"/>
    <w:rsid w:val="00BF49AE"/>
    <w:rsid w:val="00BF4F5F"/>
    <w:rsid w:val="00BF5A15"/>
    <w:rsid w:val="00C01836"/>
    <w:rsid w:val="00C02928"/>
    <w:rsid w:val="00C04EEB"/>
    <w:rsid w:val="00C075A4"/>
    <w:rsid w:val="00C10D86"/>
    <w:rsid w:val="00C10F12"/>
    <w:rsid w:val="00C11826"/>
    <w:rsid w:val="00C122BB"/>
    <w:rsid w:val="00C13188"/>
    <w:rsid w:val="00C14FD1"/>
    <w:rsid w:val="00C17140"/>
    <w:rsid w:val="00C253AA"/>
    <w:rsid w:val="00C269AD"/>
    <w:rsid w:val="00C3227C"/>
    <w:rsid w:val="00C4625E"/>
    <w:rsid w:val="00C46D42"/>
    <w:rsid w:val="00C50C32"/>
    <w:rsid w:val="00C50DD2"/>
    <w:rsid w:val="00C60178"/>
    <w:rsid w:val="00C61760"/>
    <w:rsid w:val="00C62616"/>
    <w:rsid w:val="00C63CD6"/>
    <w:rsid w:val="00C640DA"/>
    <w:rsid w:val="00C641A1"/>
    <w:rsid w:val="00C64EC9"/>
    <w:rsid w:val="00C75022"/>
    <w:rsid w:val="00C84610"/>
    <w:rsid w:val="00C85B10"/>
    <w:rsid w:val="00C87D95"/>
    <w:rsid w:val="00C9077A"/>
    <w:rsid w:val="00C9386A"/>
    <w:rsid w:val="00C93B14"/>
    <w:rsid w:val="00C95CD2"/>
    <w:rsid w:val="00CA051B"/>
    <w:rsid w:val="00CA051E"/>
    <w:rsid w:val="00CA3B4C"/>
    <w:rsid w:val="00CA7755"/>
    <w:rsid w:val="00CB1430"/>
    <w:rsid w:val="00CB3CBE"/>
    <w:rsid w:val="00CC1926"/>
    <w:rsid w:val="00CC49AE"/>
    <w:rsid w:val="00CC7AF9"/>
    <w:rsid w:val="00CD4850"/>
    <w:rsid w:val="00CE4717"/>
    <w:rsid w:val="00CF03D8"/>
    <w:rsid w:val="00CF453F"/>
    <w:rsid w:val="00D015D5"/>
    <w:rsid w:val="00D0392B"/>
    <w:rsid w:val="00D03D68"/>
    <w:rsid w:val="00D053CE"/>
    <w:rsid w:val="00D06F9C"/>
    <w:rsid w:val="00D113C4"/>
    <w:rsid w:val="00D17B08"/>
    <w:rsid w:val="00D22173"/>
    <w:rsid w:val="00D2660B"/>
    <w:rsid w:val="00D266DD"/>
    <w:rsid w:val="00D32B04"/>
    <w:rsid w:val="00D34D6B"/>
    <w:rsid w:val="00D374E7"/>
    <w:rsid w:val="00D377B0"/>
    <w:rsid w:val="00D37E21"/>
    <w:rsid w:val="00D500EA"/>
    <w:rsid w:val="00D5035B"/>
    <w:rsid w:val="00D5068B"/>
    <w:rsid w:val="00D53B44"/>
    <w:rsid w:val="00D5519F"/>
    <w:rsid w:val="00D56357"/>
    <w:rsid w:val="00D60678"/>
    <w:rsid w:val="00D61301"/>
    <w:rsid w:val="00D624B7"/>
    <w:rsid w:val="00D62CDE"/>
    <w:rsid w:val="00D63949"/>
    <w:rsid w:val="00D652E7"/>
    <w:rsid w:val="00D65F41"/>
    <w:rsid w:val="00D71651"/>
    <w:rsid w:val="00D7218A"/>
    <w:rsid w:val="00D75D40"/>
    <w:rsid w:val="00D77BCF"/>
    <w:rsid w:val="00D84394"/>
    <w:rsid w:val="00D863D3"/>
    <w:rsid w:val="00D917C5"/>
    <w:rsid w:val="00D95E55"/>
    <w:rsid w:val="00D964D4"/>
    <w:rsid w:val="00D967E0"/>
    <w:rsid w:val="00D97CF2"/>
    <w:rsid w:val="00DA001F"/>
    <w:rsid w:val="00DA0D9F"/>
    <w:rsid w:val="00DA697A"/>
    <w:rsid w:val="00DB317C"/>
    <w:rsid w:val="00DB3664"/>
    <w:rsid w:val="00DB5A3D"/>
    <w:rsid w:val="00DB6594"/>
    <w:rsid w:val="00DC16FB"/>
    <w:rsid w:val="00DC4A65"/>
    <w:rsid w:val="00DC4F66"/>
    <w:rsid w:val="00DD52A5"/>
    <w:rsid w:val="00DD5410"/>
    <w:rsid w:val="00DE17A7"/>
    <w:rsid w:val="00DE1D68"/>
    <w:rsid w:val="00DE4AE7"/>
    <w:rsid w:val="00DE531E"/>
    <w:rsid w:val="00E07F26"/>
    <w:rsid w:val="00E10B44"/>
    <w:rsid w:val="00E11F02"/>
    <w:rsid w:val="00E1607E"/>
    <w:rsid w:val="00E169B6"/>
    <w:rsid w:val="00E2152B"/>
    <w:rsid w:val="00E2726B"/>
    <w:rsid w:val="00E27B81"/>
    <w:rsid w:val="00E33B23"/>
    <w:rsid w:val="00E36DDB"/>
    <w:rsid w:val="00E37801"/>
    <w:rsid w:val="00E420CC"/>
    <w:rsid w:val="00E431DC"/>
    <w:rsid w:val="00E46EAA"/>
    <w:rsid w:val="00E47636"/>
    <w:rsid w:val="00E5038C"/>
    <w:rsid w:val="00E50B69"/>
    <w:rsid w:val="00E51D55"/>
    <w:rsid w:val="00E5298B"/>
    <w:rsid w:val="00E56EFB"/>
    <w:rsid w:val="00E6458F"/>
    <w:rsid w:val="00E650EE"/>
    <w:rsid w:val="00E71DF1"/>
    <w:rsid w:val="00E7242D"/>
    <w:rsid w:val="00E725F8"/>
    <w:rsid w:val="00E73650"/>
    <w:rsid w:val="00E76593"/>
    <w:rsid w:val="00E81541"/>
    <w:rsid w:val="00E82BD3"/>
    <w:rsid w:val="00E83127"/>
    <w:rsid w:val="00E86184"/>
    <w:rsid w:val="00E87E25"/>
    <w:rsid w:val="00E90155"/>
    <w:rsid w:val="00E94147"/>
    <w:rsid w:val="00E96C6E"/>
    <w:rsid w:val="00E97743"/>
    <w:rsid w:val="00EA04F1"/>
    <w:rsid w:val="00EA1559"/>
    <w:rsid w:val="00EA2FD3"/>
    <w:rsid w:val="00EB168B"/>
    <w:rsid w:val="00EB63F5"/>
    <w:rsid w:val="00EB7CE9"/>
    <w:rsid w:val="00EC433F"/>
    <w:rsid w:val="00EC5337"/>
    <w:rsid w:val="00EC54A9"/>
    <w:rsid w:val="00EC58EB"/>
    <w:rsid w:val="00ED0480"/>
    <w:rsid w:val="00ED1FDE"/>
    <w:rsid w:val="00ED747E"/>
    <w:rsid w:val="00EE7409"/>
    <w:rsid w:val="00EF1DC4"/>
    <w:rsid w:val="00F06EFB"/>
    <w:rsid w:val="00F1529E"/>
    <w:rsid w:val="00F16F07"/>
    <w:rsid w:val="00F23DFC"/>
    <w:rsid w:val="00F341EE"/>
    <w:rsid w:val="00F36A9F"/>
    <w:rsid w:val="00F41F8F"/>
    <w:rsid w:val="00F42C94"/>
    <w:rsid w:val="00F45B7C"/>
    <w:rsid w:val="00F45FCE"/>
    <w:rsid w:val="00F51143"/>
    <w:rsid w:val="00F64B8E"/>
    <w:rsid w:val="00F71A51"/>
    <w:rsid w:val="00F84C69"/>
    <w:rsid w:val="00F855AF"/>
    <w:rsid w:val="00F86AB5"/>
    <w:rsid w:val="00F91A36"/>
    <w:rsid w:val="00F93223"/>
    <w:rsid w:val="00F9334F"/>
    <w:rsid w:val="00F93F6A"/>
    <w:rsid w:val="00F953BF"/>
    <w:rsid w:val="00F9781A"/>
    <w:rsid w:val="00F97D7F"/>
    <w:rsid w:val="00FA122C"/>
    <w:rsid w:val="00FA2BF7"/>
    <w:rsid w:val="00FA3B95"/>
    <w:rsid w:val="00FA5604"/>
    <w:rsid w:val="00FB3AE6"/>
    <w:rsid w:val="00FB3DAA"/>
    <w:rsid w:val="00FB48CC"/>
    <w:rsid w:val="00FB616F"/>
    <w:rsid w:val="00FC1278"/>
    <w:rsid w:val="00FC398F"/>
    <w:rsid w:val="00FD251A"/>
    <w:rsid w:val="00FD3794"/>
    <w:rsid w:val="00FD5328"/>
    <w:rsid w:val="00FD6FA2"/>
    <w:rsid w:val="00FE656F"/>
    <w:rsid w:val="00FE7735"/>
    <w:rsid w:val="00FF5997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B6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120">
    <w:name w:val="Таблица простая 1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20">
    <w:name w:val="Таблица простая 2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20">
    <w:name w:val="Таблица простая 4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20">
    <w:name w:val="Таблица простая 5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2">
    <w:name w:val="Таблица-сетка 1 светл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2">
    <w:name w:val="Таблица-сетка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2">
    <w:name w:val="Таблица-сетка 4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2">
    <w:name w:val="Таблица-сетка 5 тем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2">
    <w:name w:val="Таблица-сетка 6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2">
    <w:name w:val="Таблица-сетка 7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20">
    <w:name w:val="Список-таблица 1 светл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20">
    <w:name w:val="Список-таблица 2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20">
    <w:name w:val="Список-таблица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20">
    <w:name w:val="Список-таблица 5 тем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20">
    <w:name w:val="Список-таблица 6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20">
    <w:name w:val="Список-таблица 7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s3">
    <w:name w:val="s_3"/>
    <w:basedOn w:val="a"/>
    <w:rsid w:val="00CA3B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TW"/>
    </w:rPr>
  </w:style>
  <w:style w:type="paragraph" w:customStyle="1" w:styleId="s1">
    <w:name w:val="s_1"/>
    <w:basedOn w:val="a"/>
    <w:rsid w:val="00CA3B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TW"/>
    </w:rPr>
  </w:style>
  <w:style w:type="character" w:styleId="afd">
    <w:name w:val="Emphasis"/>
    <w:basedOn w:val="a0"/>
    <w:uiPriority w:val="20"/>
    <w:qFormat/>
    <w:rsid w:val="00CA3B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  <w:lang w:eastAsia="zh-TW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120">
    <w:name w:val="Таблица простая 1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20">
    <w:name w:val="Таблица простая 2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20">
    <w:name w:val="Таблица простая 4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20">
    <w:name w:val="Таблица простая 5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2">
    <w:name w:val="Таблица-сетка 1 светл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2">
    <w:name w:val="Таблица-сетка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2">
    <w:name w:val="Таблица-сетка 4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2">
    <w:name w:val="Таблица-сетка 5 тем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2">
    <w:name w:val="Таблица-сетка 6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2">
    <w:name w:val="Таблица-сетка 7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20">
    <w:name w:val="Список-таблица 1 светл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20">
    <w:name w:val="Список-таблица 2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20">
    <w:name w:val="Список-таблица 3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20">
    <w:name w:val="Список-таблица 5 тем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20">
    <w:name w:val="Список-таблица 6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20">
    <w:name w:val="Список-таблица 7 цветная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s3">
    <w:name w:val="s_3"/>
    <w:basedOn w:val="a"/>
    <w:rsid w:val="00CA3B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TW"/>
    </w:rPr>
  </w:style>
  <w:style w:type="paragraph" w:customStyle="1" w:styleId="s1">
    <w:name w:val="s_1"/>
    <w:basedOn w:val="a"/>
    <w:rsid w:val="00CA3B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TW"/>
    </w:rPr>
  </w:style>
  <w:style w:type="character" w:styleId="afd">
    <w:name w:val="Emphasis"/>
    <w:basedOn w:val="a0"/>
    <w:uiPriority w:val="20"/>
    <w:qFormat/>
    <w:rsid w:val="00CA3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787C8370355CDB03D7C7043E1BCE0BB341DD32701346D070CD520FF349B347A41DE46FE6422E92F906DF6036CF4CF6F66A9FA631A4DC2B8B165183f3v5N" TargetMode="External"/><Relationship Id="rId18" Type="http://schemas.openxmlformats.org/officeDocument/2006/relationships/hyperlink" Target="consultantplus://offline/ref=BCA99E1168DB675F38CBF71E661FD6A9E402A5FD4E24829DA073363EC0D038A62FCD5BE6C46C5C320F1F90A04828E66DE641E3D4994B5717s136M" TargetMode="External"/><Relationship Id="rId26" Type="http://schemas.openxmlformats.org/officeDocument/2006/relationships/hyperlink" Target="consultantplus://offline/ref=604DB9B7D838A6DDA82400CEDB2B59DAB6F77953275F45223FB5162881B30A1C5E64F701CA490A68C273D9E4E3BFD6222B12F50932C4F5AFOB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23CF465507E98D3497BF08012BB5B68392B6E21FC1B600A2EA8EA3E74649FA8E6D6DE95733B4E45BF553DD1514086897BD749932E0D88E3984BFA8cEe0N" TargetMode="External"/><Relationship Id="rId34" Type="http://schemas.openxmlformats.org/officeDocument/2006/relationships/hyperlink" Target="consultantplus://offline/ref=604DB9B7D838A6DDA82400CEDB2B59DAB1F27B562750182837EC1A2A86BC550B592DFB00C94A0A61C82CDCF1F2E7D9293C0CFC1E2EC6F7FBA5O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5B973CFF23BED73976AC88B6F716672411589FB569FFC8C22A4ACAB35FA0245054D3F10A15B2424086A0CF17A16464967E97DE00ABC8D54141A1F39292BH" TargetMode="External"/><Relationship Id="rId17" Type="http://schemas.openxmlformats.org/officeDocument/2006/relationships/hyperlink" Target="consultantplus://offline/ref=D52DA9EF943ED8ABFB409AA4ACD4D0932871CA588894CAD00C6A7AC33FA629F3A317B7A776577FC7744F49732B647069AA277B9CD935E6ACB1ACD132VAy5M" TargetMode="External"/><Relationship Id="rId25" Type="http://schemas.openxmlformats.org/officeDocument/2006/relationships/hyperlink" Target="consultantplus://offline/ref=604DB9B7D838A6DDA82400CEDB2B59DAB6F77D502E50182837EC1A2A86BC550B4B2DA30CCB431460C0398AA0B4ABO0J" TargetMode="External"/><Relationship Id="rId33" Type="http://schemas.openxmlformats.org/officeDocument/2006/relationships/hyperlink" Target="consultantplus://offline/ref=604DB9B7D838A6DDA82400CEDB2B59DAB1F27B562750182837EC1A2A86BC550B592DFB00C94A0A61C82CDCF1F2E7D9293C0CFC1E2EC6F7FBA5O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DB9B7D838A6DDA82400CEDB2B59DAB1F27B562750182837EC1A2A86BC550B592DFB00C94A0A61C82CDCF1F2E7D9293C0CFC1E2EC6F7FBA5O8J" TargetMode="External"/><Relationship Id="rId20" Type="http://schemas.openxmlformats.org/officeDocument/2006/relationships/hyperlink" Target="consultantplus://offline/ref=BCA99E1168DB675F38CBF71E661FD6A9E401A5F44B26829DA073363EC0D038A62FCD5BE6C56B57675E5091FC0C78F56CE341E0D485s43BM" TargetMode="External"/><Relationship Id="rId29" Type="http://schemas.openxmlformats.org/officeDocument/2006/relationships/hyperlink" Target="consultantplus://offline/ref=3C87D1B1D631DE9D56C3AB60B8B7DD2368EE9071B8F964F225E97D438181222927EE372BB586208EADC5953CD4FDEEA8F55427B3CF3DCB13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2214B383077D9E005AF19959514F48E7A0BE05F2BA8F178ABF5581516185B2CE36477EA567CB0A7D6DF32DB962086BAFA368230600709EQBJ0J" TargetMode="External"/><Relationship Id="rId24" Type="http://schemas.openxmlformats.org/officeDocument/2006/relationships/hyperlink" Target="consultantplus://offline/ref=1FA58317ADD3FF4BE85B2860787EE6B2704FB723A4D45897A93C693D4F39233CA16A4BEE55497FAEA51727AE2892FB8E935D625D6A6CuBZ2M" TargetMode="External"/><Relationship Id="rId32" Type="http://schemas.openxmlformats.org/officeDocument/2006/relationships/hyperlink" Target="consultantplus://offline/ref=604DB9B7D838A6DDA82400CEDB2B59DAB6F479572657182837EC1A2A86BC550B592DFB03CA4E01349863DDADB4BBCA2B3C0CFE1732ACO6J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4DB9B7D838A6DDA82400CEDB2B59DAB6F479572657182837EC1A2A86BC550B592DFB03CA4E01349863DDADB4BBCA2B3C0CFE1732ACO6J" TargetMode="External"/><Relationship Id="rId23" Type="http://schemas.openxmlformats.org/officeDocument/2006/relationships/hyperlink" Target="consultantplus://offline/ref=1FA58317ADD3FF4BE85B2860787EE6B2704FB723A4D45897A93C693D4F39233CA16A4BEE554B79AEA51727AE2892FB8E935D625D6A6CuBZ2M" TargetMode="External"/><Relationship Id="rId28" Type="http://schemas.openxmlformats.org/officeDocument/2006/relationships/hyperlink" Target="consultantplus://offline/ref=604DB9B7D838A6DDA82400CEDB2B59DAB6F67F572F5C182837EC1A2A86BC550B592DFB02CC4D086B9D76CCF5BBB0DD35351BE21530C6AFO5J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CA99E1168DB675F38CBF71E661FD6A9E401A7F04827829DA073363EC0D038A62FCD5BE2C36C57675E5091FC0C78F56CE341E0D485s43BM" TargetMode="External"/><Relationship Id="rId31" Type="http://schemas.openxmlformats.org/officeDocument/2006/relationships/hyperlink" Target="consultantplus://offline/ref=1FA58317ADD3FF4BE85B2860787EE6B2704FB221A0D65897A93C693D4F39233CA16A4BEC524B7DA5F94D37AA61C5FE929B4A7C56746CB0CFuEZE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FA58317ADD3FF4BE85B2860787EE6B2704FB221A0D65897A93C693D4F39233CA16A4BEC524B7DA5F94D37AA61C5FE929B4A7C56746CB0CFuEZEM" TargetMode="External"/><Relationship Id="rId22" Type="http://schemas.openxmlformats.org/officeDocument/2006/relationships/hyperlink" Target="consultantplus://offline/ref=B623CF465507E98D3497BF08012BB5B68392B6E21FC1B600A2EA8EA3E74649FA8E6D6DE95733B4E45BF553DA1514086897BD749932E0D88E3984BFA8cEe0N" TargetMode="External"/><Relationship Id="rId27" Type="http://schemas.openxmlformats.org/officeDocument/2006/relationships/hyperlink" Target="consultantplus://offline/ref=604DB9B7D838A6DDA82400CEDB2B59DAB6F77953275F45223FB5162881B30A1C5E64F701CA4F0868C273D9E4E3BFD6222B12F50932C4F5AFOBJ" TargetMode="External"/><Relationship Id="rId30" Type="http://schemas.openxmlformats.org/officeDocument/2006/relationships/hyperlink" Target="consultantplus://offline/ref=3C87D1B1D631DE9D56C3AB60B8B7DD2368EE9071B8F964F225E97D438181222927EE372BB584268EADC5953CD4FDEEA8F55427B3CF3DCB13R" TargetMode="External"/><Relationship Id="rId35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020D-F44A-4AC4-A6E5-3E4769D7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6595</Words>
  <Characters>37596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44103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pavlushina.om</cp:lastModifiedBy>
  <cp:revision>2</cp:revision>
  <cp:lastPrinted>2022-10-05T19:35:00Z</cp:lastPrinted>
  <dcterms:created xsi:type="dcterms:W3CDTF">2022-10-07T07:43:00Z</dcterms:created>
  <dcterms:modified xsi:type="dcterms:W3CDTF">2022-10-07T07:43:00Z</dcterms:modified>
</cp:coreProperties>
</file>