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>и градостроительства Рязанской области от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.09.2022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558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-п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</w:t>
        <w:br/>
        <w:t xml:space="preserve">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роект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62:12:0030112:1001 по адресу: Рязанская область, муниципальный район Путятинский, сельское поселение Путятинское, село Путятино, улица Новоселов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администрации муниципального образования —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Путятинского муниципального района Рязанской области.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>Путятиинский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en-US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>Путятино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en-US"/>
        </w:rPr>
        <w:t xml:space="preserve">,           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>Ворошилова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>56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rFonts w:cs="Times New Roman"/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sz w:val="26"/>
          <w:szCs w:val="26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>Рязанская область, Путятиинский район, с. Путятино,            ул. Ворошилова, д. 56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</w:t>
        <w:br/>
        <w:t>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882</TotalTime>
  <Application>LibreOffice/6.4.4.2$Linux_X86_64 LibreOffice_project/40$Build-2</Application>
  <Pages>2</Pages>
  <Words>685</Words>
  <Characters>5226</Characters>
  <CharactersWithSpaces>5952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2022-10-04T11:02:26Z</cp:lastPrinted>
  <dcterms:modified xsi:type="dcterms:W3CDTF">2022-10-04T11:02:28Z</dcterms:modified>
  <cp:revision>122</cp:revision>
  <dc:subject/>
  <dc:title/>
</cp:coreProperties>
</file>