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75" w:rsidRDefault="00880E2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3" o:title=""/>
              </v:shape>
            </w:pict>
          </mc:Fallback>
        </mc:AlternateContent>
      </w:r>
    </w:p>
    <w:p w:rsidR="00A54975" w:rsidRDefault="00880E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54975" w:rsidRDefault="00880E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54975" w:rsidRDefault="00A549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4975" w:rsidRDefault="00A549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4975" w:rsidRDefault="00880E2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54975" w:rsidRDefault="00A54975">
      <w:pPr>
        <w:tabs>
          <w:tab w:val="left" w:pos="709"/>
        </w:tabs>
        <w:jc w:val="center"/>
        <w:rPr>
          <w:sz w:val="28"/>
        </w:rPr>
      </w:pPr>
    </w:p>
    <w:p w:rsidR="00A54975" w:rsidRDefault="00A54975">
      <w:pPr>
        <w:tabs>
          <w:tab w:val="left" w:pos="709"/>
        </w:tabs>
        <w:jc w:val="center"/>
        <w:rPr>
          <w:sz w:val="28"/>
        </w:rPr>
      </w:pPr>
    </w:p>
    <w:p w:rsidR="00A54975" w:rsidRDefault="00E051B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ноября </w:t>
      </w:r>
      <w:r w:rsidR="00880E26">
        <w:rPr>
          <w:sz w:val="28"/>
        </w:rPr>
        <w:t xml:space="preserve">2022 г.                                                     </w:t>
      </w:r>
      <w:r>
        <w:rPr>
          <w:sz w:val="28"/>
        </w:rPr>
        <w:t xml:space="preserve">                                         </w:t>
      </w:r>
      <w:bookmarkStart w:id="0" w:name="_GoBack"/>
      <w:bookmarkEnd w:id="0"/>
      <w:r>
        <w:rPr>
          <w:sz w:val="28"/>
        </w:rPr>
        <w:t xml:space="preserve">  № 685-п </w:t>
      </w:r>
    </w:p>
    <w:p w:rsidR="00A54975" w:rsidRDefault="00A5497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A54975">
        <w:trPr>
          <w:trHeight w:val="1515"/>
        </w:trPr>
        <w:tc>
          <w:tcPr>
            <w:tcW w:w="9929" w:type="dxa"/>
          </w:tcPr>
          <w:p w:rsidR="00A54975" w:rsidRDefault="00A54975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54975" w:rsidRDefault="00880E2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утверждении 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br/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Берестянское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A54975">
        <w:tc>
          <w:tcPr>
            <w:tcW w:w="9929" w:type="dxa"/>
          </w:tcPr>
          <w:p w:rsidR="00A54975" w:rsidRDefault="00880E26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18.10.2022 п</w:t>
            </w:r>
            <w:r>
              <w:rPr>
                <w:color w:val="000000" w:themeColor="text1"/>
                <w:sz w:val="28"/>
              </w:rPr>
              <w:t>о пр</w:t>
            </w:r>
            <w:r>
              <w:rPr>
                <w:sz w:val="28"/>
              </w:rPr>
              <w:t>о</w:t>
            </w:r>
            <w:r>
              <w:rPr>
                <w:sz w:val="28"/>
                <w:highlight w:val="white"/>
              </w:rPr>
              <w:t>екту правил землепользования 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</w:rPr>
              <w:t>Берестянское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  <w:highlight w:val="white"/>
              </w:rPr>
              <w:t>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Берестянское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области.</w:t>
            </w:r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правилам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Берестянское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4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Берестянское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  <w:color w:val="0D0D0D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правовой информации (</w:t>
            </w:r>
            <w:hyperlink r:id="rId15" w:tooltip="http://www.pravo.gov.ru/" w:history="1">
              <w:r>
                <w:rPr>
                  <w:rFonts w:ascii="Times New Roman" w:hAnsi="Times New Roman"/>
                  <w:color w:val="0D0D0D" w:themeColor="text1" w:themeTint="F2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).</w:t>
            </w:r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Признать не подлежащим применению решение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Сасовской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районной Думы Рязанской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30.09.2016 № 130 «Об утверждении Правил землепользования и застройки территории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Берестянское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A54975" w:rsidRDefault="00880E26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D0D0D" w:themeColor="text1" w:themeTint="F2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исполнением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A54975" w:rsidRDefault="00A5497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A54975" w:rsidRDefault="00A54975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A54975">
        <w:tc>
          <w:tcPr>
            <w:tcW w:w="9929" w:type="dxa"/>
          </w:tcPr>
          <w:p w:rsidR="00A54975" w:rsidRDefault="00880E26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A54975" w:rsidRDefault="00A5497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A54975" w:rsidRDefault="00A5497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54975" w:rsidRDefault="00A54975" w:rsidP="00AA1818">
      <w:pPr>
        <w:tabs>
          <w:tab w:val="left" w:pos="709"/>
        </w:tabs>
        <w:jc w:val="both"/>
        <w:rPr>
          <w:sz w:val="28"/>
        </w:rPr>
      </w:pPr>
    </w:p>
    <w:sectPr w:rsidR="00A54975">
      <w:headerReference w:type="default" r:id="rId16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5F" w:rsidRDefault="00EB4D5F">
      <w:pPr>
        <w:pStyle w:val="30"/>
      </w:pPr>
      <w:r>
        <w:separator/>
      </w:r>
    </w:p>
  </w:endnote>
  <w:endnote w:type="continuationSeparator" w:id="0">
    <w:p w:rsidR="00EB4D5F" w:rsidRDefault="00EB4D5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5F" w:rsidRDefault="00EB4D5F">
      <w:pPr>
        <w:pStyle w:val="30"/>
      </w:pPr>
      <w:r>
        <w:separator/>
      </w:r>
    </w:p>
  </w:footnote>
  <w:footnote w:type="continuationSeparator" w:id="0">
    <w:p w:rsidR="00EB4D5F" w:rsidRDefault="00EB4D5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87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0E26" w:rsidRPr="00880E26" w:rsidRDefault="00880E26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0E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0E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0E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51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80E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4975" w:rsidRDefault="00A54975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06C"/>
    <w:multiLevelType w:val="multilevel"/>
    <w:tmpl w:val="DE74BF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97B5239"/>
    <w:multiLevelType w:val="multilevel"/>
    <w:tmpl w:val="9FDC47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C9D11DA"/>
    <w:multiLevelType w:val="multilevel"/>
    <w:tmpl w:val="E0D4C4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8340053"/>
    <w:multiLevelType w:val="multilevel"/>
    <w:tmpl w:val="B1ACC2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FE63461"/>
    <w:multiLevelType w:val="multilevel"/>
    <w:tmpl w:val="C49878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51A26AAB"/>
    <w:multiLevelType w:val="multilevel"/>
    <w:tmpl w:val="40AC79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52F417F6"/>
    <w:multiLevelType w:val="multilevel"/>
    <w:tmpl w:val="1A8485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8F338DB"/>
    <w:multiLevelType w:val="multilevel"/>
    <w:tmpl w:val="7B805F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5F5337CF"/>
    <w:multiLevelType w:val="hybridMultilevel"/>
    <w:tmpl w:val="69CA0A94"/>
    <w:lvl w:ilvl="0" w:tplc="14986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40ED3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F095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965E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30C8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9423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F05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9E64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DE440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AA50E1D"/>
    <w:multiLevelType w:val="multilevel"/>
    <w:tmpl w:val="D60E5D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702E53AF"/>
    <w:multiLevelType w:val="multilevel"/>
    <w:tmpl w:val="8DB277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1B467FE"/>
    <w:multiLevelType w:val="multilevel"/>
    <w:tmpl w:val="5B346A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C842333"/>
    <w:multiLevelType w:val="hybridMultilevel"/>
    <w:tmpl w:val="05DAD38C"/>
    <w:lvl w:ilvl="0" w:tplc="2430B0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8B0DA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489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42C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F4A3B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FEDC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1AC07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B3C53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E42D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75"/>
    <w:rsid w:val="00880E26"/>
    <w:rsid w:val="00A54975"/>
    <w:rsid w:val="00AA1818"/>
    <w:rsid w:val="00E051B3"/>
    <w:rsid w:val="00E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7">
    <w:name w:val="Верхний колонтитул Знак"/>
    <w:basedOn w:val="a0"/>
    <w:link w:val="af6"/>
    <w:uiPriority w:val="99"/>
    <w:rsid w:val="00880E26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120</cp:revision>
  <dcterms:created xsi:type="dcterms:W3CDTF">2022-11-08T13:40:00Z</dcterms:created>
  <dcterms:modified xsi:type="dcterms:W3CDTF">2022-11-17T11:47:00Z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