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071A" w:rsidRDefault="008A7BEE" w:rsidP="00AD3FD4">
      <w:pPr>
        <w:keepNext/>
        <w:spacing w:before="0" w:after="0"/>
        <w:ind w:left="5528" w:firstLine="709"/>
        <w:jc w:val="both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F1071A" w:rsidRDefault="008A7BEE" w:rsidP="0066342F">
      <w:pPr>
        <w:keepNext/>
        <w:spacing w:before="0" w:after="0"/>
        <w:ind w:left="5528" w:firstLine="709"/>
      </w:pPr>
      <w:r>
        <w:t>главного управления архитектуры</w:t>
      </w:r>
    </w:p>
    <w:p w:rsidR="00F1071A" w:rsidRDefault="008A7BEE" w:rsidP="0066342F">
      <w:pPr>
        <w:keepNext/>
        <w:spacing w:before="0" w:after="0"/>
        <w:ind w:left="5528" w:firstLine="709"/>
      </w:pPr>
      <w:r>
        <w:t>и градостроительства</w:t>
      </w:r>
    </w:p>
    <w:p w:rsidR="00F1071A" w:rsidRDefault="008A7BEE" w:rsidP="0066342F">
      <w:pPr>
        <w:keepNext/>
        <w:spacing w:before="0" w:after="0"/>
        <w:ind w:left="5528" w:firstLine="709"/>
      </w:pPr>
      <w:r>
        <w:t>Рязанской области</w:t>
      </w:r>
    </w:p>
    <w:p w:rsidR="00F1071A" w:rsidRDefault="00AD3FD4" w:rsidP="0066342F">
      <w:pPr>
        <w:keepNext/>
        <w:spacing w:before="0" w:after="0"/>
        <w:ind w:left="5528" w:firstLine="709"/>
      </w:pPr>
      <w:r>
        <w:rPr>
          <w:color w:val="000000"/>
        </w:rPr>
        <w:t>от 25 ноября 2022 г.</w:t>
      </w:r>
      <w:r w:rsidR="008A7BEE">
        <w:rPr>
          <w:color w:val="000000"/>
        </w:rPr>
        <w:t xml:space="preserve"> №</w:t>
      </w:r>
      <w:r>
        <w:rPr>
          <w:color w:val="000000"/>
        </w:rPr>
        <w:t xml:space="preserve"> 722-п</w:t>
      </w:r>
      <w:bookmarkStart w:id="0" w:name="_GoBack"/>
      <w:bookmarkEnd w:id="0"/>
    </w:p>
    <w:p w:rsidR="00F1071A" w:rsidRDefault="00F1071A" w:rsidP="0066342F">
      <w:pPr>
        <w:pStyle w:val="affb"/>
        <w:keepNext/>
        <w:ind w:left="5103" w:firstLine="709"/>
        <w:rPr>
          <w:rFonts w:ascii="Times New Roman" w:hAnsi="Times New Roman"/>
          <w:color w:val="C9211E"/>
          <w:sz w:val="20"/>
        </w:rPr>
      </w:pPr>
    </w:p>
    <w:p w:rsidR="00F1071A" w:rsidRDefault="00F1071A" w:rsidP="0066342F">
      <w:pPr>
        <w:pStyle w:val="affb"/>
        <w:keepNext/>
        <w:ind w:firstLine="709"/>
        <w:rPr>
          <w:rFonts w:ascii="Times New Roman" w:hAnsi="Times New Roman"/>
          <w:color w:val="C9211E"/>
          <w:sz w:val="72"/>
        </w:rPr>
      </w:pPr>
    </w:p>
    <w:p w:rsidR="00F1071A" w:rsidRDefault="00F1071A">
      <w:pPr>
        <w:pStyle w:val="affb"/>
        <w:keepNext/>
        <w:rPr>
          <w:rFonts w:ascii="Times New Roman" w:hAnsi="Times New Roman"/>
          <w:color w:val="C9211E"/>
          <w:sz w:val="72"/>
        </w:rPr>
      </w:pPr>
    </w:p>
    <w:p w:rsidR="00F1071A" w:rsidRDefault="00F1071A">
      <w:pPr>
        <w:pStyle w:val="affb"/>
        <w:rPr>
          <w:rFonts w:ascii="Times New Roman" w:hAnsi="Times New Roman"/>
          <w:color w:val="C9211E"/>
          <w:sz w:val="72"/>
        </w:rPr>
      </w:pPr>
    </w:p>
    <w:p w:rsidR="00F1071A" w:rsidRDefault="00F1071A">
      <w:pPr>
        <w:pStyle w:val="affb"/>
        <w:keepNext/>
        <w:rPr>
          <w:rFonts w:ascii="Times New Roman" w:hAnsi="Times New Roman"/>
          <w:color w:val="C9211E"/>
          <w:sz w:val="72"/>
        </w:rPr>
      </w:pPr>
    </w:p>
    <w:p w:rsidR="00F1071A" w:rsidRDefault="008A7BEE">
      <w:pPr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F1071A" w:rsidRDefault="008A7BEE">
      <w:pPr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  <w:lang w:bidi="ar-SA"/>
        </w:rPr>
        <w:t>Гусевское</w:t>
      </w:r>
      <w:proofErr w:type="spellEnd"/>
      <w:r>
        <w:rPr>
          <w:bCs/>
          <w:color w:val="000000"/>
          <w:sz w:val="32"/>
          <w:szCs w:val="32"/>
          <w:lang w:bidi="ar-SA"/>
        </w:rPr>
        <w:t xml:space="preserve"> городское</w:t>
      </w:r>
      <w:r>
        <w:rPr>
          <w:bCs/>
          <w:color w:val="000000"/>
          <w:sz w:val="32"/>
          <w:szCs w:val="32"/>
        </w:rPr>
        <w:t xml:space="preserve"> поселение </w:t>
      </w:r>
      <w:proofErr w:type="spellStart"/>
      <w:r>
        <w:rPr>
          <w:bCs/>
          <w:color w:val="000000"/>
          <w:sz w:val="32"/>
          <w:szCs w:val="32"/>
          <w:lang w:bidi="ar-SA"/>
        </w:rPr>
        <w:t>Касимовского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F1071A" w:rsidRDefault="00F1071A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F1071A" w:rsidRDefault="00F1071A">
      <w:pPr>
        <w:spacing w:after="0"/>
        <w:jc w:val="center"/>
        <w:rPr>
          <w:b/>
          <w:bCs/>
          <w:color w:val="C9211E"/>
          <w:sz w:val="44"/>
          <w:szCs w:val="44"/>
        </w:rPr>
      </w:pPr>
    </w:p>
    <w:p w:rsidR="00F1071A" w:rsidRDefault="00F1071A">
      <w:pPr>
        <w:spacing w:after="0"/>
        <w:jc w:val="center"/>
        <w:rPr>
          <w:b/>
          <w:bCs/>
          <w:color w:val="C9211E"/>
          <w:sz w:val="28"/>
          <w:szCs w:val="28"/>
        </w:rPr>
      </w:pPr>
    </w:p>
    <w:p w:rsidR="00F1071A" w:rsidRDefault="008A7BEE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F1071A">
      <w:pPr>
        <w:jc w:val="center"/>
        <w:rPr>
          <w:bCs/>
          <w:color w:val="C9211E"/>
          <w:sz w:val="32"/>
          <w:szCs w:val="32"/>
        </w:rPr>
      </w:pPr>
    </w:p>
    <w:p w:rsidR="00F1071A" w:rsidRDefault="008A7BEE" w:rsidP="00846E1C">
      <w:pPr>
        <w:pStyle w:val="2"/>
        <w:widowControl/>
        <w:numPr>
          <w:ilvl w:val="1"/>
          <w:numId w:val="1"/>
        </w:numPr>
        <w:spacing w:before="0" w:after="0"/>
        <w:ind w:firstLine="567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F1071A" w:rsidRDefault="00F1071A" w:rsidP="00846E1C">
      <w:pPr>
        <w:spacing w:before="0" w:after="0"/>
        <w:ind w:firstLine="567"/>
        <w:jc w:val="center"/>
      </w:pPr>
    </w:p>
    <w:p w:rsidR="00F1071A" w:rsidRDefault="008A7BEE" w:rsidP="00846E1C">
      <w:pPr>
        <w:pStyle w:val="26"/>
        <w:widowControl/>
        <w:spacing w:before="0" w:after="0" w:line="240" w:lineRule="auto"/>
        <w:ind w:left="0" w:firstLine="567"/>
        <w:jc w:val="both"/>
      </w:pPr>
      <w:r>
        <w:rPr>
          <w:color w:val="000000"/>
          <w:sz w:val="28"/>
          <w:szCs w:val="28"/>
          <w:lang w:bidi="ar-SA"/>
        </w:rPr>
        <w:t xml:space="preserve">Формирование </w:t>
      </w:r>
      <w:proofErr w:type="gramStart"/>
      <w:r>
        <w:rPr>
          <w:color w:val="000000"/>
          <w:sz w:val="28"/>
          <w:szCs w:val="28"/>
          <w:lang w:bidi="ar-SA"/>
        </w:rPr>
        <w:t>перечня объектов капитального строительства местного значения городского поселения</w:t>
      </w:r>
      <w:proofErr w:type="gramEnd"/>
      <w:r>
        <w:rPr>
          <w:color w:val="000000"/>
          <w:sz w:val="28"/>
          <w:szCs w:val="28"/>
          <w:lang w:bidi="ar-SA"/>
        </w:rPr>
        <w:t xml:space="preserve"> производилось с учетом:</w:t>
      </w:r>
    </w:p>
    <w:p w:rsidR="00F1071A" w:rsidRDefault="008A7BEE" w:rsidP="00846E1C">
      <w:pPr>
        <w:pStyle w:val="26"/>
        <w:widowControl/>
        <w:spacing w:before="0" w:after="0" w:line="240" w:lineRule="auto"/>
        <w:ind w:left="0" w:firstLine="567"/>
        <w:jc w:val="both"/>
      </w:pPr>
      <w:r>
        <w:rPr>
          <w:color w:val="000000"/>
          <w:sz w:val="28"/>
          <w:szCs w:val="28"/>
          <w:lang w:bidi="ar-SA"/>
        </w:rPr>
        <w:t xml:space="preserve">- действующих целевых областных и районных программ, а также программ муниципального образования - </w:t>
      </w:r>
      <w:proofErr w:type="spellStart"/>
      <w:r>
        <w:rPr>
          <w:color w:val="000000"/>
          <w:sz w:val="28"/>
          <w:szCs w:val="28"/>
          <w:lang w:bidi="ar-SA"/>
        </w:rPr>
        <w:t>Гусевское</w:t>
      </w:r>
      <w:proofErr w:type="spellEnd"/>
      <w:r>
        <w:rPr>
          <w:color w:val="000000"/>
          <w:sz w:val="28"/>
          <w:szCs w:val="28"/>
          <w:lang w:bidi="ar-SA"/>
        </w:rPr>
        <w:t xml:space="preserve"> городское поселение;</w:t>
      </w:r>
    </w:p>
    <w:p w:rsidR="00F1071A" w:rsidRDefault="008A7BEE" w:rsidP="00846E1C">
      <w:pPr>
        <w:pStyle w:val="26"/>
        <w:widowControl/>
        <w:spacing w:before="0" w:after="0" w:line="240" w:lineRule="auto"/>
        <w:ind w:left="0" w:firstLine="567"/>
        <w:jc w:val="both"/>
      </w:pPr>
      <w:r>
        <w:rPr>
          <w:color w:val="000000"/>
          <w:sz w:val="28"/>
          <w:szCs w:val="28"/>
          <w:lang w:bidi="ar-SA"/>
        </w:rPr>
        <w:t>- предложений Схемы территориального планирования Рязанской области, утвержденной Постановлением Правительства Рязанской области от 28.10.2009</w:t>
      </w:r>
      <w:r w:rsidR="00846E1C">
        <w:rPr>
          <w:color w:val="000000"/>
          <w:sz w:val="28"/>
          <w:szCs w:val="28"/>
          <w:lang w:bidi="ar-SA"/>
        </w:rPr>
        <w:br/>
      </w:r>
      <w:r>
        <w:rPr>
          <w:color w:val="000000"/>
          <w:sz w:val="28"/>
          <w:szCs w:val="28"/>
          <w:lang w:bidi="ar-SA"/>
        </w:rPr>
        <w:t>№ 301;</w:t>
      </w:r>
    </w:p>
    <w:p w:rsidR="00F1071A" w:rsidRDefault="008A7BEE" w:rsidP="00846E1C">
      <w:pPr>
        <w:pStyle w:val="26"/>
        <w:widowControl/>
        <w:spacing w:before="0" w:after="0" w:line="240" w:lineRule="auto"/>
        <w:ind w:left="0" w:firstLine="567"/>
        <w:jc w:val="both"/>
      </w:pPr>
      <w:r>
        <w:rPr>
          <w:color w:val="000000"/>
          <w:sz w:val="28"/>
          <w:szCs w:val="28"/>
          <w:lang w:bidi="ar-SA"/>
        </w:rPr>
        <w:t xml:space="preserve">- предложений Схемы территориального планирования </w:t>
      </w:r>
      <w:proofErr w:type="spellStart"/>
      <w:r>
        <w:rPr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color w:val="000000"/>
          <w:sz w:val="28"/>
          <w:szCs w:val="28"/>
          <w:lang w:bidi="ar-SA"/>
        </w:rPr>
        <w:t xml:space="preserve"> муниципального района, утвержденной решением Совета депутатов </w:t>
      </w:r>
      <w:proofErr w:type="spellStart"/>
      <w:r>
        <w:rPr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color w:val="000000"/>
          <w:sz w:val="28"/>
          <w:szCs w:val="28"/>
          <w:lang w:bidi="ar-SA"/>
        </w:rPr>
        <w:t xml:space="preserve"> района Рязанской области от 17.04.2012 № 351-</w:t>
      </w:r>
      <w:r>
        <w:rPr>
          <w:color w:val="000000"/>
          <w:sz w:val="28"/>
          <w:szCs w:val="28"/>
          <w:lang w:val="en-US" w:bidi="ar-SA"/>
        </w:rPr>
        <w:t>IV</w:t>
      </w:r>
      <w:r>
        <w:rPr>
          <w:color w:val="000000"/>
          <w:sz w:val="28"/>
          <w:szCs w:val="28"/>
          <w:lang w:bidi="ar-SA"/>
        </w:rPr>
        <w:t>СД.</w:t>
      </w:r>
    </w:p>
    <w:p w:rsidR="00F1071A" w:rsidRDefault="008A7BEE" w:rsidP="00846E1C">
      <w:pPr>
        <w:widowControl/>
        <w:suppressLineNumbers/>
        <w:spacing w:before="0" w:after="0"/>
        <w:ind w:firstLine="567"/>
        <w:jc w:val="both"/>
      </w:pPr>
      <w:r>
        <w:rPr>
          <w:iCs/>
          <w:color w:val="000000"/>
          <w:sz w:val="28"/>
          <w:szCs w:val="28"/>
          <w:lang w:bidi="ar-SA"/>
        </w:rPr>
        <w:t xml:space="preserve">Согласно информации предоставленной администрацией </w:t>
      </w:r>
      <w:proofErr w:type="spellStart"/>
      <w:r>
        <w:rPr>
          <w:iCs/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iCs/>
          <w:color w:val="000000"/>
          <w:sz w:val="28"/>
          <w:szCs w:val="28"/>
          <w:lang w:bidi="ar-SA"/>
        </w:rPr>
        <w:t xml:space="preserve"> муниципального района, на территории </w:t>
      </w:r>
      <w:proofErr w:type="spellStart"/>
      <w:r>
        <w:rPr>
          <w:iCs/>
          <w:color w:val="000000"/>
          <w:sz w:val="28"/>
          <w:szCs w:val="28"/>
          <w:lang w:bidi="ar-SA"/>
        </w:rPr>
        <w:t>Гусевского</w:t>
      </w:r>
      <w:proofErr w:type="spellEnd"/>
      <w:r>
        <w:rPr>
          <w:iCs/>
          <w:color w:val="000000"/>
          <w:sz w:val="28"/>
          <w:szCs w:val="28"/>
          <w:lang w:bidi="ar-SA"/>
        </w:rPr>
        <w:t xml:space="preserve"> городского поселения в </w:t>
      </w:r>
      <w:r w:rsidR="00846E1C">
        <w:rPr>
          <w:iCs/>
          <w:color w:val="000000"/>
          <w:sz w:val="28"/>
          <w:szCs w:val="28"/>
          <w:lang w:bidi="ar-SA"/>
        </w:rPr>
        <w:br/>
      </w:r>
      <w:proofErr w:type="spellStart"/>
      <w:r>
        <w:rPr>
          <w:iCs/>
          <w:color w:val="000000"/>
          <w:sz w:val="28"/>
          <w:szCs w:val="28"/>
          <w:lang w:bidi="ar-SA"/>
        </w:rPr>
        <w:t>р.п</w:t>
      </w:r>
      <w:proofErr w:type="spellEnd"/>
      <w:r>
        <w:rPr>
          <w:iCs/>
          <w:color w:val="000000"/>
          <w:sz w:val="28"/>
          <w:szCs w:val="28"/>
          <w:lang w:bidi="ar-SA"/>
        </w:rPr>
        <w:t xml:space="preserve">. </w:t>
      </w:r>
      <w:proofErr w:type="gramStart"/>
      <w:r>
        <w:rPr>
          <w:iCs/>
          <w:color w:val="000000"/>
          <w:sz w:val="28"/>
          <w:szCs w:val="28"/>
          <w:lang w:bidi="ar-SA"/>
        </w:rPr>
        <w:t>Гусь-Железный</w:t>
      </w:r>
      <w:proofErr w:type="gramEnd"/>
      <w:r>
        <w:rPr>
          <w:iCs/>
          <w:color w:val="000000"/>
          <w:sz w:val="28"/>
          <w:szCs w:val="28"/>
          <w:lang w:bidi="ar-SA"/>
        </w:rPr>
        <w:t xml:space="preserve"> планируется строительство следующих объектов капитального строительства:</w:t>
      </w:r>
    </w:p>
    <w:p w:rsidR="00F1071A" w:rsidRDefault="00F1071A" w:rsidP="00846E1C">
      <w:pPr>
        <w:widowControl/>
        <w:suppressLineNumbers/>
        <w:spacing w:before="0" w:after="0"/>
        <w:ind w:firstLine="567"/>
        <w:jc w:val="both"/>
        <w:rPr>
          <w:color w:val="C9211E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815"/>
        <w:gridCol w:w="4844"/>
      </w:tblGrid>
      <w:tr w:rsidR="00F1071A" w:rsidTr="00846E1C">
        <w:trPr>
          <w:cantSplit/>
          <w:trHeight w:val="10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</w:rPr>
              <w:t>Функциональная зона по генеральному плану муниципального образования</w:t>
            </w:r>
          </w:p>
        </w:tc>
      </w:tr>
      <w:tr w:rsidR="00F1071A" w:rsidTr="00846E1C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spacing w:before="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1071A" w:rsidRDefault="008A7BEE">
            <w:pPr>
              <w:spacing w:before="0"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F1071A" w:rsidTr="00846E1C">
        <w:trPr>
          <w:trHeight w:val="476"/>
        </w:trPr>
        <w:tc>
          <w:tcPr>
            <w:tcW w:w="102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1071A" w:rsidRDefault="008A7BEE">
            <w:pPr>
              <w:spacing w:before="0" w:after="0"/>
              <w:ind w:hanging="57"/>
              <w:jc w:val="center"/>
            </w:pPr>
            <w:r>
              <w:rPr>
                <w:color w:val="000000"/>
                <w:lang w:bidi="ar-SA"/>
              </w:rPr>
              <w:t xml:space="preserve">Объекты </w:t>
            </w:r>
            <w:r>
              <w:rPr>
                <w:color w:val="000000"/>
              </w:rPr>
              <w:t>физической культуры и массового спорта</w:t>
            </w:r>
          </w:p>
        </w:tc>
      </w:tr>
      <w:tr w:rsidR="00F1071A" w:rsidTr="00846E1C">
        <w:trPr>
          <w:trHeight w:val="6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1071A" w:rsidRDefault="008A7BEE">
            <w:pPr>
              <w:spacing w:before="114" w:after="114"/>
              <w:jc w:val="center"/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</w:tcPr>
          <w:p w:rsidR="00F1071A" w:rsidRPr="00846E1C" w:rsidRDefault="008A7BEE">
            <w:pPr>
              <w:pStyle w:val="Lbullit0"/>
              <w:widowControl/>
              <w:tabs>
                <w:tab w:val="clear" w:pos="567"/>
              </w:tabs>
              <w:spacing w:before="114" w:after="114"/>
              <w:ind w:left="170" w:right="57"/>
              <w:rPr>
                <w:sz w:val="24"/>
                <w:szCs w:val="24"/>
              </w:rPr>
            </w:pPr>
            <w:r w:rsidRPr="00846E1C">
              <w:rPr>
                <w:rFonts w:ascii="Times New Roman" w:hAnsi="Times New Roman"/>
                <w:sz w:val="24"/>
                <w:szCs w:val="24"/>
              </w:rPr>
              <w:t>Строительство крытой хоккейной площадки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F1071A" w:rsidRDefault="008A7BEE">
            <w:pPr>
              <w:spacing w:before="157" w:after="157"/>
              <w:jc w:val="center"/>
            </w:pPr>
            <w:r>
              <w:rPr>
                <w:color w:val="000000"/>
              </w:rPr>
              <w:t>Жил</w:t>
            </w:r>
            <w:r>
              <w:rPr>
                <w:color w:val="000000"/>
                <w:szCs w:val="20"/>
                <w:lang w:bidi="ar-SA"/>
              </w:rPr>
              <w:t>ая</w:t>
            </w:r>
            <w:r>
              <w:rPr>
                <w:color w:val="000000"/>
              </w:rPr>
              <w:t xml:space="preserve"> зон</w:t>
            </w:r>
            <w:r>
              <w:rPr>
                <w:color w:val="000000"/>
                <w:szCs w:val="20"/>
                <w:lang w:bidi="ar-SA"/>
              </w:rPr>
              <w:t>а</w:t>
            </w:r>
          </w:p>
        </w:tc>
      </w:tr>
    </w:tbl>
    <w:p w:rsidR="00F1071A" w:rsidRDefault="00F1071A" w:rsidP="00D51425">
      <w:pPr>
        <w:pStyle w:val="26"/>
        <w:widowControl/>
        <w:spacing w:before="0" w:after="0" w:line="240" w:lineRule="auto"/>
        <w:ind w:left="0" w:firstLine="567"/>
        <w:jc w:val="both"/>
        <w:rPr>
          <w:color w:val="C9211E"/>
          <w:sz w:val="28"/>
          <w:szCs w:val="28"/>
        </w:rPr>
      </w:pP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объект</w:t>
      </w:r>
      <w:r>
        <w:rPr>
          <w:color w:val="000000"/>
          <w:sz w:val="28"/>
          <w:szCs w:val="28"/>
          <w:lang w:bidi="ar-SA"/>
        </w:rPr>
        <w:t>а</w:t>
      </w:r>
      <w:r>
        <w:rPr>
          <w:color w:val="000000"/>
          <w:sz w:val="28"/>
          <w:szCs w:val="28"/>
        </w:rPr>
        <w:t xml:space="preserve"> местного значения поселения не требуется.</w:t>
      </w:r>
    </w:p>
    <w:p w:rsidR="00F1071A" w:rsidRDefault="008A7BEE" w:rsidP="00D51425">
      <w:pPr>
        <w:pStyle w:val="26"/>
        <w:widowControl/>
        <w:spacing w:before="0" w:after="0" w:line="240" w:lineRule="auto"/>
        <w:ind w:left="0" w:firstLine="567"/>
        <w:jc w:val="both"/>
      </w:pPr>
      <w:r>
        <w:rPr>
          <w:color w:val="000000"/>
          <w:sz w:val="28"/>
          <w:szCs w:val="28"/>
        </w:rPr>
        <w:t>Сведения о размещении планируем</w:t>
      </w:r>
      <w:r>
        <w:rPr>
          <w:color w:val="000000"/>
          <w:sz w:val="28"/>
          <w:szCs w:val="28"/>
          <w:lang w:bidi="ar-SA"/>
        </w:rPr>
        <w:t>ого</w:t>
      </w:r>
      <w:r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  <w:lang w:bidi="ar-SA"/>
        </w:rPr>
        <w:t>а</w:t>
      </w:r>
      <w:r>
        <w:rPr>
          <w:color w:val="000000"/>
          <w:sz w:val="28"/>
          <w:szCs w:val="28"/>
        </w:rPr>
        <w:t xml:space="preserve"> местного значения городского поселения отображены в карте «Карта планируемого размещения объектов местного значения поселения».</w:t>
      </w:r>
    </w:p>
    <w:p w:rsidR="00F1071A" w:rsidRDefault="00F1071A" w:rsidP="00D51425">
      <w:pPr>
        <w:pStyle w:val="26"/>
        <w:spacing w:before="0" w:after="0" w:line="240" w:lineRule="auto"/>
        <w:ind w:left="0" w:firstLine="567"/>
        <w:jc w:val="both"/>
        <w:rPr>
          <w:color w:val="C9211E"/>
          <w:sz w:val="28"/>
          <w:szCs w:val="28"/>
        </w:rPr>
      </w:pPr>
    </w:p>
    <w:p w:rsidR="00F1071A" w:rsidRDefault="008A7BEE" w:rsidP="00D51425">
      <w:pPr>
        <w:pStyle w:val="2"/>
        <w:widowControl/>
        <w:numPr>
          <w:ilvl w:val="1"/>
          <w:numId w:val="1"/>
        </w:numPr>
        <w:spacing w:before="0" w:after="0"/>
        <w:ind w:firstLine="567"/>
        <w:jc w:val="both"/>
      </w:pPr>
      <w:r>
        <w:rPr>
          <w:color w:val="000000"/>
        </w:rPr>
        <w:t xml:space="preserve">2. </w:t>
      </w:r>
      <w:r>
        <w:rPr>
          <w:color w:val="000000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1071A" w:rsidRDefault="00F1071A" w:rsidP="00D51425">
      <w:pPr>
        <w:widowControl/>
        <w:spacing w:before="0" w:after="0"/>
        <w:ind w:firstLine="567"/>
        <w:jc w:val="both"/>
        <w:rPr>
          <w:color w:val="C9211E"/>
        </w:rPr>
      </w:pP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eastAsia="ar-SA"/>
        </w:rPr>
        <w:t xml:space="preserve">Согласно пункту 5 статья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</w:t>
      </w:r>
      <w:r>
        <w:rPr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</w:t>
      </w:r>
      <w:r>
        <w:rPr>
          <w:color w:val="000000"/>
          <w:sz w:val="28"/>
          <w:szCs w:val="28"/>
          <w:lang w:eastAsia="ar-SA"/>
        </w:rPr>
        <w:lastRenderedPageBreak/>
        <w:t xml:space="preserve">учтены положения Градостроительного, Земельного, Лесного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eastAsia="ru-RU" w:bidi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eastAsia="ar-SA" w:bidi="ar-SA"/>
        </w:rPr>
        <w:t>Границы и описание функцио</w:t>
      </w:r>
      <w:r w:rsidR="00507456">
        <w:rPr>
          <w:color w:val="000000"/>
          <w:sz w:val="28"/>
          <w:szCs w:val="28"/>
          <w:lang w:eastAsia="ar-SA" w:bidi="ar-SA"/>
        </w:rPr>
        <w:t xml:space="preserve">нальных зон отображены </w:t>
      </w:r>
      <w:proofErr w:type="gramStart"/>
      <w:r w:rsidR="00507456">
        <w:rPr>
          <w:color w:val="000000"/>
          <w:sz w:val="28"/>
          <w:szCs w:val="28"/>
          <w:lang w:eastAsia="ar-SA" w:bidi="ar-SA"/>
        </w:rPr>
        <w:t>на</w:t>
      </w:r>
      <w:proofErr w:type="gramEnd"/>
      <w:r w:rsidR="00507456">
        <w:rPr>
          <w:color w:val="000000"/>
          <w:sz w:val="28"/>
          <w:szCs w:val="28"/>
          <w:lang w:eastAsia="ar-SA" w:bidi="ar-SA"/>
        </w:rPr>
        <w:t xml:space="preserve"> «Карта</w:t>
      </w:r>
      <w:r>
        <w:rPr>
          <w:color w:val="000000"/>
          <w:sz w:val="28"/>
          <w:szCs w:val="28"/>
          <w:lang w:eastAsia="ar-SA" w:bidi="ar-SA"/>
        </w:rPr>
        <w:t xml:space="preserve"> функциональных зон».</w:t>
      </w:r>
    </w:p>
    <w:p w:rsidR="00F1071A" w:rsidRDefault="00F1071A" w:rsidP="00D51425">
      <w:pPr>
        <w:widowControl/>
        <w:spacing w:before="0" w:after="0"/>
        <w:ind w:firstLine="567"/>
        <w:jc w:val="both"/>
        <w:rPr>
          <w:color w:val="C9211E"/>
          <w:sz w:val="22"/>
          <w:szCs w:val="22"/>
        </w:rPr>
      </w:pPr>
    </w:p>
    <w:p w:rsidR="00F1071A" w:rsidRDefault="008A7BEE" w:rsidP="00D51425">
      <w:pPr>
        <w:pStyle w:val="2"/>
        <w:widowControl/>
        <w:tabs>
          <w:tab w:val="clear" w:pos="0"/>
        </w:tabs>
        <w:spacing w:before="0" w:after="0"/>
        <w:jc w:val="both"/>
      </w:pPr>
      <w:r>
        <w:rPr>
          <w:color w:val="000000"/>
          <w:lang w:eastAsia="ar-SA"/>
        </w:rPr>
        <w:t>2.1. Перечень функциональных зон.</w:t>
      </w:r>
    </w:p>
    <w:p w:rsidR="00F1071A" w:rsidRDefault="00F1071A" w:rsidP="00D51425">
      <w:pPr>
        <w:widowControl/>
        <w:spacing w:before="0" w:after="0"/>
        <w:ind w:firstLine="567"/>
        <w:jc w:val="both"/>
        <w:rPr>
          <w:b/>
          <w:bCs/>
          <w:color w:val="C9211E"/>
        </w:rPr>
      </w:pPr>
    </w:p>
    <w:p w:rsidR="00F1071A" w:rsidRDefault="008A7BEE" w:rsidP="00D5142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pacing w:before="0" w:after="0"/>
        <w:ind w:firstLine="567"/>
        <w:jc w:val="both"/>
      </w:pPr>
      <w:r>
        <w:rPr>
          <w:color w:val="000000"/>
          <w:sz w:val="28"/>
          <w:szCs w:val="28"/>
          <w:lang w:eastAsia="ar-SA" w:bidi="ar-SA"/>
        </w:rPr>
        <w:t>Жилые зоны расположены в на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селенных пунктах и предназначены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 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bCs/>
          <w:color w:val="000000"/>
          <w:sz w:val="28"/>
          <w:szCs w:val="28"/>
          <w:lang w:bidi="ar-SA"/>
        </w:rPr>
        <w:t xml:space="preserve">Зона исторической застройки предназначена </w:t>
      </w:r>
      <w:r>
        <w:rPr>
          <w:bCs/>
          <w:color w:val="000000"/>
          <w:sz w:val="28"/>
          <w:szCs w:val="28"/>
          <w:lang w:eastAsia="ru-RU" w:bidi="ar-SA"/>
        </w:rPr>
        <w:t xml:space="preserve">для сохранения или восстановления характера исторической планировки, пространственной структуры, своеобразия архитектурного облика, для закрепления значения памятника в застройке или ландшафте, для обеспечения архитектурного единства новых построек с исторически сложившейся средой. 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зоны.</w:t>
      </w:r>
    </w:p>
    <w:p w:rsidR="00F1071A" w:rsidRDefault="008A7BEE" w:rsidP="00D51425">
      <w:pPr>
        <w:widowControl/>
        <w:shd w:val="clear" w:color="FFFFFF" w:fill="FFFFFF"/>
        <w:spacing w:before="0" w:after="0"/>
        <w:ind w:firstLine="56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color w:val="000000"/>
          <w:sz w:val="28"/>
          <w:szCs w:val="28"/>
          <w:shd w:val="clear" w:color="FFFFFF" w:fill="FFFFFF"/>
          <w:lang w:eastAsia="ar-SA" w:bidi="ar-SA"/>
        </w:rPr>
        <w:t>о-</w:t>
      </w:r>
      <w:proofErr w:type="gramEnd"/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 </w:t>
      </w:r>
    </w:p>
    <w:p w:rsidR="00F1071A" w:rsidRDefault="008A7BEE" w:rsidP="00D51425">
      <w:pPr>
        <w:widowControl/>
        <w:shd w:val="clear" w:color="FFFFFF" w:fill="FFFFFF"/>
        <w:tabs>
          <w:tab w:val="left" w:pos="284"/>
        </w:tabs>
        <w:spacing w:before="0" w:after="0"/>
        <w:ind w:firstLine="56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Зона  транспортной инфраструктуры  предназначена для размещения объектов транспортной инфраструктуры, в том числе сооружений и коммуникаций  автомобильного </w:t>
      </w:r>
      <w:r>
        <w:rPr>
          <w:color w:val="000000"/>
          <w:sz w:val="28"/>
          <w:szCs w:val="28"/>
          <w:shd w:val="clear" w:color="FFFFFF" w:fill="FFFFFF"/>
          <w:lang w:bidi="ar-SA"/>
        </w:rPr>
        <w:t>(линейные объекты с обслуживающей инфраструктурой).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eastAsia="ar-SA" w:bidi="ar-SA"/>
        </w:rPr>
        <w:t xml:space="preserve">Зоны сельскохозяйственного использования </w:t>
      </w:r>
      <w:r>
        <w:rPr>
          <w:rFonts w:eastAsia="Calibri"/>
          <w:color w:val="000000"/>
          <w:sz w:val="28"/>
          <w:szCs w:val="28"/>
          <w:shd w:val="clear" w:color="FFFFFF" w:fill="FFFFFF"/>
          <w:lang w:eastAsia="ar-SA" w:bidi="ar-SA"/>
        </w:rPr>
        <w:t xml:space="preserve">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 </w:t>
      </w:r>
    </w:p>
    <w:p w:rsidR="00F1071A" w:rsidRDefault="008A7BEE" w:rsidP="00D51425">
      <w:pPr>
        <w:pStyle w:val="aff0"/>
        <w:widowControl/>
        <w:spacing w:before="0" w:after="0"/>
        <w:ind w:firstLine="567"/>
        <w:jc w:val="both"/>
      </w:pPr>
      <w:r>
        <w:rPr>
          <w:sz w:val="28"/>
          <w:szCs w:val="28"/>
        </w:rPr>
        <w:t xml:space="preserve">Зона кладбищ предназначена для размещения кладбищ, мест захоронения, соответствующих культовых зданий и сооружений, для которых необходима </w:t>
      </w:r>
      <w:r>
        <w:rPr>
          <w:sz w:val="28"/>
          <w:szCs w:val="28"/>
        </w:rPr>
        <w:lastRenderedPageBreak/>
        <w:t>организация санитарно-защитной зоны в соответствии с требованиями технических регламентов.</w:t>
      </w:r>
    </w:p>
    <w:p w:rsidR="00F1071A" w:rsidRDefault="008A7BEE" w:rsidP="00D51425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bidi="ar-SA"/>
        </w:rPr>
        <w:t>Иные зоны выделены для обозначения территорий, занятых землями запаса. Согласно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p w:rsidR="00F1071A" w:rsidRDefault="00F1071A" w:rsidP="00D51425">
      <w:pPr>
        <w:widowControl/>
        <w:spacing w:before="0" w:after="0"/>
        <w:ind w:firstLine="567"/>
        <w:jc w:val="both"/>
        <w:rPr>
          <w:color w:val="C9211E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5"/>
        <w:gridCol w:w="6031"/>
        <w:gridCol w:w="2835"/>
      </w:tblGrid>
      <w:tr w:rsidR="00F1071A" w:rsidTr="001D0CCB">
        <w:trPr>
          <w:trHeight w:val="505"/>
          <w:tblHeader/>
        </w:trPr>
        <w:tc>
          <w:tcPr>
            <w:tcW w:w="10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keepNext/>
              <w:spacing w:before="0" w:after="0"/>
              <w:jc w:val="center"/>
            </w:pPr>
            <w:r>
              <w:rPr>
                <w:color w:val="000000"/>
                <w:lang w:eastAsia="ru-RU" w:bidi="ar-SA"/>
              </w:rPr>
              <w:t>Функциональные зоны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F1071A" w:rsidTr="001D0CCB">
        <w:trPr>
          <w:trHeight w:val="455"/>
          <w:tblHeader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keepNext/>
              <w:spacing w:before="0" w:after="0"/>
              <w:jc w:val="center"/>
            </w:pPr>
            <w:r>
              <w:rPr>
                <w:color w:val="000000"/>
                <w:lang w:eastAsia="ru-RU"/>
              </w:rPr>
              <w:t>Код объекта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keepNext/>
              <w:spacing w:before="0" w:after="0"/>
              <w:jc w:val="center"/>
            </w:pPr>
            <w:r>
              <w:rPr>
                <w:color w:val="000000"/>
                <w:lang w:eastAsia="ru-RU"/>
              </w:rPr>
              <w:t>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keepNext/>
              <w:spacing w:before="0" w:after="0"/>
              <w:jc w:val="center"/>
            </w:pPr>
            <w:r>
              <w:rPr>
                <w:color w:val="000000"/>
                <w:lang w:eastAsia="ru-RU"/>
              </w:rPr>
              <w:t>Условные обозначения</w:t>
            </w:r>
          </w:p>
        </w:tc>
      </w:tr>
      <w:tr w:rsidR="00F1071A" w:rsidTr="001D0CCB">
        <w:trPr>
          <w:trHeight w:val="59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spacing w:before="43" w:after="43"/>
              <w:jc w:val="center"/>
            </w:pPr>
            <w:r>
              <w:rPr>
                <w:color w:val="000000"/>
                <w:lang w:eastAsia="ar-SA"/>
              </w:rPr>
              <w:t>70101010</w:t>
            </w:r>
            <w:r>
              <w:rPr>
                <w:color w:val="000000"/>
                <w:lang w:eastAsia="ar-SA" w:bidi="ar-SA"/>
              </w:rPr>
              <w:t>0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spacing w:before="157" w:after="157"/>
              <w:ind w:left="113"/>
            </w:pPr>
            <w:r>
              <w:rPr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4E273E">
            <w:pPr>
              <w:spacing w:before="43" w:after="43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5" type="#_x0000_t202" style="position:absolute;left:0;text-align:left;margin-left:38.7pt;margin-top:1.75pt;width:53.3pt;height:25.8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Sw3QEAAKgDAAAOAAAAZHJzL2Uyb0RvYy54bWysU12O0zAQfkfiDpbfaX5outuo6UpQFSEh&#10;QFo4gOM4jSXHNh5vk56GU/CExBl6pB27odvuviHy4Hj8ffk8881kdTf2iuyFA2l0RbNZSonQ3DRS&#10;7yr6/dv2zS0l4JlumDJaVPQggN6tX79aDbYUuemMaoQjKKKhHGxFO+9tmSTAO9EzmBkrNIKtcT3z&#10;GLpd0jg2oHqvkjxNF8lgXGOd4QIATzcnkK6jftsK7r+0LQhPVEUxNx9XF9c6rMl6xcqdY7aTfEqD&#10;/UMWPZMaLz1LbZhn5MHJF1K95M6Aaf2Mmz4xbSu5iDVgNVn6rJr7jlkRa0FzwJ5tgv8nyz/vvzoi&#10;G+wdJZr12KLjz+Of4+/jL5IFdwYLJZLuLdL8+M6MgTmdAx6GosfW9eGN5RDE0efD2VsxesLxcHGz&#10;WGaIcITe5rf5sggqydPH1oH/IExPwqaiDlsXHWX7T+BP1L+UcBcYJZutVCoGble/V47sGbZ5u13M&#10;i9hZVL+iKU2Gii6LvIjKVxhcSqTxmRK8ooUUNgy601URmmhKYznBrZMrYefHepysqk1zQAcHnLSK&#10;wo8H5gQl6qPGVi6z+TyMZgzmxU2OgbtE6gskGBGkcRyie9Pohnm7jCPr6QdbPwIAAP//AwBQSwME&#10;FAAGAAgAAAAhAH/lBl/fAAAABwEAAA8AAABkcnMvZG93bnJldi54bWxMj0FLw0AUhO+C/2F5ghdp&#10;N6lNG2NeShH0IBS1Fbxuk2cSuvs2ZLdJ/PduT3ocZpj5Jt9MRouBetdaRojnEQji0lYt1wifh+dZ&#10;CsJ5xZXSlgnhhxxsiuurXGWVHfmDhr2vRShhlymExvsuk9KVDRnl5rYjDt637Y3yQfa1rHo1hnKj&#10;5SKKVtKolsNCozp6aqg87c8G4fByl75u29Pw/pB87d5cHJdjpBFvb6btIwhPk/8LwwU/oEMRmI72&#10;zJUTGmG9XoYkwn0C4mKny3DtiJAkC5BFLv/zF78AAAD//wMAUEsBAi0AFAAGAAgAAAAhALaDOJL+&#10;AAAA4QEAABMAAAAAAAAAAAAAAAAAAAAAAFtDb250ZW50X1R5cGVzXS54bWxQSwECLQAUAAYACAAA&#10;ACEAOP0h/9YAAACUAQAACwAAAAAAAAAAAAAAAAAvAQAAX3JlbHMvLnJlbHNQSwECLQAUAAYACAAA&#10;ACEAHx5EsN0BAACoAwAADgAAAAAAAAAAAAAAAAAuAgAAZHJzL2Uyb0RvYy54bWxQSwECLQAUAAYA&#10;CAAAACEAf+UGX98AAAAHAQAADwAAAAAAAAAAAAAAAAA3BAAAZHJzL2Rvd25yZXYueG1sUEsFBgAA&#10;AAAEAAQA8wAAAEMFAAAAAA==&#10;" fillcolor="#ff6450">
                  <v:textbox>
                    <w:txbxContent>
                      <w:p w:rsidR="00F1071A" w:rsidRDefault="008A7BEE">
                        <w:pPr>
                          <w:jc w:val="center"/>
                        </w:pPr>
                        <w:r>
                          <w:t>1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pStyle w:val="11"/>
              <w:widowControl w:val="0"/>
              <w:spacing w:before="43" w:after="43"/>
            </w:pPr>
            <w:r>
              <w:rPr>
                <w:color w:val="000000"/>
                <w:sz w:val="24"/>
                <w:szCs w:val="24"/>
                <w:lang w:eastAsia="ar-SA"/>
              </w:rPr>
              <w:t>7010103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spacing w:before="157" w:after="157"/>
              <w:ind w:left="113"/>
            </w:pPr>
            <w:r>
              <w:rPr>
                <w:color w:val="000000"/>
                <w:lang w:eastAsia="ar-SA"/>
              </w:rPr>
              <w:t>Зона исторической застройки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4E273E">
            <w:pPr>
              <w:spacing w:before="0" w:after="0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</w:rPr>
              <w:pict>
                <v:shape id="Поле 2" o:spid="_x0000_s1034" type="#_x0000_t202" style="position:absolute;left:0;text-align:left;margin-left:37.25pt;margin-top:1.85pt;width:53.5pt;height:25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bA2wEAAK8DAAAOAAAAZHJzL2Uyb0RvYy54bWysU12O0zAQfkfiDpbfaX622W6jpitBtQgJ&#10;AdLCARzHaSz5D4+3SU/DKXhC4gw9EmO32+0CT4g8OJ75Jt/MfDNZ3U5akZ3wIK1paDHLKRGG206a&#10;bUO/fL57dUMJBGY6pqwRDd0LoLfrly9Wo6tFaQerOuEJkhioR9fQIQRXZxnwQWgGM+uEQbC3XrOA&#10;pt9mnWcjsmuVlXl+nY3Wd85bLgDQuzmCdJ34+17w8LHvQQSiGoq1hXT6dLbxzNYrVm89c4PkpzLY&#10;P1ShmTSY9Ey1YYGRBy//oNKSewu2DzNudWb7XnKResBuivy3bu4H5kTqBcUBd5YJ/h8t/7D75Ins&#10;GlpSYpjGER2+HX4efhy+kzKqMzqoMejeYViYXtsJp/zoB3TGpqfe6/jGdgjiqPP+rK2YAuHovF4s&#10;5xUiHKGr4qa4qiJL9vSx8xDeCqtJvDTU4+iSomz3HsIx9DEk5gKrZHcnlUqG37ZvlCc7hmNe5PE5&#10;sT8LU4aMDV1WZZWYn2FwSZEY/koRS9gwGI6pEsMpkzLYTlTrqEq8hamdkrZnxVrb7VHIEReuofD1&#10;gXlBiXpncKLLYj6PG5qMebUo0fCXSHuBRD1iBtyKJOJpg+PaXdop6uk/W/8CAAD//wMAUEsDBBQA&#10;BgAIAAAAIQCYsPxV2wAAAAcBAAAPAAAAZHJzL2Rvd25yZXYueG1sTI7BbsIwEETvlfoP1lbqJQIH&#10;KBCFbFBbid5KBVQ9O/GSRMTrKDYQ/r7m1B5HM3rzsvVgWnGh3jWWESbjGARxaXXDFcL3YTNKQDiv&#10;WKvWMiHcyME6f3zIVKrtlXd02ftKBAi7VCHU3neplK6sySg3th1x6I62N8qH2FdS9+oa4KaV0zhe&#10;SKMaDg+16ui9pvK0PxsEYvkVvRWbaLqN+PZ5anT886ERn5+G1xUIT4P/G8NdP6hDHpwKe2btRIuw&#10;fJmHJcJsCeJeJ5OQC4T5LAGZZ/K/f/4LAAD//wMAUEsBAi0AFAAGAAgAAAAhALaDOJL+AAAA4QEA&#10;ABMAAAAAAAAAAAAAAAAAAAAAAFtDb250ZW50X1R5cGVzXS54bWxQSwECLQAUAAYACAAAACEAOP0h&#10;/9YAAACUAQAACwAAAAAAAAAAAAAAAAAvAQAAX3JlbHMvLnJlbHNQSwECLQAUAAYACAAAACEAZ402&#10;wNsBAACvAwAADgAAAAAAAAAAAAAAAAAuAgAAZHJzL2Uyb0RvYy54bWxQSwECLQAUAAYACAAAACEA&#10;mLD8VdsAAAAHAQAADwAAAAAAAAAAAAAAAAA1BAAAZHJzL2Rvd25yZXYueG1sUEsFBgAAAAAEAAQA&#10;8wAAAD0FAAAAAA==&#10;" fillcolor="#700000">
                  <v:textbox>
                    <w:txbxContent>
                      <w:p w:rsidR="00F1071A" w:rsidRDefault="008A7BEE">
                        <w:pPr>
                          <w:jc w:val="center"/>
                        </w:pPr>
                        <w:r>
                          <w:t>2.3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/>
              </w:rPr>
              <w:t>701010</w:t>
            </w:r>
            <w:r>
              <w:rPr>
                <w:color w:val="000000"/>
                <w:lang w:eastAsia="ar-SA" w:bidi="ar-SA"/>
              </w:rPr>
              <w:t>401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spacing w:before="0" w:after="0"/>
              <w:ind w:left="113"/>
            </w:pPr>
            <w:r>
              <w:rPr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4E273E">
            <w:pPr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33" type="#_x0000_t75" style="position:absolute;left:0;text-align:left;margin-left:37.7pt;margin-top:.4pt;width:55.05pt;height:26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8" o:title=""/>
                  <w10:wrap type="square"/>
                </v:shape>
              </w:pict>
            </w:r>
            <w:r>
              <w:rPr>
                <w:noProof/>
              </w:rPr>
              <w:pict>
                <v:shape id="Поле 4" o:spid="_x0000_s1032" type="#_x0000_t202" style="position:absolute;left:0;text-align:left;margin-left:37.7pt;margin-top:1pt;width:51.4pt;height:26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kj1AEAAIMDAAAOAAAAZHJzL2Uyb0RvYy54bWysU9uO0zAQfUfiHyy/01y6LUvUdCVoFyEh&#10;QFr2AxzHaSz5xtjbpF/DV/CExDf0k3bsbLsX3hAvjufiM3POTFZXo1ZkL8BLa2pazHJKhOG2lWZX&#10;09vv128uKfGBmZYpa0RND8LTq/XrV6vBVaK0vVWtAIIgxleDq2kfgquyzPNeaOZn1gmDwc6CZgFN&#10;2GUtsAHRtcrKPF9mg4XWgeXCe/RupiBdJ/yuEzx87TovAlE1xd5COiGdTTyz9YpVO2Cul/yhDfYP&#10;XWgmDRY9Q21YYOQO5F9QWnKw3nZhxq3ObNdJLhIHZFPkL9jc9MyJxAXF8e4sk/9/sPzL/hsQ2db0&#10;ghLDNI7o+PP45/j7+ItcRHUG5ytMunGYFsb3dsQpn/wenZH02IGOX6RDMI46H87aijEQjs7lonx7&#10;iRGOofm8LPJFRMkeHzvw4aOwmsRLTQFHlxRl+88+TKmnlFjLWyXba6lUMmDXfFBA9gzHvN1u800x&#10;vVWuZ5M3jRrL+Sk1lX6GoUxEMjZiTuWiJ4v8J57xFsZmTGqVJw0a2x5QmgFXqKb+xx0DQYn6ZHBG&#10;Rf6uLOPSJWs5X+RowLNQ8yQUi8YaOOnU3cNWxlV6aqesx39nfQ8AAP//AwBQSwMEFAAGAAgAAAAh&#10;AF8l+nXeAAAABwEAAA8AAABkcnMvZG93bnJldi54bWxMj8FOwzAQRO9I/IO1SNyoQ2hoFbKpClI5&#10;wAGaIvXqxkscNV5HsZuGv8c9wXE0o5k3xWqynRhp8K1jhPtZAoK4drrlBuFrt7lbgvBBsVadY0L4&#10;IQ+r8vqqULl2Z97SWIVGxBL2uUIwIfS5lL42ZJWfuZ44et9usCpEOTRSD+ocy20n0yR5lFa1HBeM&#10;6unFUH2sThZhWz2b/ZqObx+vu837Ppjxc8pGxNubaf0EItAU/sJwwY/oUEamgzux9qJDWGTzmERI&#10;46OLvVimIA4I2fwBZFnI//zlLwAAAP//AwBQSwECLQAUAAYACAAAACEAtoM4kv4AAADhAQAAEwAA&#10;AAAAAAAAAAAAAAAAAAAAW0NvbnRlbnRfVHlwZXNdLnhtbFBLAQItABQABgAIAAAAIQA4/SH/1gAA&#10;AJQBAAALAAAAAAAAAAAAAAAAAC8BAABfcmVscy8ucmVsc1BLAQItABQABgAIAAAAIQDOIkkj1AEA&#10;AIMDAAAOAAAAAAAAAAAAAAAAAC4CAABkcnMvZTJvRG9jLnhtbFBLAQItABQABgAIAAAAIQBfJfp1&#10;3gAAAAcBAAAPAAAAAAAAAAAAAAAAAC4EAABkcnMvZG93bnJldi54bWxQSwUGAAAAAAQABADzAAAA&#10;OQUAAAAA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3.1</w:t>
                        </w:r>
                      </w:p>
                      <w:p w:rsidR="00F1071A" w:rsidRDefault="00F1071A"/>
                    </w:txbxContent>
                  </v:textbox>
                  <w10:wrap type="square"/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/>
              </w:rPr>
              <w:t>701010404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ind w:left="113"/>
            </w:pPr>
            <w:r>
              <w:rPr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5" o:spid="_x0000_i1025" type="#_x0000_t75" style="width:56.95pt;height:28.8pt;visibility:visible;mso-wrap-style:square">
                  <v:imagedata r:id="rId9" o:title="" croptop="-6313f" cropbottom="-6313f" cropleft="-3245f" cropright="-3245f"/>
                </v:shape>
              </w:pict>
            </w:r>
            <w:r w:rsidR="004E273E">
              <w:rPr>
                <w:noProof/>
              </w:rPr>
              <w:pict>
                <v:shape id="Поле 6" o:spid="_x0000_s1031" type="#_x0000_t202" style="position:absolute;left:0;text-align:left;margin-left:37.7pt;margin-top:4.6pt;width:51.4pt;height:26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Aq1QEAAIMDAAAOAAAAZHJzL2Uyb0RvYy54bWysU0tu2zAQ3RfoHQjua30MO65gOUBrpyhQ&#10;tAXSHoCiKIsAfx0ylnyanqKrAj2Dj9QhFTtJswu6oTgfvpn3ZrS+HrUiBwFeWlPTYpZTIgy3rTT7&#10;mn7/dvNmRYkPzLRMWSNqehSeXm9ev1oPrhKl7a1qBRAEMb4aXE37EFyVZZ73QjM/s04YDHYWNAto&#10;wj5rgQ2IrlVW5vkyGyy0DiwX3qN3OwXpJuF3neDhS9d5EYiqKfYW0gnpbOKZbdas2gNzveT3bbAX&#10;dKGZNFj0ArVlgZE7kM+gtORgve3CjFud2a6TXCQOyKbI/2Fz2zMnEhcUx7uLTP7/wfLPh69AZFvT&#10;JSWGaRzR6efpz+n36RdZRnUG5ytMunWYFsZ3dsQpn/0enZH02IGOX6RDMI46Hy/aijEQjs7lorxa&#10;YYRjaD6/KlaLiJI9PHbgwwdhNYmXmgKOLinKDp98mFLPKbGWt0q2N1KpZMC+ea+AHBiOebfb5dti&#10;eqtczyZvGjWW81NqKv0EQ5mIZGzEnMpFTxb5TzzjLYzNmNSanzVobHtEaQZcoZr6H3cMBCXqo8EZ&#10;FfnbsoxLl6zlfJGjAU9CzaNQLBpr4KRTd/dbGVfpsZ2yHv6dzV8AAAD//wMAUEsDBBQABgAIAAAA&#10;IQAcB5D93QAAAAcBAAAPAAAAZHJzL2Rvd25yZXYueG1sTI7NTsMwEITvSLyDtUjcqEOgP4RsqoJU&#10;DvQATZF6deMljhqvo9hNw9vjnuA2oxnNfPlytK0YqPeNY4T7SQKCuHK64Rrha7e+W4DwQbFWrWNC&#10;+CEPy+L6KleZdmfe0lCGWsQR9plCMCF0mZS+MmSVn7iOOGbfrrcqRNvXUvfqHMdtK9MkmUmrGo4P&#10;RnX0aqg6lieLsC1fzH5Fx/ePt916sw9m+BynA+Ltzbh6BhFoDH9luOBHdCgi08GdWHvRIsynj7GJ&#10;8JSCuMTzRRQHhFn6ALLI5X/+4hcAAP//AwBQSwECLQAUAAYACAAAACEAtoM4kv4AAADhAQAAEwAA&#10;AAAAAAAAAAAAAAAAAAAAW0NvbnRlbnRfVHlwZXNdLnhtbFBLAQItABQABgAIAAAAIQA4/SH/1gAA&#10;AJQBAAALAAAAAAAAAAAAAAAAAC8BAABfcmVscy8ucmVsc1BLAQItABQABgAIAAAAIQDkI6Aq1QEA&#10;AIMDAAAOAAAAAAAAAAAAAAAAAC4CAABkcnMvZTJvRG9jLnhtbFBLAQItABQABgAIAAAAIQAcB5D9&#10;3QAAAAcBAAAPAAAAAAAAAAAAAAAAAC8EAABkcnMvZG93bnJldi54bWxQSwUGAAAAAAQABADzAAAA&#10;OQUAAAAA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3.3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7" o:spid="_x0000_i1026" type="#_x0000_t75" style="width:56.95pt;height:28.8pt;visibility:visible;mso-wrap-style:square">
                  <v:imagedata r:id="rId10" o:title="" croptop="-6313f" cropbottom="-6313f" cropleft="-3245f" cropright="-3245f"/>
                </v:shape>
              </w:pict>
            </w:r>
            <w:r w:rsidR="004E273E">
              <w:rPr>
                <w:noProof/>
              </w:rPr>
              <w:pict>
                <v:shape id="Поле 8" o:spid="_x0000_s1030" type="#_x0000_t202" style="position:absolute;left:0;text-align:left;margin-left:37.7pt;margin-top:5pt;width:51.4pt;height:26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7c0wEAAIMDAAAOAAAAZHJzL2Uyb0RvYy54bWysU1uu0zAQ/UdiD5b/aR6lpURNrwTtRUgI&#10;kC4swHGcxpJfeHybdDWsgi8k1tAlMXZue19/iB/H8/CZmXMm66tRK3IQHqQ1NS1mOSXCcNtKs6/p&#10;92/Xr1aUQGCmZcoaUdOjAHq1efliPbhKlLa3qhWeIIiBanA17UNwVZYB74VmMLNOGAx21msW0PT7&#10;rPVsQHStsjLPl9lgfeu85QIAvdspSDcJv+sED1+6DkQgqqbYW0inT2cTz2yzZtXeM9dLftcG+4cu&#10;NJMGi16gtiwwcuvlMygtubdguzDjVme26yQXaQacpsifTHPTMyfSLEgOuAtN8P9g+efDV09kW1MU&#10;yjCNEp1+nv6cfp9+kVVkZ3BQYdKNw7QwvrMjqnz2Azrj0GPndfziOATjyPPxwq0YA+HoXC7KNyuM&#10;cAzN52WRLyJKdv/YeQgfhNUkXmrqUbrEKDt8gjClnlNiLbBKttdSqWT4ffNeeXJgKPNut8u3xfRW&#10;uZ5N3iQ1loMpNZV+hKFMRDI2Yk7loieL809zxlsYmzGx9frMQWPbI1Iz4ArVFH7cMi8oUR8NalTk&#10;b8syLl2ylvNFjoZ/FGoehGLRWAOVTt3dbWVcpYd2yrr/dzZ/AQAA//8DAFBLAwQUAAYACAAAACEA&#10;dCLaHt8AAAAIAQAADwAAAGRycy9kb3ducmV2LnhtbEyPzU7DMBCE70i8g7VI3KhDoD9K41QFqRzg&#10;AE2RenXjbRw1Xkexm4a3Z3uC486MZr/JV6NrxYB9aDwpeJwkIJAqbxqqFXzvNg8LECFqMrr1hAp+&#10;MMCquL3JdWb8hbY4lLEWXEIh0wpsjF0mZagsOh0mvkNi7+h7pyOffS1Nry9c7lqZJslMOt0Qf7C6&#10;w1eL1ak8OwXb8sXu13h6/3zbbT720Q5f43RQ6v5uXC9BRBzjXxiu+IwOBTMd/JlMEK2C+fSZk6wn&#10;POnqzxcpiIOCWfoEssjl/wHFLwAAAP//AwBQSwECLQAUAAYACAAAACEAtoM4kv4AAADhAQAAEwAA&#10;AAAAAAAAAAAAAAAAAAAAW0NvbnRlbnRfVHlwZXNdLnhtbFBLAQItABQABgAIAAAAIQA4/SH/1gAA&#10;AJQBAAALAAAAAAAAAAAAAAAAAC8BAABfcmVscy8ucmVsc1BLAQItABQABgAIAAAAIQDY5f7c0wEA&#10;AIMDAAAOAAAAAAAAAAAAAAAAAC4CAABkcnMvZTJvRG9jLnhtbFBLAQItABQABgAIAAAAIQB0Itoe&#10;3wAAAAgBAAAPAAAAAAAAAAAAAAAAAC0EAABkcnMvZG93bnJldi54bWxQSwUGAAAAAAQABADzAAAA&#10;OQUAAAAA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3.4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jc w:val="center"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spacing w:before="0" w:after="0"/>
              <w:ind w:left="113"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9" o:spid="_x0000_i1027" type="#_x0000_t75" style="width:56.95pt;height:28.8pt;visibility:visible;mso-wrap-style:square">
                  <v:imagedata r:id="rId11" o:title="" croptop="-7402f" cropbottom="-7402f" cropleft="-3804f" cropright="-3804f"/>
                </v:shape>
              </w:pict>
            </w:r>
            <w:r w:rsidR="004E273E">
              <w:rPr>
                <w:noProof/>
              </w:rPr>
              <w:pict>
                <v:shape id="Поле 10" o:spid="_x0000_s1029" type="#_x0000_t202" style="position:absolute;left:0;text-align:left;margin-left:37.7pt;margin-top:2.15pt;width:51.4pt;height:23.9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KK0wEAAIUDAAAOAAAAZHJzL2Uyb0RvYy54bWysU12O0zAQfkfiDpbfadJULUvUdCVoFyEh&#10;QFo4gOPYjSX/MfY26Wk4BU9InKFH2rGz7e7CG+LF8fz4m/m+mayvR6PJQUBQzjZ0PispEZa7Ttl9&#10;Q799vXl1RUmIzHZMOysaehSBXm9evlgPvhaV653uBBAEsaEefEP7GH1dFIH3wrAwc15YDEoHhkU0&#10;YV90wAZEN7qoynJVDA46D46LENC7nYJ0k/GlFDx+ljKISHRDsbeYT8hnm85is2b1HpjvFX9og/1D&#10;F4Ypi0UvUFsWGbkD9ReUURxccDLOuDOFk1JxkTkgm3n5B5vbnnmRuaA4wV9kCv8Pln86fAGiOpwd&#10;ymOZwRmdfpx+n36dfhJ0oT6DDzWm3XpMjONbN2Lu2R/QmWiPEkz6IiGCcYQ6XtQVYyQcnatl9foK&#10;IxxDi3KxXGT04vGxhxDfC2dIujQUcHhZU3b4GCI2gqnnlFQrOK26G6V1NmDfvtNADgwHvdvtyu18&#10;eqt9zybvuVyYUjPeMwxtE5J1CXMqlzxF4j/xTLc4tmPWa3nWoHXdEaUZcIkaGr7fMRCU6A8WpzQv&#10;31RVWrtsrRbLEg14FmqfhFLRVANnnbt72Mu0TE/tnPX492zuAQAA//8DAFBLAwQUAAYACAAAACEA&#10;RbtPVd4AAAAHAQAADwAAAGRycy9kb3ducmV2LnhtbEyOwU7CQBRF9yb+w+SZuJMplQopfSVoggtd&#10;IMWE7dA+Og2dN01nKPXvHVa6vLk3555sNZpWDNS7xjLCdBKBIC5t1XCN8L3fPC1AOK+4Uq1lQvgh&#10;B6v8/i5TaWWvvKOh8LUIEHapQtDed6mUrtRklJvYjjh0J9sb5UPsa1n16hrgppVxFL1IoxoOD1p1&#10;9KapPBcXg7ArXvVhTeeP7ft+83nwevgakwHx8WFcL0F4Gv3fGG76QR3y4HS0F66caBHmySwsEWbP&#10;IG71fBGDOCIk8RRknsn//vkvAAAA//8DAFBLAQItABQABgAIAAAAIQC2gziS/gAAAOEBAAATAAAA&#10;AAAAAAAAAAAAAAAAAABbQ29udGVudF9UeXBlc10ueG1sUEsBAi0AFAAGAAgAAAAhADj9If/WAAAA&#10;lAEAAAsAAAAAAAAAAAAAAAAALwEAAF9yZWxzLy5yZWxzUEsBAi0AFAAGAAgAAAAhAJFjoorTAQAA&#10;hQMAAA4AAAAAAAAAAAAAAAAALgIAAGRycy9lMm9Eb2MueG1sUEsBAi0AFAAGAAgAAAAhAEW7T1Xe&#10;AAAABwEAAA8AAAAAAAAAAAAAAAAALQQAAGRycy9kb3ducmV2LnhtbFBLBQYAAAAABAAEAPMAAAA4&#10;BQAAAAA=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4.2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753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pStyle w:val="11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pStyle w:val="112"/>
              <w:spacing w:before="100" w:after="100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11" o:spid="_x0000_i1028" type="#_x0000_t75" style="width:56.95pt;height:28.8pt;visibility:visible;mso-wrap-style:square">
                  <v:imagedata r:id="rId12" o:title="" croptop="-6204f" cropbottom="-6204f" cropleft="-3190f" cropright="-3190f"/>
                </v:shape>
              </w:pict>
            </w:r>
            <w:r w:rsidR="004E273E">
              <w:rPr>
                <w:noProof/>
              </w:rPr>
              <w:pict>
                <v:shape id="Поле 12" o:spid="_x0000_s1028" type="#_x0000_t202" style="position:absolute;left:0;text-align:left;margin-left:40.35pt;margin-top:3.8pt;width:51.4pt;height:26.5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VK1QEAAIUDAAAOAAAAZHJzL2Uyb0RvYy54bWysU0tu2zAQ3RfoHQjua30MO65gOUBrpyhQ&#10;tAXSHoCiKIsAf+UwlnyanqKrAj2Dj9QhFTtJswu6oTgfvpn3ZrS+HrUiB+FBWlPTYpZTIgy3rTT7&#10;mn7/dvNmRQkEZlqmrBE1PQqg15vXr9aDq0Rpe6ta4QmCGKgGV9M+BFdlGfBeaAYz64TBYGe9ZgFN&#10;v89azwZE1yor83yZDda3zlsuANC7nYJ0k/C7TvDwpetABKJqir2FdPp0NvHMNmtW7T1zveT3bbAX&#10;dKGZNFj0ArVlgZE7L59Bacm9BduFGbc6s10nuUgckE2R/8PmtmdOJC4oDriLTPD/YPnnw1dPZIuz&#10;KykxTOOMTj9Pf06/T78IulCfwUGFabcOE8P4zo6Ye/YDOiPtsfM6fpEQwTgqfbyoK8ZAODqXi/Jq&#10;hRGOofn8qlgtIkr28Nh5CB+E1SReaupxeElTdvgEYUo9p8RaYJVsb6RSyfD75r3y5MBw0LvdLt8W&#10;01vlejZ507CxHEypqfQTDGUikrERcyoXPVnkP/GMtzA2Y9Jredagse0RpRlwiWoKP+6YF5Sojwan&#10;VORvyzKuXbKW80WOhn8Sah6FYtFYA2edurvfy7hMj+2U9fD3bP4CAAD//wMAUEsDBBQABgAIAAAA&#10;IQAr1EaE3AAAAAcBAAAPAAAAZHJzL2Rvd25yZXYueG1sTI7NTsMwEITvSLyDtUjcqAOoaZRmUxWk&#10;coADNEXq1Y23cdR4HcVuGt4e9wTH+dHMV6wm24mRBt86RnicJSCIa6dbbhC+d5uHDIQPirXqHBPC&#10;D3lYlbc3hcq1u/CWxio0Io6wzxWCCaHPpfS1Iav8zPXEMTu6waoQ5dBIPahLHLedfEqSVFrVcnww&#10;qqdXQ/WpOluEbfVi9ms6vX++7TYf+2DGr2k+It7fTesliEBT+CvDFT+iQxmZDu7M2osOIUsWsYmw&#10;SEFc4+x5DuKAkEZfloX8z1/+AgAA//8DAFBLAQItABQABgAIAAAAIQC2gziS/gAAAOEBAAATAAAA&#10;AAAAAAAAAAAAAAAAAABbQ29udGVudF9UeXBlc10ueG1sUEsBAi0AFAAGAAgAAAAhADj9If/WAAAA&#10;lAEAAAsAAAAAAAAAAAAAAAAALwEAAF9yZWxzLy5yZWxzUEsBAi0AFAAGAAgAAAAhAEuudUrVAQAA&#10;hQMAAA4AAAAAAAAAAAAAAAAALgIAAGRycy9lMm9Eb2MueG1sUEsBAi0AFAAGAAgAAAAhACvURoTc&#10;AAAABwEAAA8AAAAAAAAAAAAAAAAALwQAAGRycy9kb3ducmV2LnhtbFBLBQYAAAAABAAEAPMAAAA4&#10;BQAAAAA=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5.3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/>
              </w:rPr>
              <w:t>701010701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13" o:spid="_x0000_i1029" type="#_x0000_t75" style="width:56.95pt;height:28.8pt;visibility:visible;mso-wrap-style:square">
                  <v:imagedata r:id="rId13" o:title="" croptop="-6313f" cropbottom="-6313f" cropleft="-3245f" cropright="-3245f"/>
                </v:shape>
              </w:pict>
            </w:r>
            <w:r w:rsidR="004E273E">
              <w:rPr>
                <w:noProof/>
              </w:rPr>
              <w:pict>
                <v:shape id="Поле 14" o:spid="_x0000_s1027" type="#_x0000_t202" style="position:absolute;left:0;text-align:left;margin-left:37.7pt;margin-top:2.15pt;width:51.4pt;height:23.7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Xe1QEAAIUDAAAOAAAAZHJzL2Uyb0RvYy54bWysU12O0zAQfkfiDpbfadws291GTVeCdhES&#10;AqSFAziO01jyH2Nvk56GU/CExBl6JMbOtrsLb4gXx/Pjb+b7ZrK6GY0mewlBOVvT+YxRIq1wrbK7&#10;mn79cvvqmpIQuW25dlbW9CADvVm/fLEafCVL1zvdSiAIYkM1+Jr2MfqqKILopeFh5ry0GOwcGB7R&#10;hF3RAh8Q3eiiZGxRDA5aD07IENC7mYJ0nfG7Tor4qeuCjETXFHuL+YR8Nuks1ite7YD7XomHNvg/&#10;dGG4slj0DLXhkZN7UH9BGSXABdfFmXCmcF2nhMwckM2c/cHmrudeZi4oTvBnmcL/gxUf95+BqBZn&#10;95oSyw3O6Pj9+Ov48/iDoAv1GXyoMO3OY2Ic37gRc0/+gM5Ee+zApC8SIhhHpQ9ndeUYiUDn4rK8&#10;usaIwNAFY8tlVr94fOwhxHfSGZIuNQUcXtaU7z+EiI1g6ikl1QpOq/ZWaZ0N2DVvNZA9x0Fvt1u2&#10;mU9vte/55D2VC1NqxnuGoW1Csi5hTuWSp0j8J57pFsdmzHpdnTRoXHtAaQZcopqGb/ccJCX6vcUp&#10;zdmyLNPaZWtxccnQgGeh5kkoFU01cNa5u4e9TMv01M5Zj3/P+jcAAAD//wMAUEsDBBQABgAIAAAA&#10;IQCc/Tpn3gAAAAcBAAAPAAAAZHJzL2Rvd25yZXYueG1sTI7BTsJAFEX3Jv7D5Jm4kylILSl9JWiC&#10;C10gxYTt0D46DZ03TWco9e8dVrq8uTfnnmw1mlYM1LvGMsJ0EoEgLm3VcI3wvd88LUA4r7hSrWVC&#10;+CEHq/z+LlNpZa+8o6HwtQgQdqlC0N53qZSu1GSUm9iOOHQn2xvlQ+xrWfXqGuCmlbMoepFGNRwe&#10;tOroTVN5Li4GYVe86sOazh/b9/3m8+D18DXGA+Ljw7hegvA0+r8x3PSDOuTB6WgvXDnRIiTxPCwR&#10;5s8gbnWymIE4IsTTBGSeyf/++S8AAAD//wMAUEsBAi0AFAAGAAgAAAAhALaDOJL+AAAA4QEAABMA&#10;AAAAAAAAAAAAAAAAAAAAAFtDb250ZW50X1R5cGVzXS54bWxQSwECLQAUAAYACAAAACEAOP0h/9YA&#10;AACUAQAACwAAAAAAAAAAAAAAAAAvAQAAX3JlbHMvLnJlbHNQSwECLQAUAAYACAAAACEAEXvl3tUB&#10;AACFAwAADgAAAAAAAAAAAAAAAAAuAgAAZHJzL2Uyb0RvYy54bWxQSwECLQAUAAYACAAAACEAnP06&#10;Z94AAAAHAQAADwAAAAAAAAAAAAAAAAAvBAAAZHJzL2Rvd25yZXYueG1sUEsFBgAAAAAEAAQA8wAA&#10;ADoFAAAAAA==&#10;" fillcolor="#eee0d1" stroked="f">
                  <v:fill opacity="0"/>
                  <v:textbox inset="8.6pt,5pt,8.6pt,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6.1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  <w:tr w:rsidR="00F1071A" w:rsidTr="001D0CCB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/>
              </w:rPr>
              <w:t>7010101000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1071A" w:rsidRDefault="008A7BEE">
            <w:pPr>
              <w:widowControl/>
              <w:ind w:left="113" w:right="57"/>
            </w:pPr>
            <w:r>
              <w:rPr>
                <w:color w:val="000000"/>
                <w:lang w:eastAsia="ar-SA"/>
              </w:rPr>
              <w:t>Иные зоны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1071A" w:rsidRDefault="00AD3FD4">
            <w:pPr>
              <w:pStyle w:val="11"/>
              <w:spacing w:before="43" w:after="43"/>
              <w:rPr>
                <w:b/>
                <w:bCs/>
                <w:color w:val="000000"/>
                <w:lang w:eastAsia="ar-SA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5" o:spid="_x0000_i1030" type="#_x0000_t75" style="width:56.35pt;height:25.05pt;visibility:visible;mso-wrap-style:square">
                  <v:imagedata r:id="rId14" o:title="" croptop="-2394f" cropbottom="-2394f" cropleft="-1230f" cropright="-1230f"/>
                </v:shape>
              </w:pict>
            </w:r>
            <w:r w:rsidR="004E273E">
              <w:rPr>
                <w:noProof/>
              </w:rPr>
              <w:pict>
                <v:shape id="Поле 16" o:spid="_x0000_s1026" type="#_x0000_t202" style="position:absolute;left:0;text-align:left;margin-left:37.7pt;margin-top:.4pt;width:51.65pt;height:24.2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3g1QEAAIUDAAAOAAAAZHJzL2Uyb0RvYy54bWysU0tu2zAQ3RfIHQjuY8l2rKaC5QCpnaJA&#10;0RZIcwCKoiwC/HXIWPJpeoquCvQMPlKGVOx8uiuyGXE+fDPvDbW8GrQiOwFeWlPR6SSnRBhuG2m2&#10;Fb37cXN+SYkPzDRMWSMquheeXq3O3i17V4qZ7axqBBAEMb7sXUW7EFyZZZ53QjM/sU4YTLYWNAvo&#10;wjZrgPWIrlU2y/Mi6y00DiwX3mN0PSbpKuG3reDhW9t6EYiqKM4WkoVk62iz1ZKVW2Cuk/xxDPYf&#10;U2gmDTY9Qa1ZYOQe5D9QWnKw3rZhwq3ObNtKLhIHZDPNX7G57ZgTiQuK491JJv92sPzr7jsQ2eDu&#10;CkoM07ijw6/D38Ofw2+CIdSnd77EsluHhWG4tgPWHuMeg5H20IKOXyREMI9K70/qiiEQjsFisfiw&#10;WFDCMTXP388vkvrZ02UHPnwSVpN4qCjg8pKmbPfFBxwES48lsZe3SjY3UqnkwLb+qIDsGC56s9nk&#10;6+l4V7mOjdFjOz+WJrwXGMpEJGMj5tguRrLIf+QZT2Goh6TX5VGD2jZ7lKbHR1RR//OegaBEfTa4&#10;pWle5BdIOSSvyOczdOBFqn6Wik1jD9x1mu7xXcbH9NxPVU9/z+oBAAD//wMAUEsDBBQABgAIAAAA&#10;IQCFAnLV3gAAAAYBAAAPAAAAZHJzL2Rvd25yZXYueG1sTM5BT4NAEAXgu4n/YTMm3uxiU4UiQ6NG&#10;Ey82UpvQ3rbsCFR2lrDbFv+925MeJ+/lzZctRtOJIw2utYxwO4lAEFdWt1wjrD9fbxIQzivWqrNM&#10;CD/kYJFfXmQq1fbEBR1XvhZhhF2qEBrv+1RKVzVklJvYnjhkX3YwyodzqKUe1CmMm05Oo+heGtVy&#10;+NConp4bqr5XB4PwUm7lh9q/J0+b0m62b2Wx3OsC8fpqfHwA4Wn0f2U48wMd8mDa2QNrJzqE+G4W&#10;mgjBf07jJAaxQ5jNpyDzTP7n578AAAD//wMAUEsBAi0AFAAGAAgAAAAhALaDOJL+AAAA4QEAABMA&#10;AAAAAAAAAAAAAAAAAAAAAFtDb250ZW50X1R5cGVzXS54bWxQSwECLQAUAAYACAAAACEAOP0h/9YA&#10;AACUAQAACwAAAAAAAAAAAAAAAAAvAQAAX3JlbHMvLnJlbHNQSwECLQAUAAYACAAAACEAKbHd4NUB&#10;AACFAwAADgAAAAAAAAAAAAAAAAAuAgAAZHJzL2Uyb0RvYy54bWxQSwECLQAUAAYACAAAACEAhQJy&#10;1d4AAAAGAQAADwAAAAAAAAAAAAAAAAAvBAAAZHJzL2Rvd25yZXYueG1sUEsFBgAAAAAEAAQA8wAA&#10;ADoFAAAAAA==&#10;" fillcolor="#eee0d1" stroked="f">
                  <v:fill opacity="0"/>
                  <v:textbox inset="8.35pt,4.75pt,8.35pt,4.75pt">
                    <w:txbxContent>
                      <w:p w:rsidR="00F1071A" w:rsidRDefault="008A7BEE">
                        <w:pPr>
                          <w:spacing w:before="0" w:after="200"/>
                          <w:jc w:val="center"/>
                        </w:pPr>
                        <w:r>
                          <w:t>7.0</w:t>
                        </w:r>
                      </w:p>
                      <w:p w:rsidR="00F1071A" w:rsidRDefault="00F1071A"/>
                    </w:txbxContent>
                  </v:textbox>
                </v:shape>
              </w:pict>
            </w:r>
          </w:p>
        </w:tc>
      </w:tr>
    </w:tbl>
    <w:p w:rsidR="00F1071A" w:rsidRDefault="00F1071A">
      <w:pPr>
        <w:pStyle w:val="2"/>
        <w:widowControl/>
        <w:numPr>
          <w:ilvl w:val="1"/>
          <w:numId w:val="1"/>
        </w:numPr>
        <w:spacing w:before="0" w:after="0" w:line="276" w:lineRule="auto"/>
        <w:ind w:firstLine="680"/>
        <w:jc w:val="both"/>
        <w:rPr>
          <w:color w:val="000000"/>
          <w:sz w:val="22"/>
          <w:szCs w:val="22"/>
          <w:lang w:eastAsia="ar-SA"/>
        </w:rPr>
      </w:pPr>
    </w:p>
    <w:p w:rsidR="00F1071A" w:rsidRDefault="008A7BEE">
      <w:pPr>
        <w:pStyle w:val="2"/>
        <w:widowControl/>
        <w:numPr>
          <w:ilvl w:val="1"/>
          <w:numId w:val="1"/>
        </w:numPr>
        <w:spacing w:before="0" w:after="0" w:line="276" w:lineRule="auto"/>
        <w:ind w:firstLine="680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F1071A" w:rsidRDefault="00F1071A">
      <w:pPr>
        <w:widowControl/>
        <w:spacing w:before="0" w:after="0" w:line="276" w:lineRule="auto"/>
        <w:ind w:firstLine="680"/>
        <w:jc w:val="both"/>
        <w:rPr>
          <w:color w:val="C9211E"/>
          <w:sz w:val="22"/>
          <w:szCs w:val="22"/>
        </w:rPr>
      </w:pPr>
    </w:p>
    <w:p w:rsidR="00F1071A" w:rsidRDefault="008A7BEE">
      <w:pPr>
        <w:pStyle w:val="Default"/>
        <w:ind w:firstLine="680"/>
        <w:jc w:val="both"/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</w:t>
      </w:r>
      <w:r w:rsidR="001D0CCB">
        <w:rPr>
          <w:sz w:val="28"/>
          <w:szCs w:val="28"/>
          <w:lang w:eastAsia="ar-SA"/>
        </w:rPr>
        <w:t>ели, с учетом, установленных</w:t>
      </w:r>
      <w:r>
        <w:rPr>
          <w:sz w:val="28"/>
          <w:szCs w:val="28"/>
          <w:lang w:eastAsia="ar-SA"/>
        </w:rPr>
        <w:t xml:space="preserve"> </w:t>
      </w:r>
      <w:r w:rsidR="001D0CCB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</w:t>
      </w:r>
      <w:r w:rsidR="001D0CCB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от 26.05.2011 № 244.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lastRenderedPageBreak/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2) подготовке местных нормативов градостроительного проектирования          на основании и с учетом расчетных показателей Генерального плана;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color w:val="000000"/>
          <w:sz w:val="28"/>
          <w:szCs w:val="28"/>
          <w:lang w:bidi="ar-SA"/>
        </w:rPr>
        <w:t>Гусевское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 </w:t>
      </w:r>
      <w:proofErr w:type="spellStart"/>
      <w:r>
        <w:rPr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F1071A" w:rsidRDefault="00F1071A">
      <w:pPr>
        <w:widowControl/>
        <w:spacing w:before="0" w:after="0"/>
        <w:ind w:firstLine="680"/>
        <w:jc w:val="both"/>
        <w:rPr>
          <w:color w:val="C9211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6"/>
        <w:gridCol w:w="6437"/>
        <w:gridCol w:w="2683"/>
      </w:tblGrid>
      <w:tr w:rsidR="00F1071A" w:rsidTr="00CC4983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spacing w:before="157" w:after="157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F1071A" w:rsidTr="00CC4983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pStyle w:val="112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577,54</w:t>
            </w:r>
          </w:p>
        </w:tc>
      </w:tr>
      <w:tr w:rsidR="00F1071A" w:rsidTr="00CC4983"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szCs w:val="20"/>
                <w:lang w:bidi="ar-SA"/>
              </w:rPr>
              <w:t>2</w:t>
            </w:r>
            <w:r>
              <w:t>.</w:t>
            </w:r>
          </w:p>
        </w:tc>
        <w:tc>
          <w:tcPr>
            <w:tcW w:w="6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pStyle w:val="112"/>
            </w:pPr>
            <w:r>
              <w:rPr>
                <w:color w:val="000000"/>
                <w:sz w:val="24"/>
                <w:lang w:eastAsia="ar-SA"/>
              </w:rPr>
              <w:t>Зона исторической застройки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217,79</w:t>
            </w:r>
          </w:p>
        </w:tc>
      </w:tr>
      <w:tr w:rsidR="00F1071A" w:rsidTr="00CC4983"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pStyle w:val="112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23,46</w:t>
            </w:r>
          </w:p>
        </w:tc>
      </w:tr>
      <w:tr w:rsidR="00F1071A" w:rsidTr="00CC4983"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pStyle w:val="112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0,76</w:t>
            </w:r>
          </w:p>
        </w:tc>
      </w:tr>
      <w:tr w:rsidR="00F1071A" w:rsidTr="00CC4983">
        <w:trPr>
          <w:trHeight w:val="53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58,00</w:t>
            </w:r>
          </w:p>
        </w:tc>
      </w:tr>
      <w:tr w:rsidR="00F1071A" w:rsidTr="00CC4983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4594,49</w:t>
            </w:r>
          </w:p>
        </w:tc>
      </w:tr>
      <w:tr w:rsidR="00F1071A" w:rsidTr="00CC4983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7.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36732,72</w:t>
            </w:r>
          </w:p>
        </w:tc>
      </w:tr>
      <w:tr w:rsidR="00F1071A" w:rsidTr="00CC4983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bidi="ar-SA"/>
              </w:rPr>
              <w:t>8.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4,23</w:t>
            </w:r>
          </w:p>
        </w:tc>
      </w:tr>
      <w:tr w:rsidR="00F1071A" w:rsidTr="00CC4983"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szCs w:val="20"/>
                <w:lang w:bidi="ar-SA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6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071A" w:rsidRDefault="008A7BEE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Иные зоны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A" w:rsidRDefault="008A7BEE">
            <w:pPr>
              <w:jc w:val="center"/>
            </w:pPr>
            <w:r>
              <w:rPr>
                <w:color w:val="000000"/>
                <w:lang w:eastAsia="ar-SA" w:bidi="ar-SA"/>
              </w:rPr>
              <w:t>105,60</w:t>
            </w:r>
          </w:p>
        </w:tc>
      </w:tr>
    </w:tbl>
    <w:p w:rsidR="00F1071A" w:rsidRDefault="00F1071A">
      <w:pPr>
        <w:pStyle w:val="2"/>
        <w:widowControl/>
        <w:numPr>
          <w:ilvl w:val="1"/>
          <w:numId w:val="1"/>
        </w:numPr>
        <w:spacing w:before="0" w:after="0"/>
        <w:ind w:firstLine="680"/>
        <w:jc w:val="both"/>
        <w:rPr>
          <w:sz w:val="22"/>
          <w:szCs w:val="22"/>
        </w:rPr>
      </w:pPr>
    </w:p>
    <w:p w:rsidR="00F1071A" w:rsidRDefault="008A7BEE">
      <w:pPr>
        <w:pStyle w:val="2"/>
        <w:widowControl/>
        <w:numPr>
          <w:ilvl w:val="1"/>
          <w:numId w:val="1"/>
        </w:numPr>
        <w:spacing w:before="0" w:after="0"/>
        <w:ind w:firstLine="680"/>
        <w:jc w:val="both"/>
      </w:pPr>
      <w:r>
        <w:rPr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F1071A" w:rsidRDefault="00F1071A">
      <w:pPr>
        <w:spacing w:before="0" w:after="0" w:line="276" w:lineRule="auto"/>
        <w:ind w:firstLine="709"/>
        <w:jc w:val="both"/>
        <w:rPr>
          <w:color w:val="C9211E"/>
          <w:sz w:val="22"/>
          <w:szCs w:val="22"/>
        </w:rPr>
      </w:pPr>
    </w:p>
    <w:p w:rsidR="00F1071A" w:rsidRDefault="008A7BEE">
      <w:pPr>
        <w:widowControl/>
        <w:suppressLineNumbers/>
        <w:tabs>
          <w:tab w:val="left" w:pos="882"/>
          <w:tab w:val="left" w:leader="dot" w:pos="9482"/>
        </w:tabs>
        <w:spacing w:before="0" w:after="0"/>
        <w:ind w:firstLine="680"/>
        <w:jc w:val="both"/>
      </w:pPr>
      <w:r>
        <w:rPr>
          <w:iCs/>
          <w:color w:val="000000"/>
          <w:sz w:val="28"/>
          <w:szCs w:val="28"/>
          <w:lang w:bidi="ar-SA"/>
        </w:rPr>
        <w:t>Н</w:t>
      </w:r>
      <w:r>
        <w:rPr>
          <w:iCs/>
          <w:color w:val="000000"/>
          <w:sz w:val="28"/>
          <w:szCs w:val="28"/>
        </w:rPr>
        <w:t xml:space="preserve">а территории муниципального образования - </w:t>
      </w:r>
      <w:proofErr w:type="spellStart"/>
      <w:r>
        <w:rPr>
          <w:iCs/>
          <w:color w:val="000000"/>
          <w:sz w:val="28"/>
          <w:szCs w:val="28"/>
        </w:rPr>
        <w:t>Гусевское</w:t>
      </w:r>
      <w:proofErr w:type="spellEnd"/>
      <w:r>
        <w:rPr>
          <w:iCs/>
          <w:color w:val="000000"/>
          <w:sz w:val="28"/>
          <w:szCs w:val="28"/>
        </w:rPr>
        <w:t xml:space="preserve"> городское поселение </w:t>
      </w:r>
      <w:proofErr w:type="spellStart"/>
      <w:r>
        <w:rPr>
          <w:iCs/>
          <w:color w:val="000000"/>
          <w:sz w:val="28"/>
          <w:szCs w:val="28"/>
        </w:rPr>
        <w:t>Касимовского</w:t>
      </w:r>
      <w:proofErr w:type="spellEnd"/>
      <w:r>
        <w:rPr>
          <w:iCs/>
          <w:color w:val="000000"/>
          <w:sz w:val="28"/>
          <w:szCs w:val="28"/>
        </w:rPr>
        <w:t xml:space="preserve"> муниципального района строительство и реконструкция объектов регионального и федерального значения муниципального района не планируется.</w:t>
      </w:r>
    </w:p>
    <w:p w:rsidR="00F1071A" w:rsidRDefault="008A7BEE">
      <w:pPr>
        <w:widowControl/>
        <w:spacing w:before="0" w:after="0"/>
        <w:ind w:firstLine="680"/>
        <w:jc w:val="both"/>
      </w:pPr>
      <w:r>
        <w:rPr>
          <w:bCs/>
          <w:color w:val="000000"/>
          <w:sz w:val="28"/>
          <w:szCs w:val="28"/>
          <w:lang w:bidi="ar-SA"/>
        </w:rPr>
        <w:t xml:space="preserve">Перечень </w:t>
      </w:r>
      <w:proofErr w:type="gramStart"/>
      <w:r>
        <w:rPr>
          <w:bCs/>
          <w:color w:val="000000"/>
          <w:sz w:val="28"/>
          <w:szCs w:val="28"/>
          <w:lang w:bidi="ar-SA"/>
        </w:rPr>
        <w:t>объектов местного значения, планируемых для размещения  приведен</w:t>
      </w:r>
      <w:proofErr w:type="gramEnd"/>
      <w:r>
        <w:rPr>
          <w:bCs/>
          <w:color w:val="000000"/>
          <w:sz w:val="28"/>
          <w:szCs w:val="28"/>
          <w:lang w:bidi="ar-SA"/>
        </w:rPr>
        <w:t xml:space="preserve"> в пункте 1 настоящего положения. </w:t>
      </w:r>
    </w:p>
    <w:sectPr w:rsidR="00F1071A" w:rsidSect="009C581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3E" w:rsidRDefault="004E273E">
      <w:pPr>
        <w:spacing w:before="0" w:after="0"/>
      </w:pPr>
      <w:r>
        <w:separator/>
      </w:r>
    </w:p>
  </w:endnote>
  <w:endnote w:type="continuationSeparator" w:id="0">
    <w:p w:rsidR="004E273E" w:rsidRDefault="004E2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1A" w:rsidRDefault="00F1071A">
    <w:pPr>
      <w:pStyle w:val="af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1A" w:rsidRDefault="00F1071A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3E" w:rsidRDefault="004E273E">
      <w:pPr>
        <w:spacing w:before="0" w:after="0"/>
      </w:pPr>
      <w:r>
        <w:separator/>
      </w:r>
    </w:p>
  </w:footnote>
  <w:footnote w:type="continuationSeparator" w:id="0">
    <w:p w:rsidR="004E273E" w:rsidRDefault="004E27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1A" w:rsidRDefault="008A7BEE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15076E">
      <w:rPr>
        <w:noProof/>
      </w:rPr>
      <w:t>5</w:t>
    </w:r>
    <w:r>
      <w:fldChar w:fldCharType="end"/>
    </w:r>
  </w:p>
  <w:p w:rsidR="00F1071A" w:rsidRDefault="00F1071A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1A" w:rsidRDefault="00F1071A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4FD"/>
    <w:multiLevelType w:val="hybridMultilevel"/>
    <w:tmpl w:val="D39CC230"/>
    <w:lvl w:ilvl="0" w:tplc="612AFF58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9C168C30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97400F50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C374D3DC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45A2D996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D55E09E4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E0AA57E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9BD85D76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0BC4D942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4EA218D"/>
    <w:multiLevelType w:val="hybridMultilevel"/>
    <w:tmpl w:val="BE50A4AA"/>
    <w:lvl w:ilvl="0" w:tplc="BFE67A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41AC9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6845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5480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FA43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C4E70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528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D8BB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4283F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39D1C11"/>
    <w:multiLevelType w:val="hybridMultilevel"/>
    <w:tmpl w:val="DBF28178"/>
    <w:lvl w:ilvl="0" w:tplc="5C6C25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  <w:color w:val="000000"/>
        <w:sz w:val="28"/>
        <w:szCs w:val="28"/>
        <w:lang w:val="ru-RU" w:eastAsia="zh-CN" w:bidi="ar-SA"/>
      </w:rPr>
    </w:lvl>
    <w:lvl w:ilvl="1" w:tplc="3B549266">
      <w:numFmt w:val="decimal"/>
      <w:lvlText w:val=""/>
      <w:lvlJc w:val="left"/>
    </w:lvl>
    <w:lvl w:ilvl="2" w:tplc="F8DE0EF0">
      <w:numFmt w:val="decimal"/>
      <w:lvlText w:val=""/>
      <w:lvlJc w:val="left"/>
    </w:lvl>
    <w:lvl w:ilvl="3" w:tplc="8196FA2C">
      <w:numFmt w:val="decimal"/>
      <w:lvlText w:val=""/>
      <w:lvlJc w:val="left"/>
    </w:lvl>
    <w:lvl w:ilvl="4" w:tplc="19948238">
      <w:numFmt w:val="decimal"/>
      <w:lvlText w:val=""/>
      <w:lvlJc w:val="left"/>
    </w:lvl>
    <w:lvl w:ilvl="5" w:tplc="0A1E61AA">
      <w:numFmt w:val="decimal"/>
      <w:lvlText w:val=""/>
      <w:lvlJc w:val="left"/>
    </w:lvl>
    <w:lvl w:ilvl="6" w:tplc="45DA48C6">
      <w:numFmt w:val="decimal"/>
      <w:lvlText w:val=""/>
      <w:lvlJc w:val="left"/>
    </w:lvl>
    <w:lvl w:ilvl="7" w:tplc="5532EBEE">
      <w:numFmt w:val="decimal"/>
      <w:lvlText w:val=""/>
      <w:lvlJc w:val="left"/>
    </w:lvl>
    <w:lvl w:ilvl="8" w:tplc="C4D6D3F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71A"/>
    <w:rsid w:val="0015076E"/>
    <w:rsid w:val="001D0CCB"/>
    <w:rsid w:val="003D2FE7"/>
    <w:rsid w:val="004E273E"/>
    <w:rsid w:val="00507456"/>
    <w:rsid w:val="0066342F"/>
    <w:rsid w:val="007E7A78"/>
    <w:rsid w:val="00846E1C"/>
    <w:rsid w:val="008A7BEE"/>
    <w:rsid w:val="009C5813"/>
    <w:rsid w:val="00AD3FD4"/>
    <w:rsid w:val="00B66C8B"/>
    <w:rsid w:val="00B80682"/>
    <w:rsid w:val="00CC4983"/>
    <w:rsid w:val="00D51425"/>
    <w:rsid w:val="00F1071A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tabs>
        <w:tab w:val="num" w:pos="0"/>
      </w:tabs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tabs>
        <w:tab w:val="num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pPr>
      <w:tabs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tabs>
        <w:tab w:val="num" w:pos="0"/>
      </w:tabs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link w:val="WW8Num4z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color w:val="000000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0">
    <w:name w:val="Текст Знак1"/>
    <w:link w:val="a3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</w:style>
  <w:style w:type="character" w:customStyle="1" w:styleId="WW8Num3z4">
    <w:name w:val="WW8Num3z4"/>
    <w:link w:val="WW8Num15z7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link w:val="WW8Num17z2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link w:val="a4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4z1">
    <w:name w:val="WW8Num4z1"/>
  </w:style>
  <w:style w:type="character" w:customStyle="1" w:styleId="WW8Num4z2">
    <w:name w:val="WW8Num4z2"/>
    <w:link w:val="WW8Num1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link w:val="11"/>
    <w:rPr>
      <w:rFonts w:ascii="Symbol" w:hAnsi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link w:val="ConsCell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  <w:link w:val="a5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  <w:link w:val="30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  <w:link w:val="WW8Num3z4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  <w:link w:val="WW8Num10z0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a6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2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7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1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page number"/>
    <w:basedOn w:val="a0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c">
    <w:name w:val="Выделение жирным"/>
    <w:rPr>
      <w:b/>
      <w:bCs/>
    </w:rPr>
  </w:style>
  <w:style w:type="character" w:customStyle="1" w:styleId="ad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e">
    <w:name w:val="Текст сноски Знак"/>
    <w:rPr>
      <w:rFonts w:ascii="Times New Roman" w:eastAsia="Times New Roman" w:hAnsi="Times New Roman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0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1">
    <w:name w:val="Без интервала Знак"/>
    <w:rPr>
      <w:sz w:val="22"/>
      <w:szCs w:val="22"/>
      <w:lang w:bidi="ar-SA"/>
    </w:rPr>
  </w:style>
  <w:style w:type="character" w:customStyle="1" w:styleId="14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2">
    <w:name w:val="Emphasis"/>
    <w:rPr>
      <w:i/>
      <w:iCs/>
    </w:rPr>
  </w:style>
  <w:style w:type="character" w:customStyle="1" w:styleId="af3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4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FFFFFF" w:fill="FFFFFF"/>
    </w:rPr>
  </w:style>
  <w:style w:type="character" w:customStyle="1" w:styleId="af5">
    <w:name w:val="Основной текст_"/>
    <w:rPr>
      <w:sz w:val="27"/>
      <w:szCs w:val="27"/>
      <w:shd w:val="clear" w:color="FFFFFF" w:fill="FFFFFF"/>
    </w:rPr>
  </w:style>
  <w:style w:type="character" w:customStyle="1" w:styleId="af6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7">
    <w:name w:val="Гипертекстовая ссылка"/>
    <w:rPr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30">
    <w:name w:val="Основной текст 3 Знак"/>
    <w:link w:val="WW8Num11z7"/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8">
    <w:name w:val="Текст Знак"/>
    <w:rPr>
      <w:rFonts w:ascii="Courier New" w:eastAsia="Times New Roman" w:hAnsi="Courier New"/>
    </w:rPr>
  </w:style>
  <w:style w:type="character" w:customStyle="1" w:styleId="af9">
    <w:name w:val="Не вступил в силу"/>
    <w:rPr>
      <w:strike/>
      <w:color w:val="008080"/>
    </w:rPr>
  </w:style>
  <w:style w:type="character" w:customStyle="1" w:styleId="afa">
    <w:name w:val="Цветовое выделение"/>
    <w:rPr>
      <w:b/>
      <w:bCs/>
      <w:color w:val="000080"/>
      <w:sz w:val="20"/>
      <w:szCs w:val="20"/>
    </w:rPr>
  </w:style>
  <w:style w:type="character" w:customStyle="1" w:styleId="15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0"/>
  </w:style>
  <w:style w:type="character" w:customStyle="1" w:styleId="submenu-table">
    <w:name w:val="submenu-table"/>
    <w:basedOn w:val="a0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b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6">
    <w:name w:val="Основной шрифт абзаца1"/>
  </w:style>
  <w:style w:type="character" w:customStyle="1" w:styleId="afc">
    <w:name w:val="Подзаголовок Знак"/>
    <w:rPr>
      <w:rFonts w:ascii="Times New Roman" w:hAnsi="Times New Roman"/>
      <w:b/>
      <w:sz w:val="28"/>
    </w:rPr>
  </w:style>
  <w:style w:type="character" w:customStyle="1" w:styleId="afd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3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f">
    <w:name w:val="Заголовок"/>
    <w:basedOn w:val="a"/>
    <w:next w:val="af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pPr>
      <w:spacing w:after="120"/>
    </w:pPr>
  </w:style>
  <w:style w:type="paragraph" w:styleId="aff1">
    <w:name w:val="List"/>
    <w:basedOn w:val="a"/>
    <w:pPr>
      <w:ind w:left="283" w:hanging="283"/>
    </w:pPr>
    <w:rPr>
      <w:color w:val="FFFFFF"/>
      <w:sz w:val="28"/>
      <w:szCs w:val="28"/>
    </w:rPr>
  </w:style>
  <w:style w:type="paragraph" w:styleId="aff2">
    <w:name w:val="Title"/>
    <w:basedOn w:val="a"/>
    <w:pPr>
      <w:suppressLineNumbers/>
      <w:spacing w:before="120" w:after="120"/>
    </w:pPr>
    <w:rPr>
      <w:i/>
      <w:iCs/>
    </w:rPr>
  </w:style>
  <w:style w:type="paragraph" w:styleId="aff3">
    <w:name w:val="index heading"/>
    <w:basedOn w:val="a"/>
    <w:pPr>
      <w:suppressLineNumbers/>
    </w:pPr>
  </w:style>
  <w:style w:type="paragraph" w:styleId="aff4">
    <w:name w:val="Body Text Indent"/>
    <w:basedOn w:val="a"/>
    <w:pPr>
      <w:ind w:firstLine="360"/>
    </w:pPr>
  </w:style>
  <w:style w:type="paragraph" w:styleId="aff5">
    <w:name w:val="Normal (Web)"/>
    <w:basedOn w:val="a"/>
  </w:style>
  <w:style w:type="paragraph" w:customStyle="1" w:styleId="aff6">
    <w:name w:val="Красноярск"/>
    <w:basedOn w:val="a"/>
    <w:pPr>
      <w:ind w:firstLine="709"/>
    </w:pPr>
  </w:style>
  <w:style w:type="paragraph" w:styleId="aff7">
    <w:name w:val="List Paragraph"/>
    <w:basedOn w:val="a"/>
    <w:pPr>
      <w:ind w:left="302" w:firstLine="539"/>
    </w:pPr>
    <w:rPr>
      <w:lang w:eastAsia="ru-RU" w:bidi="ru-RU"/>
    </w:r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9">
    <w:name w:val="header"/>
    <w:basedOn w:val="a"/>
  </w:style>
  <w:style w:type="paragraph" w:styleId="affa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4">
    <w:name w:val="Body Text 2"/>
    <w:basedOn w:val="a"/>
    <w:pPr>
      <w:ind w:firstLine="709"/>
    </w:pPr>
  </w:style>
  <w:style w:type="paragraph" w:styleId="17">
    <w:name w:val="toc 1"/>
    <w:basedOn w:val="a"/>
    <w:next w:val="a"/>
  </w:style>
  <w:style w:type="paragraph" w:customStyle="1" w:styleId="WW-">
    <w:name w:val="WW-Название"/>
    <w:basedOn w:val="17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b">
    <w:name w:val="No Spacing"/>
    <w:rPr>
      <w:rFonts w:ascii="Calibri" w:eastAsia="Calibri" w:hAnsi="Calibri"/>
      <w:sz w:val="22"/>
      <w:szCs w:val="22"/>
      <w:lang w:eastAsia="zh-CN"/>
    </w:rPr>
  </w:style>
  <w:style w:type="paragraph" w:styleId="affc">
    <w:name w:val="List Bullet"/>
    <w:basedOn w:val="a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"/>
    <w:pPr>
      <w:ind w:firstLine="709"/>
    </w:pPr>
  </w:style>
  <w:style w:type="paragraph" w:customStyle="1" w:styleId="affd">
    <w:name w:val="Сноска"/>
    <w:basedOn w:val="a"/>
    <w:pPr>
      <w:ind w:firstLine="709"/>
    </w:pPr>
    <w:rPr>
      <w:sz w:val="20"/>
    </w:rPr>
  </w:style>
  <w:style w:type="paragraph" w:customStyle="1" w:styleId="consplusnormal1">
    <w:name w:val="consplusnormal"/>
    <w:basedOn w:val="a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link w:val="WW8Num12z2"/>
    <w:pPr>
      <w:widowControl w:val="0"/>
    </w:pPr>
    <w:rPr>
      <w:rFonts w:ascii="Arial" w:eastAsia="Arial" w:hAnsi="Arial"/>
      <w:lang w:eastAsia="zh-CN"/>
    </w:rPr>
  </w:style>
  <w:style w:type="paragraph" w:customStyle="1" w:styleId="18">
    <w:name w:val="1 Стиль"/>
    <w:basedOn w:val="aff4"/>
    <w:pPr>
      <w:spacing w:before="120" w:after="120" w:line="360" w:lineRule="auto"/>
      <w:ind w:firstLine="709"/>
    </w:pPr>
  </w:style>
  <w:style w:type="paragraph" w:styleId="affe">
    <w:name w:val="caption"/>
    <w:next w:val="a"/>
    <w:pPr>
      <w:spacing w:before="240" w:after="60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 w:val="28"/>
      <w:szCs w:val="28"/>
    </w:rPr>
  </w:style>
  <w:style w:type="paragraph" w:styleId="afff">
    <w:name w:val="Balloon Text"/>
    <w:basedOn w:val="a"/>
    <w:rPr>
      <w:rFonts w:ascii="Tahoma" w:hAnsi="Tahoma"/>
      <w:sz w:val="16"/>
      <w:szCs w:val="16"/>
    </w:rPr>
  </w:style>
  <w:style w:type="paragraph" w:customStyle="1" w:styleId="1270">
    <w:name w:val="127 см"/>
    <w:basedOn w:val="a"/>
    <w:next w:val="a"/>
    <w:pPr>
      <w:spacing w:before="120"/>
      <w:ind w:left="720"/>
    </w:pPr>
    <w:rPr>
      <w:sz w:val="26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/>
    </w:rPr>
  </w:style>
  <w:style w:type="paragraph" w:customStyle="1" w:styleId="afff0">
    <w:name w:val="íîðìàòèâêà"/>
    <w:basedOn w:val="a"/>
    <w:pPr>
      <w:spacing w:before="60"/>
      <w:ind w:firstLine="720"/>
    </w:pPr>
    <w:rPr>
      <w:sz w:val="28"/>
      <w:szCs w:val="28"/>
    </w:rPr>
  </w:style>
  <w:style w:type="paragraph" w:customStyle="1" w:styleId="afff1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tabs>
        <w:tab w:val="clear" w:pos="0"/>
      </w:tabs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9">
    <w:name w:val="Цитата1"/>
    <w:basedOn w:val="a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2">
    <w:name w:val="Основной текст (5)"/>
    <w:basedOn w:val="a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4">
    <w:name w:val="Основной текст3"/>
    <w:basedOn w:val="a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a">
    <w:name w:val="Основной текст с отступом.Основной текст 1.Нумерованный список !!.Надин стиль"/>
    <w:basedOn w:val="a"/>
    <w:pPr>
      <w:spacing w:after="120"/>
      <w:ind w:firstLine="709"/>
    </w:pPr>
    <w:rPr>
      <w:rFonts w:ascii="Arial" w:hAnsi="Arial"/>
      <w:sz w:val="26"/>
    </w:rPr>
  </w:style>
  <w:style w:type="paragraph" w:customStyle="1" w:styleId="1b">
    <w:name w:val="Абзац списка1"/>
    <w:basedOn w:val="a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pPr>
      <w:spacing w:after="120"/>
    </w:pPr>
    <w:rPr>
      <w:sz w:val="16"/>
      <w:szCs w:val="16"/>
    </w:rPr>
  </w:style>
  <w:style w:type="paragraph" w:styleId="36">
    <w:name w:val="Body Text Indent 3"/>
    <w:basedOn w:val="a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3">
    <w:name w:val="Plain Text"/>
    <w:basedOn w:val="a"/>
    <w:link w:val="10"/>
    <w:rPr>
      <w:rFonts w:ascii="Courier New" w:hAnsi="Courier New"/>
      <w:sz w:val="20"/>
    </w:rPr>
  </w:style>
  <w:style w:type="paragraph" w:customStyle="1" w:styleId="afff2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tabs>
        <w:tab w:val="clear" w:pos="0"/>
      </w:tabs>
      <w:spacing w:before="360"/>
    </w:pPr>
    <w:rPr>
      <w:rFonts w:ascii="Arial" w:hAnsi="Arial"/>
      <w:i w:val="0"/>
      <w:iCs w:val="0"/>
    </w:rPr>
  </w:style>
  <w:style w:type="paragraph" w:customStyle="1" w:styleId="afff3">
    <w:name w:val="Текст отчета"/>
    <w:basedOn w:val="a"/>
    <w:pPr>
      <w:spacing w:before="120" w:after="120"/>
      <w:ind w:firstLine="709"/>
    </w:pPr>
    <w:rPr>
      <w:rFonts w:ascii="Arial" w:hAnsi="Arial"/>
    </w:rPr>
  </w:style>
  <w:style w:type="paragraph" w:styleId="afff4">
    <w:name w:val="Block Text"/>
    <w:basedOn w:val="a"/>
    <w:pPr>
      <w:ind w:left="-284" w:right="-1333"/>
      <w:jc w:val="center"/>
    </w:pPr>
    <w:rPr>
      <w:b/>
    </w:rPr>
  </w:style>
  <w:style w:type="paragraph" w:customStyle="1" w:styleId="afff5">
    <w:name w:val="Комментарий"/>
    <w:basedOn w:val="a"/>
    <w:next w:val="a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c">
    <w:name w:val="Егор1"/>
    <w:basedOn w:val="a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6">
    <w:name w:val="Егор"/>
    <w:basedOn w:val="a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d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0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"/>
    <w:pPr>
      <w:spacing w:line="334" w:lineRule="exact"/>
      <w:ind w:firstLine="746"/>
    </w:pPr>
  </w:style>
  <w:style w:type="paragraph" w:customStyle="1" w:styleId="37">
    <w:name w:val="Егор3"/>
    <w:basedOn w:val="afff6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c"/>
    <w:pPr>
      <w:widowControl/>
    </w:pPr>
    <w:rPr>
      <w:sz w:val="24"/>
      <w:szCs w:val="24"/>
    </w:rPr>
  </w:style>
  <w:style w:type="paragraph" w:customStyle="1" w:styleId="27">
    <w:name w:val="Красная строка2"/>
    <w:basedOn w:val="aff0"/>
    <w:pPr>
      <w:ind w:firstLine="210"/>
    </w:pPr>
    <w:rPr>
      <w:rFonts w:eastAsia="Calibri"/>
    </w:rPr>
  </w:style>
  <w:style w:type="paragraph" w:styleId="afff7">
    <w:name w:val="Body Text First Indent"/>
    <w:basedOn w:val="aff0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styleId="afff8">
    <w:name w:val="Subtitle"/>
    <w:basedOn w:val="a"/>
    <w:next w:val="aff0"/>
    <w:rPr>
      <w:b/>
    </w:rPr>
  </w:style>
  <w:style w:type="paragraph" w:customStyle="1" w:styleId="afff9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a">
    <w:name w:val="Заголовок указателя"/>
    <w:basedOn w:val="aff"/>
    <w:pPr>
      <w:suppressLineNumbers/>
    </w:pPr>
    <w:rPr>
      <w:b/>
      <w:bCs/>
      <w:sz w:val="32"/>
      <w:szCs w:val="32"/>
    </w:rPr>
  </w:style>
  <w:style w:type="paragraph" w:styleId="afffb">
    <w:name w:val="TOC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/>
      <w:color w:val="365F91"/>
      <w:sz w:val="28"/>
      <w:szCs w:val="28"/>
    </w:rPr>
  </w:style>
  <w:style w:type="paragraph" w:customStyle="1" w:styleId="1e">
    <w:name w:val="Основной текст1"/>
    <w:basedOn w:val="a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c">
    <w:name w:val="Прижатый влево"/>
    <w:basedOn w:val="a"/>
    <w:next w:val="a"/>
    <w:pPr>
      <w:spacing w:before="0" w:after="0"/>
    </w:pPr>
    <w:rPr>
      <w:rFonts w:ascii="Arial" w:hAnsi="Arial"/>
    </w:rPr>
  </w:style>
  <w:style w:type="paragraph" w:customStyle="1" w:styleId="afffd">
    <w:name w:val="Таблица_название_таблицы"/>
    <w:next w:val="a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">
    <w:name w:val="Табличный_таблица_11"/>
    <w:link w:val="WW8Num11z3"/>
    <w:pPr>
      <w:jc w:val="center"/>
    </w:pPr>
    <w:rPr>
      <w:sz w:val="22"/>
      <w:szCs w:val="22"/>
      <w:lang w:eastAsia="zh-CN"/>
    </w:rPr>
  </w:style>
  <w:style w:type="paragraph" w:customStyle="1" w:styleId="112">
    <w:name w:val="Табличный_боковик_11"/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tabs>
        <w:tab w:val="clear" w:pos="0"/>
      </w:tabs>
      <w:spacing w:before="120" w:after="240"/>
      <w:ind w:firstLine="0"/>
      <w:jc w:val="center"/>
    </w:pPr>
    <w:rPr>
      <w:bCs w:val="0"/>
      <w:iCs w:val="0"/>
      <w:color w:val="000000"/>
      <w:sz w:val="20"/>
      <w:szCs w:val="20"/>
    </w:rPr>
  </w:style>
  <w:style w:type="paragraph" w:customStyle="1" w:styleId="38">
    <w:name w:val="Обычный3"/>
    <w:pPr>
      <w:widowControl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5">
    <w:name w:val="Содержимое таблицы"/>
    <w:basedOn w:val="a"/>
    <w:link w:val="WW8Num10z7"/>
    <w:pPr>
      <w:suppressLineNumbers/>
    </w:pPr>
  </w:style>
  <w:style w:type="paragraph" w:customStyle="1" w:styleId="afffe">
    <w:name w:val="Заголовок таблицы"/>
    <w:basedOn w:val="a5"/>
    <w:pPr>
      <w:jc w:val="center"/>
    </w:pPr>
    <w:rPr>
      <w:b/>
      <w:bCs/>
    </w:rPr>
  </w:style>
  <w:style w:type="paragraph" w:customStyle="1" w:styleId="TableParagraph">
    <w:name w:val="Table Paragraph"/>
    <w:basedOn w:val="a"/>
  </w:style>
  <w:style w:type="paragraph" w:customStyle="1" w:styleId="a4">
    <w:name w:val="Содержимое врезки"/>
    <w:basedOn w:val="a"/>
    <w:link w:val="WW8Num10z2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/>
    </w:pPr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21</cp:revision>
  <cp:lastPrinted>2022-11-25T12:30:00Z</cp:lastPrinted>
  <dcterms:created xsi:type="dcterms:W3CDTF">2022-11-23T09:51:00Z</dcterms:created>
  <dcterms:modified xsi:type="dcterms:W3CDTF">2022-11-25T12:31:00Z</dcterms:modified>
</cp:coreProperties>
</file>