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3F" w:rsidRPr="00A4277A" w:rsidRDefault="00C66819" w:rsidP="008A3F3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27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1503" w:rsidRPr="00A4277A">
        <w:rPr>
          <w:rFonts w:ascii="Times New Roman" w:hAnsi="Times New Roman" w:cs="Times New Roman"/>
          <w:sz w:val="28"/>
          <w:szCs w:val="28"/>
        </w:rPr>
        <w:t xml:space="preserve">      </w:t>
      </w:r>
      <w:r w:rsidR="008A3F3F" w:rsidRPr="00A4277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4277A" w:rsidRPr="00A4277A">
        <w:rPr>
          <w:rFonts w:ascii="Times New Roman" w:hAnsi="Times New Roman" w:cs="Times New Roman"/>
          <w:sz w:val="28"/>
          <w:szCs w:val="28"/>
        </w:rPr>
        <w:t>7</w:t>
      </w:r>
    </w:p>
    <w:p w:rsidR="008A3F3F" w:rsidRPr="00A4277A" w:rsidRDefault="008A3F3F" w:rsidP="008A3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77A">
        <w:rPr>
          <w:rFonts w:ascii="Times New Roman" w:hAnsi="Times New Roman" w:cs="Times New Roman"/>
          <w:sz w:val="28"/>
          <w:szCs w:val="28"/>
        </w:rPr>
        <w:t>к бюджету города Рязани на 20</w:t>
      </w:r>
      <w:r w:rsidR="00C66819" w:rsidRPr="00A4277A">
        <w:rPr>
          <w:rFonts w:ascii="Times New Roman" w:hAnsi="Times New Roman" w:cs="Times New Roman"/>
          <w:sz w:val="28"/>
          <w:szCs w:val="28"/>
        </w:rPr>
        <w:t>2</w:t>
      </w:r>
      <w:r w:rsidR="000346C3">
        <w:rPr>
          <w:rFonts w:ascii="Times New Roman" w:hAnsi="Times New Roman" w:cs="Times New Roman"/>
          <w:sz w:val="28"/>
          <w:szCs w:val="28"/>
        </w:rPr>
        <w:t>3</w:t>
      </w:r>
      <w:r w:rsidRPr="00A4277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3F3F" w:rsidRPr="00A4277A" w:rsidRDefault="008A3F3F" w:rsidP="008A3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77A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657C26" w:rsidRPr="00A4277A">
        <w:rPr>
          <w:rFonts w:ascii="Times New Roman" w:hAnsi="Times New Roman" w:cs="Times New Roman"/>
          <w:sz w:val="28"/>
          <w:szCs w:val="28"/>
        </w:rPr>
        <w:t>2</w:t>
      </w:r>
      <w:r w:rsidR="000346C3">
        <w:rPr>
          <w:rFonts w:ascii="Times New Roman" w:hAnsi="Times New Roman" w:cs="Times New Roman"/>
          <w:sz w:val="28"/>
          <w:szCs w:val="28"/>
        </w:rPr>
        <w:t>4</w:t>
      </w:r>
      <w:r w:rsidRPr="00A4277A">
        <w:rPr>
          <w:rFonts w:ascii="Times New Roman" w:hAnsi="Times New Roman" w:cs="Times New Roman"/>
          <w:sz w:val="28"/>
          <w:szCs w:val="28"/>
        </w:rPr>
        <w:t xml:space="preserve"> и 202</w:t>
      </w:r>
      <w:r w:rsidR="000346C3">
        <w:rPr>
          <w:rFonts w:ascii="Times New Roman" w:hAnsi="Times New Roman" w:cs="Times New Roman"/>
          <w:sz w:val="28"/>
          <w:szCs w:val="28"/>
        </w:rPr>
        <w:t>5</w:t>
      </w:r>
      <w:r w:rsidRPr="00A4277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27D1A" w:rsidRPr="00A4277A" w:rsidRDefault="00C27D1A">
      <w:pPr>
        <w:rPr>
          <w:rFonts w:ascii="Times New Roman" w:hAnsi="Times New Roman" w:cs="Times New Roman"/>
          <w:sz w:val="28"/>
          <w:szCs w:val="28"/>
        </w:rPr>
      </w:pPr>
    </w:p>
    <w:p w:rsidR="00E64E66" w:rsidRPr="00A4277A" w:rsidRDefault="00C83A1D" w:rsidP="00C83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E64E66" w:rsidRPr="00A4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</w:p>
    <w:p w:rsidR="00C83A1D" w:rsidRPr="00A4277A" w:rsidRDefault="00C83A1D" w:rsidP="00C83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A4277A" w:rsidRPr="00A4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3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4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83A1D" w:rsidRPr="006341CB" w:rsidRDefault="00C83A1D" w:rsidP="00C83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1CB">
        <w:rPr>
          <w:rFonts w:ascii="Times New Roman" w:hAnsi="Times New Roman" w:cs="Times New Roman"/>
          <w:sz w:val="24"/>
          <w:szCs w:val="24"/>
        </w:rPr>
        <w:tab/>
      </w:r>
      <w:r w:rsidRPr="00634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</w:t>
      </w:r>
      <w:r w:rsidR="00925A31" w:rsidRPr="00634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724"/>
        <w:gridCol w:w="1476"/>
        <w:gridCol w:w="637"/>
        <w:gridCol w:w="2090"/>
      </w:tblGrid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Рязанская городская Дума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108 892 748,91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108 892 748,91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100 108 848,91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3 808 346,78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3 808 346,78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3 808 346,78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55 293 172,49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52 215 172,49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52 215 172,49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13 233 857,64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13 233 857,64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13 233 857,64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депутатов представительного органа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27 773 472,00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27 773 472,00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27 773 472,00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8 783 900,00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8 783 900,00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7 841 200,00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7 841 200,00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20 542 398,55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20 542 398,55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20 542 398,55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15 316 658,06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13 537 058,06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13 537 058,06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5 225 740,49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5 225 740,49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9910002080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5 225 740,49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1 773 510 185,07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1 001 828 161,53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енная школа (Рязанская область)»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84 656 461,53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84 656 461,53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84 656 461,53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84 656 461,53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«Жилье (Рязанская область)»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917 080 000,00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инфраструктурных проектов за счет бюджетных кредитов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110F198150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917 080 000,00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110F198150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917 080 000,00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110F198150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917 080 000,00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12 236 542,00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(капитальный ремонт, реконструкция) муниципальных детских школ искусств по видам искусств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12 236 542,00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12 236 542,00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12 236 542,00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12 236 542,00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комплекса и энергосбережение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539 881 414,14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«Жилье (Рязанская область)»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160F100000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539 881 414,14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инфраструктурных проектов за счет бюджетных кредитов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160F198150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539 881 414,14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160F198150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539 881 414,14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160F198150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539 881 414,14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106 975 650,23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461 475,93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461 475,93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461 475,93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461 475,93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градостроительной и проектной документации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ипотечное кредитование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процентной ставки по банковскому кредиту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местонахождения объекта адресации на территории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управления капитального строительства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38 864 974,30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34 164 974,30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32 913 974,30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32 913 974,30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«Жилье (Рязанская область)»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инфраструктурных проектов за счет бюджетных кредитов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200F198150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200F198150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200F198150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«Переселение граждан из аварийного жилищного фонда»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57 556 017,17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помещений для переселения граждан из аварийного жилищного фонда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13 468 338,77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малоэтажного жилищного строительства, за счет дополнительных средств бюджета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2500100602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13 468 338,77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2500100602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13 468 338,77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2500100602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13 468 338,77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17 273 840,29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дополнительных средств бюджета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2500200602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17 273 840,29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2500200602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17 273 840,29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2500200602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17 273 840,29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жилых домов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 (Рязанская область)»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24 613 838,11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250F367483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23 944 239,25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250F367483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11 193 077,82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250F367483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11 193 077,82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250F367483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12 751 161,43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250F367483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12 751 161,43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250F367484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606 974,30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250F367484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283 738,84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250F367484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283 738,84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250F367484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323 235,46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250F367484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323 235,46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 за счет средств городского бюджета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250F36748S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62 624,56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250F36748S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29 274,74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250F36748S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29 274,74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250F36748S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33 349,82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250F36748S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33 349,82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«Адресная инвестиционная программа города Рязани»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энергетики и жилищно-коммунального хозяйства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355 038 105,43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комплекса и энергосбережение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186 482 669,69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муниципального жилищного фонда в городе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6 160 900,00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маневренного жилищного фонда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помещений, оборудования, инженерных коммуникаций в маневренном жилищном фонде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муниципальных жилых помещений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аварийного газового оборудования в муниципальном жилищном фонде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1600140180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управления МКД в городе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92 839 900,00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1600240190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коллективных (общедомовых) приборов учета воды, тепловой и электрической энергии в многоквартирных домах в доле помещений муниципальной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общего имущества многоквартирных домов в доле помещений муниципальной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ликвидация 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разницы в плате между платежами населения за содержание и ремонт общего имущества многоквартирного дома, установленными общими собраниями или по результатам открытых конкурсов по отбору управляющей организации, и платежами, установленными для нанимателей муниципальных помещений, а также платы за содержание и ремонт жилых помещений и коммунальные услуги до заселения жилых помещений муниципального жилищного фонда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8 103 500,00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8 103 500,00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8 103 500,00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затрат на содержание и ремонт общего имущества многоквартирных домов города Рязани, ранее имевших статус общежитий, общая площадь помещений в которых превышает площадь жилых помещений или жилую площадь в 1,5 раза и более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положений Жилищного кодекса РФ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1600240250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по демонтажу дымовых труб подвальных котельных, выведенных из эксплуатации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5226EA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(возмещение) затрат по </w:t>
            </w:r>
            <w:r w:rsidRPr="005226EA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благоустройству придомовой территории многоквартирных домов в части ремонта и оборудования  детских игровых и спортивных площадок, мест отдыха, ограждений и иного оборудования</w:t>
            </w:r>
            <w:bookmarkStart w:id="0" w:name="_GoBack"/>
            <w:bookmarkEnd w:id="0"/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1600240490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затрат на проведение капитального ремонта общего имущества в многоквартирных домах, расположенных на территории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(возмещение) затрат по проведению капитального ремонта общего имущества в многоквартирных домах при возникновении неотложной необходимости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1600240530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коммунальной инфраструктуры в городе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14 696 580,00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10 526 400,00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10 526 400,00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1600340290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10 526 400,00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«Строительство, реконструкция (модернизация) системы водоотведения города Рязани»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1600340660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2 151 430,00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1600340660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2 151 430,00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1600340660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2 151 430,00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«Реконструкция системы теплоснабжения гарнизон Дягилево»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1600340670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2 018 750,00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1600340670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2 018 750,00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1600340670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2 018 750,00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Установка, замена, поверка индивидуальных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приборов учета в муниципальном жилищном фонде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банных услуг в городе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 юридическим лицам и индивидуальным предпринимателям, оказывающим населению услуги бань, по тарифам, не обеспечивающим возмещение издержек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1600740330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1600740330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1600740330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энергетики и жилищно-коммунального хозяйства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60 790 689,69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59 713 989,69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57 457 689,69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57 457 689,69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2 231 300,00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2 231 300,00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1600902160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подведомственными предприятиями и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жилищно-эксплуатационными организациями по вопросам функционирования систем коммунальной инфраструктуры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оснащение в целях осуществления взаимодействия с ведомствами, аварийными, диспетчерскими службами организаций и предприятий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1601040130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города и проездов к ним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165 496 235,74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в сфере обеспечения льготных категорий граждан жилыми помещениями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162 406 235,74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16.08.2007 № 105-ОЗ «О наделении органов местного самоуправления отдельными государственными полномочиями Рязанской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162 378 780,04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790 490,03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790 490,03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158 098,01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158 098,01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161 430 192,00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161 430 192,00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07.12.2011 № 112-ОЗ «О наделении органов местного самоуправления отдельными государственными полномочиями по постановке на учет и учету граждан, имеющих право на получение жилищных субсидий в соответствии  с  Федеральным законом от 25 октября 2002 года № 125-ФЗ «О жилищных субсидиях гражданам, выезжающим из районов Крайнего Севера и приравненных к ним местностей»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27 455,70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27 455,70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2400689160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27 455,70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благоустройства города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2 195 119 350,79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1 028 255 544,08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587 230 700,00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автомобильных дорог, площадей города, инженерных сооружений, ликвидация несанкционированных свалок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277 494 200,00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277 494 200,00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277 494 200,00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255 286 000,00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255 286 000,00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255 286 000,00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очистка территории города (подбор и утилизация трупов животных)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47 450 500,00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47 450 500,00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47 450 500,00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освещения на территории города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263 170 000,00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263 170 000,00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262 670 000,00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262 670 000,00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117 898 800,00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117 898 800,00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117 898 800,00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117 898 800,00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УБГ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57 629 044,08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35 664 844,08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34 815 544,08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34 815 544,08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21 964 200,00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21 964 200,00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21 964 200,00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«Дорожное хозяйство и развитие улично-дорожной сети в городе Рязани»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1 001 867 129,00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улучшение состояния улично-дорожной сети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156 992 267,00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156 992 267,00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69 748 367,00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69 748 367,00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87 243 900,00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87 243 900,00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87 229 500,00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37 203 500,00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36 494 200,00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15 934 600,00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50 026 000,00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48 843 000,00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48 843 000,00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созданию автоматизированных информационных и управляющих систем в городе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1800599999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«Дорожная сеть (Рязанская область)»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180R100000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755 737 362,00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(строительство (реконструкция), капитальный ремонт, ремонт и содержание автомобильных дорог общего пользования местного значения и искусственных сооружений на них в рамках реализации регионального проекта «Дорожная сеть (Рязанская область)», направленного на достижение результатов реализации федерального проекта «Дорожная сеть» в рамках национального проекта «Безопасные качественные дороги»)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180R153933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755 737 362,00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180R153933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755 737 362,00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180R153933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755 737 362,00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21 378 477,71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гуманному обращению с животными без владельцев,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обитающими на территории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18 801 077,71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Рязанской области от 22.12.2020 N 92-ОЗ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органов местного самоуправления отдельными государственными полномочиями Рязанской области по организации мероприятий при осуществлении деятельности по обращ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 животными без владельцев»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18 632 577,71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18 632 577,71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1901289470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18 632 577,71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реабилитации природного ландшафта города Рязани, в том числе занятого водными объектами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2 334 700,00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2 334 700,00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земельных участков под массивы зеленых насаждений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современной городской среды города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143 582 700,00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дворовых территорий города и проездов к ним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118 404 700,00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Рязанской области (за исключением содержания и уборки территорий муниципальных образований)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44 642 260,00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44 642 260,00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44 642 260,00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Рязанской области (за исключением содержания и уборки территорий муниципальных образований) на условиях софинансирования из областного бюджета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3 762 440,00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3 762 440,00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3 762 440,00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(проектов местных инициатив)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1 948 999 520,47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совершенствование системы патриотического воспитания детей и молодежи, формирование и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социально значимых ценностей, гражданственности и патриотизма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и проведения физкультурно-оздоровительных мероприятий с населением по месту жительства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социально-культурных и досуговых мероприятий с населением по месту жительства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и некоммерческих организаций, образующих инфраструктуру поддержки субъектов малого и среднего предпринимательства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для малого и среднего предпринимательства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международных мероприятий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1400902040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 об участии города Рязани в международной деятельности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15 545 069,93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добровольного участия граждан в охране общественного порядка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3 440 500,00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 по материальному поощрению народных дружинников, активно участвующих в охране общественного порядка, предупреждении и пресечении правонарушений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1500185110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1500185110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1500185110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2 171 500,00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2 171 500,00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2 171 500,00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11 282 469,93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02.12.2005 № 132-ОЗ «О наделении органов местного самоуправления отдельными государственными полномочиями Рязанской области по созданию комиссий по делам несовершеннолетних и защите их прав и организации деятельности этих комиссий»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11 282 469,93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11 137 151,06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11 137 151,06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145 318,87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1500989110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145 318,87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1 103 180 301,25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403 356 864,29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3 831 223,17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3 691 423,17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3 691 423,17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358 312 141,12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338 373 841,12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338 373 841,12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19 831 000,00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19 831 000,00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41 213 500,00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14 583 100,00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14 583 100,00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24 915 400,00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17 488 300,00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учреждений, подведомственных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470 774 202,73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204 456 494,71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141 140 394,71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141 140 394,71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58 652 100,00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58 652 100,00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функций эксплуатации объектов инфраструктуры города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55 237 711,68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54 054 911,68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54 054 911,68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делам гражданской обороны и чрезвычайным ситуациям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61 221 400,71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48 975 600,71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48 975 600,71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11 160 100,00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11 160 100,00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проведения торгов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31 940 594,49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28 215 094,49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28 215 094,49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делам территорий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58 783 166,94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58 181 066,94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58 181 066,94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бухгалтерского учета и отчетности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58 759 834,20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58 108 934,20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58 108 934,20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2100902230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проекту «Расширение общественного пространства «ДОМ ТОС» по адресу г. Рязань, ул. Каширина, д.1» на условиях софинансирования из областного бюджета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21009Я661Г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21009Я661Г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21009Я661Г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1 654 001,43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06.12.2010 № 152-ОЗ «О наделении органов  местного самоуправления муниципальных образований Рязанской  области отдельными государственными полномочиями по созданию административных  комиссий и определению перечня должностных лиц, уполномоченных составлять  протоколы об административных правонарушениях»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1 654 001,43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1 437 051,88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1 437 051,88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216 949,55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2101089100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216 949,55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226 864 832,80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226 864 832,80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226 864 832,80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226 864 832,80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архива электронных документов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445 233 540,18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граждан, находящихся в тяжелой жизненной ситуации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ежемесячными выплатами отдельных категорий граждан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44 231 100,00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за выслугу лет, доплаты к пенсиям муниципальных служащих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пенсиям лицам, получавшим до 31 декабря 1991 года персональные пенсии местного значения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ежемесячной доплаты к пенсиям лицам, получавшим до 31 декабря 1991 года персональные пенсии местного значения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2400240380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выплат и гарантий Почетным гражданам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оплату жилищно-коммунальных услуг Почетным гражданам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2400340390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Почетным гражданам города Рязани, являющимся неработающими пенсионерами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гарантии Почетным гражданам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2400340410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100 644 000,00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транспортными картами льготных категорий граждан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2400440450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2400440450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2400440450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272 736 540,18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22.12.2016 N 93-ОЗ «О наделении органов местного самоуправления муниципального образования -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сообщения"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272 736 540,18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4 026 347,91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4 026 347,91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716 592,27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716 592,27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266 884 800,00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266 884 800,00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354 894 413,00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354 894 413,00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254 894 413,00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254 894 413,00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26001865В0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254 894 413,00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«Цифровизация городской среды»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2 801 100,00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электронной форме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за счет межбюджетных трансфертов из бюджетов других уровней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84 196,11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за счет межбюджетных трансфертов из областного бюджета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84 196,11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3010051200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84 196,11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3010051200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84 196,11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3010051200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84 196,11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9920002200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9920002200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9920002200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культуры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808 573 786,62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вовлечение в занятие творческой деятельностью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806 931 986,62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407 454 600,00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407 454 600,00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407 454 600,00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407 454 600,00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кадров для сферы культуры - поддержка граждан, обучающихся на условиях целевого обучения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обязательных периодических медицинских осмотров (обследований) работников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1300440030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 культуры, находящихся в ведении управления культуры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335 027 200,00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197 907 000,00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197 907 000,00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134 586 800,00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63 320 200,00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14 871 300,00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14 871 300,00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14 871 300,00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122 248 900,00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122 248 900,00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122 248 900,00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библиотечным, библиографическим и информационным обслуживанием удаленно через сеть Интернет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1300740070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8 250 300,00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7 285 300,00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7 285 300,00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4 325 500,00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пребывания в учреждениях, укрепление материально-технической базы сферы культуры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5 723 738,20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807 038,20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807 038,20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807 038,20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культуры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21 012 548,42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21 012 548,42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20 312 948,42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20 312 948,42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информирования туристов о туристских ресурсах города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экологических мероприятий, направленных на повышение уровня образования, воспитания,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информированности населения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ресурсов и имущественных отношений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физической культуре и массовому спорту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295 157 088,01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294 338 788,01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(работ) физкультурно-спортивной направленности населению муниципальными спортивными школами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254 854 500,00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254 854 500,00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254 854 500,00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216 567 900,00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38 286 600,00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обязательного проведения периодических медицинских осмотров (обследований) работников учреждений физической культуры и спорта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(работ) по обеспечению доступа к спортивным объектам для проведения занятий с населением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1200340040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1200340040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1200340040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19 005 900,00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1 509 300,00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мероприятия, проводимые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структурными подразделениями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физической культуре и массовому спорту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14 692 488,01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14 430 988,01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13 882 588,01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13 882 588,01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 к ведению здорового образа жизни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и молодежной политики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9 078 860 566,99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8 922 750 554,11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учреждениях, находящихся в ведении УО и МП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7 375 818 772,55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1 135 920 500,00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1 135 920 500,00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931 200 600,00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204 719 900,00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382 832 000,00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382 832 000,00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365 727 800,00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17 104 200,00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174 540 200,00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174 540 200,00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109 571 400,00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64 968 800,00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47 049 200,00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47 049 200,00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47 049 200,00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91 939 600,00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91 939 600,00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1100140080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91 939 600,00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3 186 667 644,13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3 186 667 644,13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3 012 615 846,70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174 051 797,43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2 356 869 628,42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2 356 869 628,42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1 963 519 254,51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1100189280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393 350 373,91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бесплатного питания детей школьного возраста льготной категории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115 758 400,00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115 758 400,00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115 758 400,00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110 298 100,00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5 460 300,00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частных организаций, осуществляющих образовательную деятельность в городе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77 214 310,14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41 148 737,61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41 148 737,61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1100489290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41 148 737,61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24.12.2013 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36 065 572,53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36 065 572,53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1100489300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36 065 572,53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повышение качества услуг в сфере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108 705 651,13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3 594 900,00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3 594 900,00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29.12.2010 № 170-ОЗ «О наделении органов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97 443 351,13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72 643 587,13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72 643 587,13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24 799 764,00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23 883 465,00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1100889150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916 299,00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поддержки одаренных детей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1100940080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профессиональной деятельности педагогических работников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и создание безопасных условий для проведения учебно-воспитательного процесса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572 005 172,74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26 074 600,00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26 074 600,00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4 447 800,00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96 460 485,65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96 460 485,65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94 813 685,65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3 003 800,00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3 003 800,00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модернизации школьных систем образования, в том числе проведение капитального ремонта и оснащение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опорах, на условиях софинансирования из вышестоящих бюджетов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11011L7500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445 244 287,09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11011L7500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445 244 287,09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11011L7500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445 244 287,09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УО и МП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43 895 791,46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41 363 641,85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40 368 141,85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40 368 141,85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1101202160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29.12.2010 № 170-ОЗ «О наделении органов 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2 014 239,83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1 463 696,62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1 463 696,62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550 543,21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1101289150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550 543,21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161 504,89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134 587,41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134 587,41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26 917,48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1101289290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26 917,48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24.12.2013 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161 504,89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134 587,41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134 587,41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26 917,48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1101289300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26 917,48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234 544 400,00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дополнительного образования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234 325 000,00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234 325 000,00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168 571 300,00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65 753 700,00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Частные образовательные организации, организации, осуществляющие обучение, индивидуальные предприниматели, включенные в реестр поставщиков образовательных услуг, в рамках системы персонифицированного финансирования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1101340580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1101340580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1101340580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1101340580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1101340580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387 838 556,09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123 289 812,56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123 289 812,56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116 841 712,56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6 448 100,00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софинансирования из вышестоящих бюджетов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264 548 743,53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264 548 743,53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250 759 749,33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11015L3041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13 788 994,20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дошкольных образовательных учреждениях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1101740010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2 956 100,00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1101840050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обучающихся в активную  социально значимую общественную деятельность, поддержку талантливой молодежи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1 037 000,00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граждан в добровольческую деятельность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1102040030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472 700,00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жилья или строительство жилого дома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3 707 400,00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733 900,00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воспитание у детей, подростков и молодежи уважительного отношения к национальным традициям и религиозным обычаям народов, проживающих на территории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конференций, «круглых столов»,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2200499999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профилактику межнациональных и межконфессиональных конфликтов посредством 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2200699999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149 516 212,88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транспортными картами льготных категорий граждан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2400405030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опеке и попечительству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84 387 520,94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 содержание детей в семьях опекунов (попечителей), приемных семьях, патронатных семьях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72 961 363,20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72 961 363,20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2400789070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72 961 363,20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органами местного самоуправления государственных полномочий по организации и осуществлению деятельности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опеке и попечительству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11 426 157,74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11 265 775,98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11 265 775,98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160 381,76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2400789180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160 381,76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10 521 161,50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10 521 161,50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10 521 161,50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921 615,41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2400889080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9 599 546,09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52 035 730,44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Рязанской области от 04.12.2008 № 185-ОЗ «О наделении органов местного самоуправления отдельными  государственными полномочиями Рязанской области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52 035 730,44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412 981,99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412 981,99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51 622 748,45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2400989060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51 622 748,45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«Цифровизация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среды»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предоставления муниципальных услуг в электронной форме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325 100,00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Финансово-казначейское управление администрации города Рязани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146 906 800,05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 муниципального образования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85 855 200,05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«Повышение эффективности управления муниципальными финансами»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85 855 200,05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82 555 200,05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65 829 800,05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65 829 800,05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16 639 800,00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9800302040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9800399999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9950000000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финансовый резерв для предупреждения и ликвидации чрезвычайных ситуаций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9950010020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346C3" w:rsidRPr="000346C3" w:rsidTr="000346C3">
        <w:trPr>
          <w:trHeight w:val="20"/>
        </w:trPr>
        <w:tc>
          <w:tcPr>
            <w:tcW w:w="2570" w:type="pct"/>
            <w:shd w:val="clear" w:color="auto" w:fill="auto"/>
            <w:noWrap/>
            <w:vAlign w:val="center"/>
            <w:hideMark/>
          </w:tcPr>
          <w:p w:rsidR="000346C3" w:rsidRPr="000346C3" w:rsidRDefault="002E2B11" w:rsidP="002E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0346C3" w:rsidRPr="000346C3" w:rsidRDefault="000346C3" w:rsidP="0003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shd w:val="clear" w:color="auto" w:fill="auto"/>
            <w:noWrap/>
            <w:hideMark/>
          </w:tcPr>
          <w:p w:rsidR="000346C3" w:rsidRPr="000346C3" w:rsidRDefault="000346C3" w:rsidP="0003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16 737 280 150,89</w:t>
            </w:r>
          </w:p>
        </w:tc>
      </w:tr>
    </w:tbl>
    <w:p w:rsidR="00C83A1D" w:rsidRPr="006341CB" w:rsidRDefault="00C83A1D">
      <w:pPr>
        <w:rPr>
          <w:rFonts w:ascii="Times New Roman" w:hAnsi="Times New Roman" w:cs="Times New Roman"/>
          <w:sz w:val="24"/>
          <w:szCs w:val="24"/>
        </w:rPr>
      </w:pPr>
    </w:p>
    <w:sectPr w:rsidR="00C83A1D" w:rsidRPr="006341CB" w:rsidSect="00657C26">
      <w:foot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39" w:rsidRDefault="004B5E39" w:rsidP="004C50B0">
      <w:pPr>
        <w:spacing w:after="0" w:line="240" w:lineRule="auto"/>
      </w:pPr>
      <w:r>
        <w:separator/>
      </w:r>
    </w:p>
  </w:endnote>
  <w:endnote w:type="continuationSeparator" w:id="0">
    <w:p w:rsidR="004B5E39" w:rsidRDefault="004B5E39" w:rsidP="004C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163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46C3" w:rsidRPr="00E64E66" w:rsidRDefault="000346C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64E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E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E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26EA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64E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46C3" w:rsidRDefault="00034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39" w:rsidRDefault="004B5E39" w:rsidP="004C50B0">
      <w:pPr>
        <w:spacing w:after="0" w:line="240" w:lineRule="auto"/>
      </w:pPr>
      <w:r>
        <w:separator/>
      </w:r>
    </w:p>
  </w:footnote>
  <w:footnote w:type="continuationSeparator" w:id="0">
    <w:p w:rsidR="004B5E39" w:rsidRDefault="004B5E39" w:rsidP="004C5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E8"/>
    <w:rsid w:val="00031128"/>
    <w:rsid w:val="000346C3"/>
    <w:rsid w:val="000B5EE2"/>
    <w:rsid w:val="000E63D8"/>
    <w:rsid w:val="00106D49"/>
    <w:rsid w:val="0017307C"/>
    <w:rsid w:val="00177431"/>
    <w:rsid w:val="00192532"/>
    <w:rsid w:val="001E3124"/>
    <w:rsid w:val="00231503"/>
    <w:rsid w:val="00240FB1"/>
    <w:rsid w:val="00247125"/>
    <w:rsid w:val="002800F3"/>
    <w:rsid w:val="002B05B5"/>
    <w:rsid w:val="002E2B11"/>
    <w:rsid w:val="003410EB"/>
    <w:rsid w:val="0034115F"/>
    <w:rsid w:val="003A4421"/>
    <w:rsid w:val="003D2D3B"/>
    <w:rsid w:val="003D6305"/>
    <w:rsid w:val="003F784B"/>
    <w:rsid w:val="0041738B"/>
    <w:rsid w:val="00475370"/>
    <w:rsid w:val="004B5E39"/>
    <w:rsid w:val="004C50B0"/>
    <w:rsid w:val="00512A48"/>
    <w:rsid w:val="005226EA"/>
    <w:rsid w:val="00531B1D"/>
    <w:rsid w:val="00574D4D"/>
    <w:rsid w:val="00586CDA"/>
    <w:rsid w:val="005C5408"/>
    <w:rsid w:val="005C69B1"/>
    <w:rsid w:val="006341CB"/>
    <w:rsid w:val="006377AA"/>
    <w:rsid w:val="00650D45"/>
    <w:rsid w:val="00657C26"/>
    <w:rsid w:val="00674B54"/>
    <w:rsid w:val="006C01C9"/>
    <w:rsid w:val="006C3A42"/>
    <w:rsid w:val="006C6CDB"/>
    <w:rsid w:val="00742EA7"/>
    <w:rsid w:val="00793012"/>
    <w:rsid w:val="007A2917"/>
    <w:rsid w:val="007A373C"/>
    <w:rsid w:val="007E4074"/>
    <w:rsid w:val="007F0290"/>
    <w:rsid w:val="008A3F3F"/>
    <w:rsid w:val="008F6643"/>
    <w:rsid w:val="00922843"/>
    <w:rsid w:val="00925A31"/>
    <w:rsid w:val="009D123C"/>
    <w:rsid w:val="00A4277A"/>
    <w:rsid w:val="00A5737C"/>
    <w:rsid w:val="00A77533"/>
    <w:rsid w:val="00AF43ED"/>
    <w:rsid w:val="00B1549C"/>
    <w:rsid w:val="00B70775"/>
    <w:rsid w:val="00BD7B5C"/>
    <w:rsid w:val="00BF2F0F"/>
    <w:rsid w:val="00C27D1A"/>
    <w:rsid w:val="00C63767"/>
    <w:rsid w:val="00C66819"/>
    <w:rsid w:val="00C83A1D"/>
    <w:rsid w:val="00C93E6A"/>
    <w:rsid w:val="00D342F3"/>
    <w:rsid w:val="00D530B5"/>
    <w:rsid w:val="00D6089A"/>
    <w:rsid w:val="00D66890"/>
    <w:rsid w:val="00E4381E"/>
    <w:rsid w:val="00E64E66"/>
    <w:rsid w:val="00E84EBF"/>
    <w:rsid w:val="00EB04F1"/>
    <w:rsid w:val="00ED4A82"/>
    <w:rsid w:val="00F16CD2"/>
    <w:rsid w:val="00F7534C"/>
    <w:rsid w:val="00F86D6D"/>
    <w:rsid w:val="00FD7FD7"/>
    <w:rsid w:val="00FE2686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0B0"/>
  </w:style>
  <w:style w:type="paragraph" w:styleId="a5">
    <w:name w:val="footer"/>
    <w:basedOn w:val="a"/>
    <w:link w:val="a6"/>
    <w:uiPriority w:val="99"/>
    <w:unhideWhenUsed/>
    <w:rsid w:val="004C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0B0"/>
  </w:style>
  <w:style w:type="character" w:styleId="a7">
    <w:name w:val="Hyperlink"/>
    <w:basedOn w:val="a0"/>
    <w:uiPriority w:val="99"/>
    <w:semiHidden/>
    <w:unhideWhenUsed/>
    <w:rsid w:val="00E4381E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4381E"/>
    <w:rPr>
      <w:color w:val="954F72"/>
      <w:u w:val="single"/>
    </w:rPr>
  </w:style>
  <w:style w:type="paragraph" w:customStyle="1" w:styleId="xl63">
    <w:name w:val="xl63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E438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E438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438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4381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438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43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4381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E43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657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657C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657C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57C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0B0"/>
  </w:style>
  <w:style w:type="paragraph" w:styleId="a5">
    <w:name w:val="footer"/>
    <w:basedOn w:val="a"/>
    <w:link w:val="a6"/>
    <w:uiPriority w:val="99"/>
    <w:unhideWhenUsed/>
    <w:rsid w:val="004C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0B0"/>
  </w:style>
  <w:style w:type="character" w:styleId="a7">
    <w:name w:val="Hyperlink"/>
    <w:basedOn w:val="a0"/>
    <w:uiPriority w:val="99"/>
    <w:semiHidden/>
    <w:unhideWhenUsed/>
    <w:rsid w:val="00E4381E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4381E"/>
    <w:rPr>
      <w:color w:val="954F72"/>
      <w:u w:val="single"/>
    </w:rPr>
  </w:style>
  <w:style w:type="paragraph" w:customStyle="1" w:styleId="xl63">
    <w:name w:val="xl63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E438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E438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438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43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4381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438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43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4381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E43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E43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438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438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43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657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657C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657C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57C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17832</Words>
  <Characters>101649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НАБИРУХИНА</cp:lastModifiedBy>
  <cp:revision>2</cp:revision>
  <cp:lastPrinted>2020-11-11T10:16:00Z</cp:lastPrinted>
  <dcterms:created xsi:type="dcterms:W3CDTF">2022-11-10T08:08:00Z</dcterms:created>
  <dcterms:modified xsi:type="dcterms:W3CDTF">2022-11-10T08:08:00Z</dcterms:modified>
</cp:coreProperties>
</file>