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5081" w:rsidRDefault="007269BE">
      <w:pPr>
        <w:ind w:left="5669" w:firstLine="0"/>
        <w:rPr>
          <w:szCs w:val="24"/>
        </w:rPr>
      </w:pPr>
      <w:r>
        <w:t>Утверждены</w:t>
      </w:r>
    </w:p>
    <w:p w:rsidR="009C5081" w:rsidRDefault="007269BE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9C5081" w:rsidRDefault="007269BE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9C5081" w:rsidRDefault="007269BE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9C5081" w:rsidRDefault="006B41BA">
      <w:pPr>
        <w:ind w:left="5670" w:firstLine="0"/>
        <w:jc w:val="left"/>
        <w:rPr>
          <w:szCs w:val="24"/>
        </w:rPr>
      </w:pPr>
      <w:r>
        <w:rPr>
          <w:szCs w:val="24"/>
        </w:rPr>
        <w:t>от 25 ноября 2022 г.</w:t>
      </w:r>
      <w:r w:rsidR="007269BE">
        <w:rPr>
          <w:szCs w:val="24"/>
        </w:rPr>
        <w:t xml:space="preserve"> №</w:t>
      </w:r>
      <w:r>
        <w:rPr>
          <w:szCs w:val="24"/>
        </w:rPr>
        <w:t xml:space="preserve"> 721-п</w:t>
      </w:r>
      <w:bookmarkStart w:id="0" w:name="_GoBack"/>
      <w:bookmarkEnd w:id="0"/>
    </w:p>
    <w:p w:rsidR="009C5081" w:rsidRDefault="009C5081">
      <w:pPr>
        <w:pStyle w:val="af6"/>
        <w:ind w:firstLine="0"/>
        <w:jc w:val="center"/>
        <w:rPr>
          <w:sz w:val="32"/>
          <w:szCs w:val="32"/>
        </w:rPr>
      </w:pPr>
    </w:p>
    <w:p w:rsidR="009C5081" w:rsidRDefault="009C5081">
      <w:pPr>
        <w:pStyle w:val="af6"/>
        <w:ind w:firstLine="0"/>
        <w:jc w:val="center"/>
        <w:rPr>
          <w:sz w:val="32"/>
          <w:szCs w:val="32"/>
        </w:rPr>
      </w:pPr>
    </w:p>
    <w:p w:rsidR="009C5081" w:rsidRDefault="009C5081">
      <w:pPr>
        <w:pStyle w:val="af6"/>
        <w:ind w:firstLine="0"/>
        <w:jc w:val="center"/>
        <w:rPr>
          <w:sz w:val="32"/>
          <w:szCs w:val="32"/>
        </w:rPr>
      </w:pPr>
    </w:p>
    <w:p w:rsidR="009C5081" w:rsidRDefault="009C5081">
      <w:pPr>
        <w:pStyle w:val="af6"/>
        <w:ind w:firstLine="0"/>
        <w:jc w:val="center"/>
        <w:rPr>
          <w:sz w:val="32"/>
          <w:szCs w:val="32"/>
        </w:rPr>
      </w:pPr>
    </w:p>
    <w:p w:rsidR="009C5081" w:rsidRDefault="009C5081">
      <w:pPr>
        <w:pStyle w:val="af6"/>
        <w:ind w:firstLine="0"/>
        <w:jc w:val="center"/>
        <w:rPr>
          <w:sz w:val="32"/>
          <w:szCs w:val="32"/>
        </w:rPr>
      </w:pPr>
    </w:p>
    <w:p w:rsidR="009C5081" w:rsidRDefault="009C5081">
      <w:pPr>
        <w:pStyle w:val="af6"/>
        <w:ind w:firstLine="0"/>
        <w:jc w:val="center"/>
        <w:rPr>
          <w:sz w:val="32"/>
          <w:szCs w:val="32"/>
        </w:rPr>
      </w:pPr>
    </w:p>
    <w:p w:rsidR="009C5081" w:rsidRDefault="009C5081">
      <w:pPr>
        <w:pStyle w:val="af6"/>
        <w:ind w:firstLine="0"/>
        <w:jc w:val="center"/>
        <w:rPr>
          <w:sz w:val="32"/>
          <w:szCs w:val="32"/>
        </w:rPr>
      </w:pPr>
    </w:p>
    <w:p w:rsidR="009C5081" w:rsidRDefault="009C5081">
      <w:pPr>
        <w:pStyle w:val="af6"/>
        <w:ind w:firstLine="0"/>
        <w:jc w:val="center"/>
        <w:rPr>
          <w:sz w:val="32"/>
          <w:szCs w:val="32"/>
        </w:rPr>
      </w:pPr>
    </w:p>
    <w:p w:rsidR="009C5081" w:rsidRDefault="009C5081">
      <w:pPr>
        <w:pStyle w:val="af6"/>
        <w:ind w:firstLine="0"/>
        <w:jc w:val="center"/>
        <w:rPr>
          <w:sz w:val="32"/>
          <w:szCs w:val="32"/>
        </w:rPr>
      </w:pPr>
    </w:p>
    <w:p w:rsidR="009C5081" w:rsidRDefault="009C5081">
      <w:pPr>
        <w:pStyle w:val="af6"/>
        <w:ind w:firstLine="0"/>
        <w:jc w:val="center"/>
        <w:rPr>
          <w:sz w:val="32"/>
          <w:szCs w:val="32"/>
        </w:rPr>
      </w:pPr>
    </w:p>
    <w:p w:rsidR="009C5081" w:rsidRDefault="009C5081">
      <w:pPr>
        <w:pStyle w:val="af6"/>
        <w:ind w:firstLine="0"/>
        <w:jc w:val="center"/>
        <w:rPr>
          <w:sz w:val="32"/>
          <w:szCs w:val="32"/>
        </w:rPr>
      </w:pPr>
    </w:p>
    <w:p w:rsidR="009C5081" w:rsidRDefault="009C5081">
      <w:pPr>
        <w:pStyle w:val="af6"/>
        <w:ind w:firstLine="0"/>
        <w:jc w:val="center"/>
        <w:rPr>
          <w:sz w:val="32"/>
          <w:szCs w:val="32"/>
        </w:rPr>
      </w:pPr>
    </w:p>
    <w:p w:rsidR="009C5081" w:rsidRDefault="007269BE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9C5081" w:rsidRDefault="007269BE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Пронское</w:t>
      </w:r>
      <w:proofErr w:type="spellEnd"/>
      <w:r>
        <w:rPr>
          <w:sz w:val="32"/>
          <w:szCs w:val="32"/>
        </w:rPr>
        <w:t xml:space="preserve"> городское поселение</w:t>
      </w:r>
    </w:p>
    <w:p w:rsidR="009C5081" w:rsidRDefault="007269BE">
      <w:pPr>
        <w:pStyle w:val="af6"/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Пронского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  <w:rPr>
          <w:rFonts w:cs="Times New Roman"/>
          <w:sz w:val="32"/>
          <w:szCs w:val="32"/>
        </w:rPr>
      </w:pPr>
    </w:p>
    <w:p w:rsidR="009C5081" w:rsidRDefault="009C5081">
      <w:pPr>
        <w:pStyle w:val="af6"/>
        <w:rPr>
          <w:rFonts w:cs="Times New Roman"/>
          <w:sz w:val="32"/>
          <w:szCs w:val="32"/>
        </w:rPr>
      </w:pPr>
    </w:p>
    <w:p w:rsidR="009C5081" w:rsidRDefault="009C5081">
      <w:pPr>
        <w:pStyle w:val="af6"/>
        <w:rPr>
          <w:rFonts w:cs="Times New Roman"/>
          <w:sz w:val="32"/>
          <w:szCs w:val="32"/>
        </w:rPr>
      </w:pPr>
    </w:p>
    <w:p w:rsidR="009C5081" w:rsidRDefault="009C5081">
      <w:pPr>
        <w:pStyle w:val="af6"/>
        <w:rPr>
          <w:rFonts w:cs="Times New Roman"/>
          <w:sz w:val="32"/>
          <w:szCs w:val="32"/>
        </w:rPr>
      </w:pPr>
    </w:p>
    <w:p w:rsidR="009C5081" w:rsidRDefault="009C5081">
      <w:pPr>
        <w:pStyle w:val="af6"/>
        <w:rPr>
          <w:rFonts w:cs="Times New Roman"/>
          <w:sz w:val="32"/>
          <w:szCs w:val="32"/>
        </w:rPr>
      </w:pPr>
    </w:p>
    <w:p w:rsidR="009C5081" w:rsidRDefault="009C5081">
      <w:pPr>
        <w:pStyle w:val="af6"/>
        <w:rPr>
          <w:rFonts w:cs="Times New Roman"/>
          <w:sz w:val="32"/>
          <w:szCs w:val="32"/>
        </w:rPr>
      </w:pPr>
    </w:p>
    <w:p w:rsidR="009C5081" w:rsidRDefault="009C5081">
      <w:pPr>
        <w:pStyle w:val="af6"/>
        <w:rPr>
          <w:rFonts w:cs="Times New Roman"/>
          <w:sz w:val="32"/>
          <w:szCs w:val="32"/>
        </w:rPr>
      </w:pPr>
    </w:p>
    <w:p w:rsidR="009C5081" w:rsidRDefault="007269BE">
      <w:pPr>
        <w:pStyle w:val="af6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2114554230"/>
        <w:docPartObj>
          <w:docPartGallery w:val="Table of Contents"/>
          <w:docPartUnique/>
        </w:docPartObj>
      </w:sdtPr>
      <w:sdtEndPr/>
      <w:sdtContent>
        <w:p w:rsidR="002D3F0D" w:rsidRDefault="007269B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Toc120206752" w:history="1">
            <w:r w:rsidR="002D3F0D" w:rsidRPr="001E0C56">
              <w:rPr>
                <w:rStyle w:val="aff8"/>
                <w:rFonts w:eastAsia="Times New Roman"/>
                <w:noProof/>
                <w:spacing w:val="2"/>
                <w:lang w:eastAsia="ru-RU"/>
              </w:rPr>
              <w:t>Раздел 1. Порядок применения и внесения изменений в правила землепользования и застройки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_Toc120206752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4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53" w:history="1">
            <w:r w:rsidR="002D3F0D" w:rsidRPr="001E0C56">
              <w:rPr>
                <w:rStyle w:val="aff8"/>
                <w:noProof/>
              </w:rPr>
              <w:t>Статья 1. Основные понятия, используемые в правилах землепользования и застройки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_Toc120206753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4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54" w:history="1">
            <w:r w:rsidR="002D3F0D" w:rsidRPr="001E0C56">
              <w:rPr>
                <w:rStyle w:val="aff8"/>
                <w:noProof/>
              </w:rPr>
              <w:t>Статья 2. Положение о регулировании землепользования и застройки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_Toc120206754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4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55" w:history="1">
            <w:r w:rsidR="002D3F0D" w:rsidRPr="001E0C56">
              <w:rPr>
                <w:rStyle w:val="aff8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_Toc120206755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4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56" w:history="1">
            <w:r w:rsidR="002D3F0D" w:rsidRPr="001E0C56">
              <w:rPr>
                <w:rStyle w:val="aff8"/>
                <w:noProof/>
              </w:rPr>
              <w:t>Статья 4. Положение о подготовке документации по планировке территории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_Toc120206756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6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57" w:history="1">
            <w:r w:rsidR="002D3F0D" w:rsidRPr="001E0C56">
              <w:rPr>
                <w:rStyle w:val="aff8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_Toc120206757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6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58" w:history="1">
            <w:r w:rsidR="002D3F0D" w:rsidRPr="001E0C56">
              <w:rPr>
                <w:rStyle w:val="aff8"/>
                <w:noProof/>
              </w:rPr>
              <w:t>Статья 6. Положение о внесении изменений в правила землепользования и застройки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_Toc120206758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7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59" w:history="1">
            <w:r w:rsidR="002D3F0D" w:rsidRPr="001E0C56">
              <w:rPr>
                <w:rStyle w:val="aff8"/>
                <w:noProof/>
              </w:rPr>
              <w:t>Статья 7. Градостроительные планы земельных участков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_Toc120206759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8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60" w:history="1">
            <w:r w:rsidR="002D3F0D" w:rsidRPr="001E0C56">
              <w:rPr>
                <w:rStyle w:val="aff8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_Toc120206760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9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61" w:history="1">
            <w:r w:rsidR="002D3F0D" w:rsidRPr="001E0C56">
              <w:rPr>
                <w:rStyle w:val="aff8"/>
                <w:noProof/>
              </w:rPr>
              <w:t>Раздел 2. Градостроительные регламенты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_Toc120206761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9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62" w:history="1">
            <w:r w:rsidR="002D3F0D" w:rsidRPr="001E0C56">
              <w:rPr>
                <w:rStyle w:val="aff8"/>
                <w:noProof/>
              </w:rPr>
              <w:t>Статья 9. Общие требования предъявляемые к установлению градостроительных регламентов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_Toc120206762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9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63" w:history="1">
            <w:r w:rsidR="002D3F0D" w:rsidRPr="001E0C56">
              <w:rPr>
                <w:rStyle w:val="aff8"/>
                <w:noProof/>
              </w:rPr>
              <w:t>Статья 10. Перечень территориальных зон, выделенных на карте градостроительного зонирования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_Toc120206763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10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64" w:history="1">
            <w:r w:rsidR="002D3F0D" w:rsidRPr="001E0C56">
              <w:rPr>
                <w:rStyle w:val="aff8"/>
                <w:noProof/>
              </w:rPr>
              <w:t>Статья 11.</w:t>
            </w:r>
            <w:r w:rsidR="002D3F0D" w:rsidRPr="001E0C56">
              <w:rPr>
                <w:rStyle w:val="aff8"/>
                <w:rFonts w:eastAsia="Times New Roman"/>
                <w:noProof/>
                <w:spacing w:val="2"/>
                <w:lang w:eastAsia="ru-RU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_Toc120206764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11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65" w:history="1">
            <w:r w:rsidR="002D3F0D" w:rsidRPr="001E0C56">
              <w:rPr>
                <w:rStyle w:val="aff8"/>
                <w:noProof/>
              </w:rPr>
              <w:t>Статья 11.1. Жилые зоны (1)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_Toc120206765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13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66" w:history="1">
            <w:r w:rsidR="002D3F0D" w:rsidRPr="001E0C56">
              <w:rPr>
                <w:rStyle w:val="aff8"/>
                <w:noProof/>
              </w:rPr>
              <w:t>Статья 11.2. Многофункциональная общественно-деловая зона (2.1)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_Toc120206766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15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67" w:history="1">
            <w:r w:rsidR="002D3F0D" w:rsidRPr="001E0C56">
              <w:rPr>
                <w:rStyle w:val="aff8"/>
                <w:noProof/>
              </w:rPr>
              <w:t>Статья 11.3. Зона специализированной общественной застройки (2.2)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_Toc120206767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16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68" w:history="1">
            <w:r w:rsidR="002D3F0D" w:rsidRPr="001E0C56">
              <w:rPr>
                <w:rStyle w:val="aff8"/>
                <w:noProof/>
              </w:rPr>
              <w:t>Статья 11.4. Производственная зона (3.1)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_Toc120206768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17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69" w:history="1">
            <w:r w:rsidR="002D3F0D" w:rsidRPr="001E0C56">
              <w:rPr>
                <w:rStyle w:val="aff8"/>
                <w:noProof/>
              </w:rPr>
              <w:t>Статья 11.5. Коммунально-складская зона (3.2)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_Toc120206769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18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70" w:history="1">
            <w:r w:rsidR="002D3F0D" w:rsidRPr="001E0C56">
              <w:rPr>
                <w:rStyle w:val="aff8"/>
                <w:rFonts w:eastAsia="Times New Roman"/>
                <w:noProof/>
                <w:lang w:eastAsia="ru-RU"/>
              </w:rPr>
              <w:t>Статья 11.6.</w:t>
            </w:r>
            <w:r w:rsidR="002D3F0D" w:rsidRPr="001E0C56">
              <w:rPr>
                <w:rStyle w:val="aff8"/>
                <w:noProof/>
              </w:rPr>
              <w:t xml:space="preserve"> Зона инженерной инфраструктуры (3.3)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_Toc120206770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19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71" w:history="1">
            <w:r w:rsidR="002D3F0D" w:rsidRPr="001E0C56">
              <w:rPr>
                <w:rStyle w:val="aff8"/>
                <w:rFonts w:eastAsia="Times New Roman"/>
                <w:noProof/>
                <w:lang w:eastAsia="ru-RU"/>
              </w:rPr>
              <w:t>Статья 11.7.</w:t>
            </w:r>
            <w:r w:rsidR="002D3F0D" w:rsidRPr="001E0C56">
              <w:rPr>
                <w:rStyle w:val="aff8"/>
                <w:noProof/>
              </w:rPr>
              <w:t xml:space="preserve"> Зона транспортной инфраструктуры (3.4)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_Toc120206771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20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72" w:history="1">
            <w:r w:rsidR="002D3F0D" w:rsidRPr="001E0C56">
              <w:rPr>
                <w:rStyle w:val="aff8"/>
                <w:noProof/>
              </w:rPr>
              <w:t>Статья 11.8. Зоны сельскохозяйственного использования (4.2)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_Toc120206772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21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73" w:history="1">
            <w:r w:rsidR="002D3F0D" w:rsidRPr="001E0C56">
              <w:rPr>
                <w:rStyle w:val="aff8"/>
                <w:noProof/>
              </w:rPr>
              <w:t>Статья 11.9. Иные зоны сельскохозяйственного назначения (4.3)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_Toc120206773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22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74" w:history="1">
            <w:r w:rsidR="002D3F0D" w:rsidRPr="001E0C56">
              <w:rPr>
                <w:rStyle w:val="aff8"/>
                <w:rFonts w:eastAsia="Times New Roman"/>
                <w:noProof/>
              </w:rPr>
              <w:t>Статья 11.10.</w:t>
            </w:r>
            <w:r w:rsidR="002D3F0D" w:rsidRPr="001E0C56">
              <w:rPr>
                <w:rStyle w:val="aff8"/>
                <w:noProof/>
              </w:rPr>
              <w:t xml:space="preserve"> Производственная зона сельскохозяйственных предприятий (4.4)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_Toc120206774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23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75" w:history="1">
            <w:r w:rsidR="002D3F0D" w:rsidRPr="001E0C56">
              <w:rPr>
                <w:rStyle w:val="aff8"/>
                <w:noProof/>
              </w:rPr>
              <w:t xml:space="preserve">Статья 11.12. </w:t>
            </w:r>
            <w:r w:rsidR="002D3F0D" w:rsidRPr="001E0C56">
              <w:rPr>
                <w:rStyle w:val="aff8"/>
                <w:rFonts w:eastAsia="Times New Roman"/>
                <w:noProof/>
                <w:lang w:eastAsia="ar-SA"/>
              </w:rPr>
              <w:t>З</w:t>
            </w:r>
            <w:r w:rsidR="002D3F0D" w:rsidRPr="001E0C56">
              <w:rPr>
                <w:rStyle w:val="aff8"/>
                <w:rFonts w:eastAsia="Times New Roman"/>
                <w:noProof/>
                <w:lang w:eastAsia="ru-RU"/>
              </w:rPr>
              <w:t>она озелененных территорий общего пользования (лесопарки, парки, сады, скверы, бульвары, городские леса)</w:t>
            </w:r>
            <w:r w:rsidR="002D3F0D" w:rsidRPr="001E0C56">
              <w:rPr>
                <w:rStyle w:val="aff8"/>
                <w:noProof/>
              </w:rPr>
              <w:t xml:space="preserve"> (5.1)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_Toc120206775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24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76" w:history="1">
            <w:r w:rsidR="002D3F0D" w:rsidRPr="001E0C56">
              <w:rPr>
                <w:rStyle w:val="aff8"/>
                <w:noProof/>
              </w:rPr>
              <w:t>Статья 11.13. Зона озелененных территорий специального назначения (5.6)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_Toc120206776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25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77" w:history="1">
            <w:r w:rsidR="002D3F0D" w:rsidRPr="001E0C56">
              <w:rPr>
                <w:rStyle w:val="aff8"/>
                <w:noProof/>
              </w:rPr>
              <w:t>Статья 11.14. Зона кладбищ (6.1)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_Toc120206777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26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78" w:history="1">
            <w:r w:rsidR="002D3F0D" w:rsidRPr="001E0C56">
              <w:rPr>
                <w:rStyle w:val="aff8"/>
                <w:noProof/>
              </w:rPr>
              <w:t>Статья 11.15. Зона складирования и захоронения отходов (6.3)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_Toc120206778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27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79" w:history="1">
            <w:r w:rsidR="002D3F0D" w:rsidRPr="001E0C56">
              <w:rPr>
                <w:rStyle w:val="aff8"/>
                <w:noProof/>
              </w:rPr>
              <w:t>Статья 12. Земли, на которые градостроительные регламенты не устанавливаются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_Toc120206779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28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80" w:history="1">
            <w:r w:rsidR="002D3F0D" w:rsidRPr="001E0C56">
              <w:rPr>
                <w:rStyle w:val="aff8"/>
                <w:noProof/>
              </w:rPr>
      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_Toc120206780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28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81" w:history="1">
            <w:r w:rsidR="002D3F0D" w:rsidRPr="001E0C56">
              <w:rPr>
                <w:rStyle w:val="aff8"/>
                <w:noProof/>
              </w:rPr>
              <w:t>Статья 14. Зоны с особыми условиями использования территории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_Toc120206781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28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82" w:history="1">
            <w:r w:rsidR="002D3F0D" w:rsidRPr="001E0C56">
              <w:rPr>
                <w:rStyle w:val="aff8"/>
                <w:noProof/>
              </w:rPr>
              <w:t>Статья 14.1. Санитарно-защитные зоны предприятий, сооружений и иных объектов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_Toc120206782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29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83" w:history="1">
            <w:r w:rsidR="002D3F0D" w:rsidRPr="001E0C56">
              <w:rPr>
                <w:rStyle w:val="aff8"/>
                <w:noProof/>
              </w:rPr>
              <w:t>Статья 14.2. Водоохранные зоны и прибрежные защитные полосы водных объектов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_Toc120206783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29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84" w:history="1">
            <w:r w:rsidR="002D3F0D" w:rsidRPr="001E0C56">
              <w:rPr>
                <w:rStyle w:val="aff8"/>
                <w:noProof/>
              </w:rPr>
              <w:t>Статья 14.3. Охранные зоны инженерных коммуникаций, сооружений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_Toc120206784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30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85" w:history="1">
            <w:r w:rsidR="002D3F0D" w:rsidRPr="001E0C56">
              <w:rPr>
                <w:rStyle w:val="aff8"/>
                <w:rFonts w:eastAsia="Times New Roman"/>
                <w:noProof/>
                <w:lang w:eastAsia="ru-RU"/>
              </w:rPr>
              <w:t>Статья 15. Особо охраняемые природные территории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_Toc120206785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30</w:t>
            </w:r>
            <w:r w:rsidR="002D3F0D">
              <w:rPr>
                <w:noProof/>
              </w:rPr>
              <w:fldChar w:fldCharType="end"/>
            </w:r>
          </w:hyperlink>
        </w:p>
        <w:p w:rsidR="002D3F0D" w:rsidRDefault="00F3086B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20206786" w:history="1">
            <w:r w:rsidR="002D3F0D" w:rsidRPr="001E0C56">
              <w:rPr>
                <w:rStyle w:val="aff8"/>
                <w:noProof/>
              </w:rPr>
              <w:t>Статья 16. Объекты культурного наследия</w:t>
            </w:r>
            <w:r w:rsidR="002D3F0D">
              <w:rPr>
                <w:noProof/>
              </w:rPr>
              <w:tab/>
            </w:r>
            <w:r w:rsidR="002D3F0D">
              <w:rPr>
                <w:noProof/>
              </w:rPr>
              <w:fldChar w:fldCharType="begin"/>
            </w:r>
            <w:r w:rsidR="002D3F0D">
              <w:rPr>
                <w:noProof/>
              </w:rPr>
              <w:instrText xml:space="preserve"> PAGEREF _Toc120206786 \h </w:instrText>
            </w:r>
            <w:r w:rsidR="002D3F0D">
              <w:rPr>
                <w:noProof/>
              </w:rPr>
            </w:r>
            <w:r w:rsidR="002D3F0D">
              <w:rPr>
                <w:noProof/>
              </w:rPr>
              <w:fldChar w:fldCharType="separate"/>
            </w:r>
            <w:r w:rsidR="00F00907">
              <w:rPr>
                <w:noProof/>
              </w:rPr>
              <w:t>30</w:t>
            </w:r>
            <w:r w:rsidR="002D3F0D">
              <w:rPr>
                <w:noProof/>
              </w:rPr>
              <w:fldChar w:fldCharType="end"/>
            </w:r>
          </w:hyperlink>
        </w:p>
        <w:p w:rsidR="009C5081" w:rsidRDefault="007269BE">
          <w:pPr>
            <w:pStyle w:val="16"/>
            <w:tabs>
              <w:tab w:val="right" w:leader="dot" w:pos="9921"/>
            </w:tabs>
          </w:pPr>
          <w:r>
            <w:fldChar w:fldCharType="end"/>
          </w:r>
        </w:p>
      </w:sdtContent>
    </w:sdt>
    <w:p w:rsidR="009C5081" w:rsidRDefault="009C5081">
      <w:pPr>
        <w:pStyle w:val="af6"/>
        <w:rPr>
          <w:rFonts w:ascii="Calibri" w:hAnsi="Calibri"/>
          <w:sz w:val="22"/>
        </w:rPr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9C5081" w:rsidRDefault="009C5081">
      <w:pPr>
        <w:pStyle w:val="af6"/>
      </w:pPr>
    </w:p>
    <w:p w:rsidR="0010271B" w:rsidRDefault="0010271B">
      <w:pPr>
        <w:pStyle w:val="af6"/>
      </w:pPr>
    </w:p>
    <w:p w:rsidR="009C5081" w:rsidRDefault="007269BE">
      <w:pPr>
        <w:pStyle w:val="1"/>
        <w:tabs>
          <w:tab w:val="clear" w:pos="0"/>
        </w:tabs>
        <w:ind w:firstLine="567"/>
        <w:contextualSpacing/>
      </w:pPr>
      <w:bookmarkStart w:id="1" w:name="_Toc120206752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  <w:bookmarkEnd w:id="1"/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2" w:name="_Toc120206753"/>
      <w:r>
        <w:rPr>
          <w:rFonts w:cs="Times New Roman"/>
        </w:rPr>
        <w:t>Статья 1. Основные понятия, используемые в правилах землепользования и застройки</w:t>
      </w:r>
      <w:bookmarkEnd w:id="2"/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Пронское</w:t>
      </w:r>
      <w:proofErr w:type="spellEnd"/>
      <w:r>
        <w:t xml:space="preserve"> городское поселение </w:t>
      </w:r>
      <w:proofErr w:type="spellStart"/>
      <w:r>
        <w:t>Пронского</w:t>
      </w:r>
      <w:proofErr w:type="spellEnd"/>
      <w: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9C5081" w:rsidRDefault="009C5081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C5081" w:rsidRDefault="007269BE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3" w:name="_Toc120206754"/>
      <w:r>
        <w:rPr>
          <w:rFonts w:cs="Times New Roman"/>
        </w:rPr>
        <w:t>Статья 2. Положение о регулировании землепользования и застройки</w:t>
      </w:r>
      <w:bookmarkEnd w:id="3"/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9C5081" w:rsidRDefault="007269BE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9C5081" w:rsidRDefault="007269BE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C5081" w:rsidRDefault="009C5081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C5081" w:rsidRDefault="007269BE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4" w:name="_Toc120206755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4"/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9C5081" w:rsidRDefault="007269BE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9C5081" w:rsidRDefault="007269BE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C5081" w:rsidRDefault="009C5081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C5081" w:rsidRDefault="009C5081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C5081" w:rsidRDefault="009C5081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C5081" w:rsidRDefault="007269BE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5" w:name="_Toc120206756"/>
      <w:r>
        <w:rPr>
          <w:rFonts w:cs="Times New Roman"/>
        </w:rPr>
        <w:lastRenderedPageBreak/>
        <w:t>Статья 4. Положение о подготовке документации по планировке территории</w:t>
      </w:r>
      <w:bookmarkEnd w:id="5"/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9C5081" w:rsidRDefault="007269BE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6" w:name="_Toc120206757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  <w:bookmarkEnd w:id="6"/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</w:t>
      </w:r>
      <w:r w:rsidR="003A06CE">
        <w:t xml:space="preserve"> </w:t>
      </w:r>
      <w:r>
        <w:t>о результатах общественных обсуждений или публичных слушаний.</w:t>
      </w: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9C5081" w:rsidRDefault="009C5081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C5081" w:rsidRDefault="007269BE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7" w:name="_Toc120206758"/>
      <w:r>
        <w:rPr>
          <w:rFonts w:cs="Times New Roman"/>
        </w:rPr>
        <w:t>Статья 6. Положение о внесении изменений в правила землепользования и застройки</w:t>
      </w:r>
      <w:bookmarkEnd w:id="7"/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9C5081" w:rsidRDefault="009C5081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C5081" w:rsidRDefault="007269BE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8" w:name="_Toc120206759"/>
      <w:r>
        <w:rPr>
          <w:rFonts w:cs="Times New Roman"/>
        </w:rPr>
        <w:t>Статья 7. Градостроительные планы земельных участков</w:t>
      </w:r>
      <w:bookmarkEnd w:id="8"/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9C5081" w:rsidRDefault="007269BE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C5081" w:rsidRDefault="007269BE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9C5081" w:rsidRDefault="009C5081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ED3285" w:rsidRDefault="00ED3285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ED3285" w:rsidRDefault="00ED3285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9C5081" w:rsidRDefault="007269BE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9" w:name="_Toc120206760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  <w:bookmarkEnd w:id="9"/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9C5081" w:rsidRDefault="007269BE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9C5081" w:rsidRDefault="007269BE">
      <w:pPr>
        <w:pStyle w:val="af6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C5081" w:rsidRDefault="009C5081">
      <w:pPr>
        <w:pStyle w:val="af6"/>
        <w:rPr>
          <w:rFonts w:cs="Times New Roman"/>
          <w:color w:val="000000"/>
          <w:szCs w:val="28"/>
          <w:shd w:val="clear" w:color="auto" w:fill="FFFFFF"/>
        </w:rPr>
      </w:pPr>
    </w:p>
    <w:p w:rsidR="009C5081" w:rsidRDefault="007269BE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10" w:name="_Toc120206761"/>
      <w:r>
        <w:rPr>
          <w:rFonts w:cs="Times New Roman"/>
        </w:rPr>
        <w:t>Раздел 2. Градостроительные регламенты</w:t>
      </w:r>
      <w:bookmarkEnd w:id="10"/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11" w:name="_Toc120206762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 xml:space="preserve">Общие </w:t>
      </w:r>
      <w:proofErr w:type="gramStart"/>
      <w:r>
        <w:rPr>
          <w:rFonts w:cs="Times New Roman"/>
          <w:color w:val="000000"/>
        </w:rPr>
        <w:t>требования</w:t>
      </w:r>
      <w:proofErr w:type="gramEnd"/>
      <w:r>
        <w:rPr>
          <w:rFonts w:cs="Times New Roman"/>
        </w:rPr>
        <w:t xml:space="preserve"> предъявляемые к установлению градостроительных регламентов</w:t>
      </w:r>
      <w:bookmarkEnd w:id="11"/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af6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9C5081" w:rsidRDefault="007269BE">
      <w:pPr>
        <w:pStyle w:val="af6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9C5081" w:rsidRDefault="007269BE">
      <w:pPr>
        <w:pStyle w:val="af6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9C5081" w:rsidRDefault="007269BE">
      <w:pPr>
        <w:pStyle w:val="af6"/>
      </w:pPr>
      <w:r>
        <w:t>4. Градостроительные регламенты установлены с учетом:</w:t>
      </w:r>
    </w:p>
    <w:p w:rsidR="009C5081" w:rsidRDefault="007269BE">
      <w:pPr>
        <w:pStyle w:val="af6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9C5081" w:rsidRDefault="007269BE">
      <w:pPr>
        <w:pStyle w:val="af6"/>
      </w:pPr>
      <w:r>
        <w:lastRenderedPageBreak/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9C5081" w:rsidRDefault="007269BE">
      <w:pPr>
        <w:pStyle w:val="af6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9C5081" w:rsidRDefault="007269BE">
      <w:pPr>
        <w:pStyle w:val="af6"/>
        <w:rPr>
          <w:szCs w:val="28"/>
        </w:rPr>
      </w:pPr>
      <w:r>
        <w:rPr>
          <w:szCs w:val="28"/>
        </w:rPr>
        <w:t>4) видов территориальных зон;</w:t>
      </w:r>
    </w:p>
    <w:p w:rsidR="009C5081" w:rsidRDefault="007269BE">
      <w:pPr>
        <w:pStyle w:val="af6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9C5081" w:rsidRDefault="007269BE">
      <w:pPr>
        <w:pStyle w:val="af6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9C5081" w:rsidRDefault="007269BE">
      <w:pPr>
        <w:pStyle w:val="af6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9C5081" w:rsidRDefault="007269BE">
      <w:pPr>
        <w:pStyle w:val="af6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9C5081" w:rsidRDefault="007269BE">
      <w:pPr>
        <w:pStyle w:val="af6"/>
      </w:pPr>
      <w:r>
        <w:t>2) в границах территорий общего пользования;</w:t>
      </w:r>
    </w:p>
    <w:p w:rsidR="009C5081" w:rsidRDefault="007269BE">
      <w:pPr>
        <w:pStyle w:val="af6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9C5081" w:rsidRDefault="007269BE">
      <w:pPr>
        <w:pStyle w:val="af6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9C5081" w:rsidRDefault="009C5081">
      <w:pPr>
        <w:pStyle w:val="af6"/>
      </w:pPr>
    </w:p>
    <w:p w:rsidR="009C5081" w:rsidRDefault="007269BE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12" w:name="_Toc120206763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  <w:bookmarkEnd w:id="12"/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af6"/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Пронское</w:t>
      </w:r>
      <w:proofErr w:type="spellEnd"/>
      <w:r>
        <w:rPr>
          <w:rFonts w:eastAsia="Times New Roman"/>
          <w:spacing w:val="5"/>
          <w:szCs w:val="28"/>
        </w:rPr>
        <w:t xml:space="preserve"> городское поселение </w:t>
      </w:r>
      <w:proofErr w:type="spellStart"/>
      <w:r>
        <w:rPr>
          <w:rFonts w:eastAsia="Times New Roman"/>
          <w:spacing w:val="5"/>
          <w:szCs w:val="28"/>
        </w:rPr>
        <w:t>Пронского</w:t>
      </w:r>
      <w:proofErr w:type="spellEnd"/>
      <w:r>
        <w:rPr>
          <w:rFonts w:eastAsia="Times New Roman"/>
          <w:spacing w:val="5"/>
          <w:szCs w:val="28"/>
        </w:rPr>
        <w:t xml:space="preserve"> муниципального района Рязанской области установлены следующие виды территориальных </w:t>
      </w:r>
      <w:proofErr w:type="gramStart"/>
      <w:r>
        <w:rPr>
          <w:rFonts w:eastAsia="Times New Roman"/>
          <w:spacing w:val="5"/>
          <w:szCs w:val="28"/>
        </w:rPr>
        <w:t>зон</w:t>
      </w:r>
      <w:proofErr w:type="gramEnd"/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9C5081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Обозначение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территориальной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9C5081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5" behindDoc="0" locked="0" layoutInCell="0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36195</wp:posOffset>
                      </wp:positionV>
                      <wp:extent cx="658495" cy="321310"/>
                      <wp:effectExtent l="5715" t="5715" r="4445" b="4445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440" cy="32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71FA" w:rsidRDefault="003C71FA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_0" path="m0,0l-2147483645,0l-2147483645,-2147483646l0,-2147483646xe" fillcolor="#ff6450" stroked="t" o:allowincell="f" style="position:absolute;margin-left:34.1pt;margin-top:2.85pt;width:51.8pt;height:25.25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ind w:left="57"/>
            </w:pPr>
            <w:r>
              <w:t>Жилые зоны (1)</w:t>
            </w:r>
          </w:p>
        </w:tc>
      </w:tr>
      <w:tr w:rsidR="009C5081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5" behindDoc="0" locked="0" layoutInCell="0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48260</wp:posOffset>
                      </wp:positionV>
                      <wp:extent cx="658495" cy="312420"/>
                      <wp:effectExtent l="5715" t="5080" r="4445" b="5080"/>
                      <wp:wrapNone/>
                      <wp:docPr id="3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44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71FA" w:rsidRDefault="003C71F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3" path="m0,0l-2147483645,0l-2147483645,-2147483646l0,-2147483646xe" fillcolor="#a427a8" stroked="t" o:allowincell="f" style="position:absolute;margin-left:34.1pt;margin-top:3.8pt;width:51.8pt;height:24.55pt;mso-wrap-style:square;v-text-anchor:top">
                      <v:fill o:detectmouseclick="t" type="solid" color2="#5bd857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ind w:left="57"/>
            </w:pPr>
            <w:r>
              <w:t>Многофункциональная общественно-деловая зона (2.1)</w:t>
            </w:r>
          </w:p>
        </w:tc>
      </w:tr>
      <w:tr w:rsidR="009C5081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1" behindDoc="0" locked="0" layoutInCell="0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48260</wp:posOffset>
                      </wp:positionV>
                      <wp:extent cx="658495" cy="312420"/>
                      <wp:effectExtent l="5715" t="5080" r="4445" b="5080"/>
                      <wp:wrapNone/>
                      <wp:docPr id="5" name="Врезка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44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71FA" w:rsidRDefault="003C71F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3_0" path="m0,0l-2147483645,0l-2147483645,-2147483646l0,-2147483646xe" fillcolor="#ca7af5" stroked="t" o:allowincell="f" style="position:absolute;margin-left:34.1pt;margin-top:3.8pt;width:51.8pt;height:24.55pt;mso-wrap-style:square;v-text-anchor:top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ind w:left="57"/>
            </w:pPr>
            <w:r>
              <w:t>Зона специализированной общественной застройки (2.2)</w:t>
            </w:r>
          </w:p>
        </w:tc>
      </w:tr>
      <w:tr w:rsidR="009C5081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13" behindDoc="0" locked="0" layoutInCell="0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43815</wp:posOffset>
                      </wp:positionV>
                      <wp:extent cx="659765" cy="312420"/>
                      <wp:effectExtent l="5715" t="5080" r="4445" b="5080"/>
                      <wp:wrapNone/>
                      <wp:docPr id="7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88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71FA" w:rsidRDefault="003C71F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3.1</w:t>
                                  </w:r>
                                </w:p>
                                <w:p w:rsidR="003C71FA" w:rsidRDefault="003C71FA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5" path="m0,0l-2147483645,0l-2147483645,-2147483646l0,-2147483646xe" fillcolor="#895a44" stroked="t" o:allowincell="f" style="position:absolute;margin-left:34.35pt;margin-top:3.45pt;width:51.9pt;height:24.55pt;mso-wrap-style:square;v-text-anchor:top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ind w:left="57"/>
            </w:pPr>
            <w:r>
              <w:t>Производственная зона (3.1)</w:t>
            </w:r>
          </w:p>
        </w:tc>
      </w:tr>
      <w:tr w:rsidR="009C5081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5080" distB="5080" distL="5080" distR="5080" simplePos="0" relativeHeight="15" behindDoc="0" locked="0" layoutInCell="0" allowOverlap="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47625</wp:posOffset>
                      </wp:positionV>
                      <wp:extent cx="660400" cy="312420"/>
                      <wp:effectExtent l="5080" t="5080" r="5080" b="5080"/>
                      <wp:wrapNone/>
                      <wp:docPr id="9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24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71FA" w:rsidRDefault="003C71F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6" path="m0,0l-2147483645,0l-2147483645,-2147483646l0,-2147483646xe" fillcolor="#bd9684" stroked="t" o:allowincell="f" style="position:absolute;margin-left:33.95pt;margin-top:3.75pt;width:51.95pt;height:24.55pt;mso-wrap-style:square;v-text-anchor:top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ind w:left="57"/>
            </w:pPr>
            <w:r>
              <w:t>Коммунально-складская зона (3.2)</w:t>
            </w:r>
          </w:p>
        </w:tc>
      </w:tr>
      <w:tr w:rsidR="009C5081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11" behindDoc="0" locked="0" layoutInCell="0" allowOverlap="1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48895</wp:posOffset>
                      </wp:positionV>
                      <wp:extent cx="657225" cy="312420"/>
                      <wp:effectExtent l="5715" t="5080" r="4445" b="5080"/>
                      <wp:wrapNone/>
                      <wp:docPr id="11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36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71FA" w:rsidRDefault="003C71F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3.3</w:t>
                                  </w:r>
                                </w:p>
                                <w:p w:rsidR="003C71FA" w:rsidRDefault="003C71FA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" path="m0,0l-2147483645,0l-2147483645,-2147483646l0,-2147483646xe" fillcolor="#636382" stroked="t" o:allowincell="f" style="position:absolute;margin-left:34.55pt;margin-top:3.85pt;width:51.7pt;height:24.55pt;mso-wrap-style:square;v-text-anchor:top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3.3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ind w:left="57"/>
            </w:pPr>
            <w:r>
              <w:t>Зона инженерной инфраструктуры (3.3)</w:t>
            </w:r>
          </w:p>
        </w:tc>
      </w:tr>
      <w:tr w:rsidR="009C5081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9" behindDoc="0" locked="0" layoutInCell="0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49530</wp:posOffset>
                      </wp:positionV>
                      <wp:extent cx="664845" cy="312420"/>
                      <wp:effectExtent l="5715" t="5080" r="4445" b="5080"/>
                      <wp:wrapNone/>
                      <wp:docPr id="13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92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71FA" w:rsidRDefault="003C71F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3C71FA" w:rsidRDefault="003C71FA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8" path="m0,0l-2147483645,0l-2147483645,-2147483646l0,-2147483646xe" fillcolor="#006a91" stroked="t" o:allowincell="f" style="position:absolute;margin-left:34.35pt;margin-top:3.9pt;width:52.3pt;height:24.55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ind w:left="57"/>
            </w:pPr>
            <w:r>
              <w:t>Зона транспортной инфраструктуры (3.4)</w:t>
            </w:r>
          </w:p>
        </w:tc>
      </w:tr>
      <w:tr w:rsidR="009C5081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3" behindDoc="0" locked="0" layoutInCell="0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50800</wp:posOffset>
                      </wp:positionV>
                      <wp:extent cx="659130" cy="312420"/>
                      <wp:effectExtent l="5080" t="5080" r="5080" b="5080"/>
                      <wp:wrapNone/>
                      <wp:docPr id="15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16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71FA" w:rsidRDefault="003C71F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3C71FA" w:rsidRDefault="003C71FA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" path="m0,0l-2147483645,0l-2147483645,-2147483646l0,-2147483646xe" fillcolor="#ffffb6" stroked="t" o:allowincell="f" style="position:absolute;margin-left:34.05pt;margin-top:4pt;width:51.85pt;height:24.55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ind w:left="57"/>
            </w:pPr>
            <w:r>
              <w:t>Зоны сельскохозяйственного использования (4.2)</w:t>
            </w:r>
          </w:p>
        </w:tc>
      </w:tr>
      <w:tr w:rsidR="009C5081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29" behindDoc="0" locked="0" layoutInCell="0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50800</wp:posOffset>
                      </wp:positionV>
                      <wp:extent cx="659130" cy="312420"/>
                      <wp:effectExtent l="5080" t="5080" r="5080" b="5080"/>
                      <wp:wrapNone/>
                      <wp:docPr id="17" name="Врез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16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B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71FA" w:rsidRDefault="003C71F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4.3</w:t>
                                  </w:r>
                                </w:p>
                                <w:p w:rsidR="003C71FA" w:rsidRDefault="003C71FA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 1" path="m0,0l-2147483645,0l-2147483645,-2147483646l0,-2147483646xe" fillcolor="#cdab66" stroked="t" o:allowincell="f" style="position:absolute;margin-left:34.05pt;margin-top:4pt;width:51.85pt;height:24.55pt;mso-wrap-style:square;v-text-anchor:top">
                      <v:fill o:detectmouseclick="t" type="solid" color2="#3254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4.3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ind w:left="57"/>
            </w:pPr>
            <w:r>
              <w:t>Иные зоны сельскохозяйственного назначения (4.3)</w:t>
            </w:r>
          </w:p>
        </w:tc>
      </w:tr>
      <w:tr w:rsidR="009C5081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7" behindDoc="0" locked="0" layoutInCell="0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60325</wp:posOffset>
                      </wp:positionV>
                      <wp:extent cx="662305" cy="312420"/>
                      <wp:effectExtent l="5715" t="5080" r="4445" b="5080"/>
                      <wp:wrapNone/>
                      <wp:docPr id="19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40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71FA" w:rsidRDefault="003C71F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" path="m0,0l-2147483645,0l-2147483645,-2147483646l0,-2147483646xe" fillcolor="#c0c000" stroked="t" o:allowincell="f" style="position:absolute;margin-left:34.15pt;margin-top:4.75pt;width:52.1pt;height:24.55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ind w:left="57"/>
            </w:pPr>
            <w:r>
              <w:t>Производственная зона сельскохозяйственных предприятий (4.4)</w:t>
            </w:r>
          </w:p>
        </w:tc>
      </w:tr>
      <w:tr w:rsidR="009C5081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1" behindDoc="0" locked="0" layoutInCell="0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58420</wp:posOffset>
                      </wp:positionV>
                      <wp:extent cx="641985" cy="312420"/>
                      <wp:effectExtent l="5715" t="5715" r="4445" b="4445"/>
                      <wp:wrapNone/>
                      <wp:docPr id="21" name="Врезка1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88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71FA" w:rsidRDefault="003C71F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2_0" path="m0,0l-2147483645,0l-2147483645,-2147483646l0,-2147483646xe" fillcolor="#00ffc5" stroked="t" o:allowincell="f" style="position:absolute;margin-left:34.4pt;margin-top:4.6pt;width:50.5pt;height:24.55pt;mso-wrap-style:square;v-text-anchor:top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spacing w:before="100" w:after="100"/>
              <w:ind w:left="57"/>
            </w:pPr>
            <w:r>
              <w:t>Зона озелененных территорий общего пользования (лесопарки, парки, сады, скверы, бульвары, городские леса) (5.1)</w:t>
            </w:r>
          </w:p>
        </w:tc>
      </w:tr>
      <w:tr w:rsidR="009C5081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7" behindDoc="0" locked="0" layoutInCell="0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48895</wp:posOffset>
                      </wp:positionV>
                      <wp:extent cx="657860" cy="312420"/>
                      <wp:effectExtent l="5080" t="5080" r="5080" b="5080"/>
                      <wp:wrapNone/>
                      <wp:docPr id="23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72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71FA" w:rsidRDefault="003C71F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0" path="m0,0l-2147483645,0l-2147483645,-2147483646l0,-2147483646xe" fillcolor="#69b366" stroked="t" o:allowincell="f" style="position:absolute;margin-left:34.45pt;margin-top:3.85pt;width:51.75pt;height:24.55pt;mso-wrap-style:square;v-text-anchor:top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widowControl w:val="0"/>
              <w:ind w:left="57" w:firstLine="0"/>
              <w:jc w:val="left"/>
            </w:pPr>
            <w:r>
              <w:t>Зона озелененных территорий специального назначения (5.6)</w:t>
            </w:r>
          </w:p>
        </w:tc>
      </w:tr>
      <w:tr w:rsidR="009C5081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32790" cy="365125"/>
                      <wp:effectExtent l="0" t="0" r="0" b="0"/>
                      <wp:wrapNone/>
                      <wp:docPr id="25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6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71FA" w:rsidRDefault="003C71F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" path="m0,0l-2147483645,0l-2147483645,-2147483646l0,-2147483646xe" stroked="f" o:allowincell="f" style="position:absolute;margin-left:32.85pt;margin-top:1.8pt;width:57.65pt;height:28.7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27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ind w:left="57"/>
            </w:pPr>
            <w:r>
              <w:t>Зона кладбищ (6.1)</w:t>
            </w:r>
          </w:p>
        </w:tc>
      </w:tr>
      <w:tr w:rsidR="009C5081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27" behindDoc="0" locked="0" layoutInCell="0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48895</wp:posOffset>
                      </wp:positionV>
                      <wp:extent cx="657860" cy="312420"/>
                      <wp:effectExtent l="5080" t="5080" r="5080" b="5080"/>
                      <wp:wrapNone/>
                      <wp:docPr id="28" name="Врезка1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72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C2F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71FA" w:rsidRDefault="003C71F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6.3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 1" path="m0,0l-2147483645,0l-2147483645,-2147483646l0,-2147483646xe" fillcolor="#e2c2f4" stroked="t" o:allowincell="f" style="position:absolute;margin-left:34.45pt;margin-top:3.85pt;width:51.75pt;height:24.55pt;mso-wrap-style:square;v-text-anchor:top">
                      <v:fill o:detectmouseclick="t" type="solid" color2="#1d3d0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ind w:left="57"/>
            </w:pPr>
            <w:r>
              <w:t>Зона складирования и захоронения отходов (6.3)</w:t>
            </w:r>
          </w:p>
        </w:tc>
      </w:tr>
    </w:tbl>
    <w:p w:rsidR="009C5081" w:rsidRDefault="007269BE">
      <w:pPr>
        <w:pStyle w:val="af6"/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9C5081" w:rsidRDefault="009C5081">
      <w:pPr>
        <w:pStyle w:val="af6"/>
      </w:pPr>
    </w:p>
    <w:p w:rsidR="009C5081" w:rsidRDefault="007269BE">
      <w:pPr>
        <w:pStyle w:val="1"/>
        <w:tabs>
          <w:tab w:val="clear" w:pos="0"/>
        </w:tabs>
        <w:ind w:firstLine="567"/>
        <w:contextualSpacing/>
      </w:pPr>
      <w:bookmarkStart w:id="13" w:name="_Toc120206764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3"/>
    </w:p>
    <w:p w:rsidR="009C5081" w:rsidRDefault="009C5081">
      <w:pPr>
        <w:pStyle w:val="af6"/>
      </w:pPr>
    </w:p>
    <w:p w:rsidR="009C5081" w:rsidRDefault="007269BE">
      <w:pPr>
        <w:pStyle w:val="af6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9C5081" w:rsidRDefault="007269BE">
      <w:pPr>
        <w:pStyle w:val="af6"/>
      </w:pPr>
      <w:r>
        <w:t>1) основные виды разрешенного использования;</w:t>
      </w:r>
    </w:p>
    <w:p w:rsidR="009C5081" w:rsidRDefault="007269BE">
      <w:pPr>
        <w:pStyle w:val="af6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9C5081" w:rsidRDefault="007269BE">
      <w:pPr>
        <w:pStyle w:val="af6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9C5081" w:rsidRDefault="007269BE">
      <w:pPr>
        <w:pStyle w:val="af6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политике и нормативному регулированию в сфере земельных отношений.</w:t>
      </w:r>
    </w:p>
    <w:p w:rsidR="009C5081" w:rsidRDefault="007269BE">
      <w:pPr>
        <w:pStyle w:val="af6"/>
      </w:pPr>
      <w:r>
        <w:rPr>
          <w:color w:val="000000"/>
          <w:spacing w:val="5"/>
          <w:szCs w:val="28"/>
        </w:rPr>
        <w:lastRenderedPageBreak/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9C5081" w:rsidRDefault="007269BE">
      <w:pPr>
        <w:pStyle w:val="af6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9C5081" w:rsidRDefault="007269BE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9C5081" w:rsidRDefault="007269BE">
      <w:pPr>
        <w:pStyle w:val="af6"/>
      </w:pPr>
      <w:r>
        <w:rPr>
          <w:color w:val="000000"/>
          <w:szCs w:val="28"/>
        </w:rPr>
        <w:t>6. Если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9C5081" w:rsidRDefault="007269BE">
      <w:pPr>
        <w:pStyle w:val="af6"/>
        <w:rPr>
          <w:shd w:val="clear" w:color="auto" w:fill="FFFFFF"/>
        </w:rPr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 xml:space="preserve">7. </w:t>
      </w:r>
      <w:proofErr w:type="gramStart"/>
      <w:r>
        <w:rPr>
          <w:color w:val="000000"/>
          <w:szCs w:val="28"/>
          <w:shd w:val="clear" w:color="auto" w:fill="FFFFFF"/>
        </w:rPr>
        <w:t>П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редельные размеры земельных участков, в том числе их площадь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9C5081" w:rsidRDefault="007269BE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9C5081" w:rsidRDefault="007269BE">
      <w:pPr>
        <w:pStyle w:val="af6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9C5081" w:rsidRDefault="007269BE">
      <w:pPr>
        <w:pStyle w:val="af6"/>
        <w:rPr>
          <w:szCs w:val="28"/>
        </w:rPr>
      </w:pPr>
      <w:r>
        <w:rPr>
          <w:szCs w:val="28"/>
        </w:rPr>
        <w:lastRenderedPageBreak/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9C5081" w:rsidRDefault="007269BE">
      <w:pPr>
        <w:pStyle w:val="af6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9C5081" w:rsidRDefault="007269BE">
      <w:pPr>
        <w:pStyle w:val="af6"/>
      </w:pPr>
      <w:r>
        <w:rPr>
          <w:color w:val="000000"/>
          <w:szCs w:val="28"/>
        </w:rPr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9C5081" w:rsidRDefault="009C5081">
      <w:pPr>
        <w:pStyle w:val="af6"/>
      </w:pPr>
    </w:p>
    <w:p w:rsidR="009C5081" w:rsidRDefault="007269BE">
      <w:pPr>
        <w:pStyle w:val="1"/>
        <w:tabs>
          <w:tab w:val="clear" w:pos="0"/>
        </w:tabs>
        <w:ind w:firstLine="567"/>
        <w:contextualSpacing/>
      </w:pPr>
      <w:bookmarkStart w:id="14" w:name="_Toc120206765"/>
      <w:r>
        <w:rPr>
          <w:rFonts w:cs="Times New Roman"/>
        </w:rPr>
        <w:t>Статья 11.1. Жилые зоны (1)</w:t>
      </w:r>
      <w:bookmarkEnd w:id="14"/>
    </w:p>
    <w:p w:rsidR="009C5081" w:rsidRDefault="009C5081">
      <w:pPr>
        <w:pStyle w:val="af6"/>
        <w:rPr>
          <w:rFonts w:cs="Times New Roman"/>
          <w:sz w:val="24"/>
          <w:szCs w:val="24"/>
        </w:rPr>
      </w:pPr>
    </w:p>
    <w:p w:rsidR="009C5081" w:rsidRDefault="007269BE">
      <w:pPr>
        <w:pStyle w:val="af6"/>
        <w:numPr>
          <w:ilvl w:val="0"/>
          <w:numId w:val="2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Жилые зоны предназначены </w:t>
      </w:r>
      <w:r>
        <w:rPr>
          <w:rFonts w:eastAsia="XO Thames;Times New Roman" w:cs="Times New Roman"/>
          <w:color w:val="000000"/>
          <w:szCs w:val="28"/>
          <w:lang w:eastAsia="ar-SA"/>
        </w:rPr>
        <w:t>для размещения индивидуальных жилых домов с приусадебными земельными участками</w:t>
      </w:r>
      <w:r>
        <w:rPr>
          <w:rFonts w:eastAsia="XO Thames;Times New Roman" w:cs="Times New Roman"/>
          <w:color w:val="000000"/>
          <w:szCs w:val="28"/>
        </w:rPr>
        <w:t xml:space="preserve">, малоэтажных и блокированных жилых домов, объектов </w:t>
      </w:r>
      <w:r>
        <w:rPr>
          <w:rFonts w:eastAsia="XO Thames;Times New Roman" w:cs="Times New Roman"/>
          <w:color w:val="000000"/>
          <w:szCs w:val="28"/>
          <w:lang w:eastAsia="ar-SA"/>
        </w:rPr>
        <w:t>государственного и делового управления,</w:t>
      </w:r>
      <w:r>
        <w:rPr>
          <w:rFonts w:eastAsia="XO Thames;Times New Roman" w:cs="Times New Roman"/>
          <w:color w:val="000000"/>
          <w:szCs w:val="28"/>
        </w:rPr>
        <w:t xml:space="preserve"> </w:t>
      </w:r>
      <w:r>
        <w:rPr>
          <w:rFonts w:eastAsia="XO Thames;Times New Roman" w:cs="Times New Roman"/>
          <w:color w:val="000000"/>
          <w:szCs w:val="28"/>
          <w:lang w:eastAsia="ar-SA"/>
        </w:rPr>
        <w:t>социального, культурного, бытового обслужи</w:t>
      </w:r>
      <w:r>
        <w:rPr>
          <w:rFonts w:eastAsia="XO Thames;Times New Roman" w:cs="Times New Roman"/>
          <w:color w:val="000000"/>
          <w:szCs w:val="28"/>
        </w:rPr>
        <w:t>вания.</w:t>
      </w:r>
    </w:p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жилых зонах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9C5081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9C5081" w:rsidRDefault="007269BE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9C5081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общежития;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3.2.4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бытовое обслуживание;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3.3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амбулаторно-поликлиническое обслуживание;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3.4.1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дошкольное, начальное и среднее общее образование;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3.5.1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объекты культурно-досуговой деятельности;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3.6.1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парки культуры и отдыха;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3.6.2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государственное управление;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3.8.1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деловое управление;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магазины;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4.4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9C5081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proofErr w:type="spellStart"/>
            <w:r>
              <w:rPr>
                <w:color w:val="000000"/>
              </w:rPr>
              <w:t>среднеэтажная</w:t>
            </w:r>
            <w:proofErr w:type="spellEnd"/>
            <w:r>
              <w:rPr>
                <w:color w:val="000000"/>
              </w:rPr>
              <w:t xml:space="preserve"> жилая застройка;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rPr>
                <w:color w:val="000000"/>
              </w:rPr>
              <w:t>2.5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color w:val="000000"/>
              </w:rPr>
              <w:t>религиозное использование;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color w:val="000000"/>
              </w:rPr>
              <w:t>банковская и страховая деятельность;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гостиничное обслуживание;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4.7</w:t>
            </w:r>
          </w:p>
        </w:tc>
      </w:tr>
      <w:tr w:rsidR="009C5081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4"/>
        <w:gridCol w:w="1414"/>
      </w:tblGrid>
      <w:tr w:rsidR="009C5081" w:rsidTr="00CB2CA9">
        <w:trPr>
          <w:tblHeader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 w:rsidP="000D6AE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C5081" w:rsidRDefault="007269BE" w:rsidP="000D6AE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C5081" w:rsidRDefault="007269BE" w:rsidP="000D6AE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</w:t>
            </w:r>
            <w:r w:rsidR="00CB2CA9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ор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C5081" w:rsidRDefault="007269BE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5081" w:rsidTr="00CB2CA9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CB2CA9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CB2CA9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24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72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3.2.4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CB2CA9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2.5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8*/</w:t>
            </w:r>
            <w: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CB2CA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4.7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3/20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60</w:t>
            </w:r>
          </w:p>
        </w:tc>
      </w:tr>
      <w:tr w:rsidR="009C5081" w:rsidTr="00CB2CA9">
        <w:trPr>
          <w:trHeight w:hRule="exact" w:val="1431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9C5081" w:rsidRDefault="007269BE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9C5081" w:rsidRDefault="009C5081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9C5081" w:rsidRDefault="007269BE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15" w:name="_Toc120206766"/>
      <w:r>
        <w:rPr>
          <w:rFonts w:cs="Times New Roman"/>
        </w:rPr>
        <w:lastRenderedPageBreak/>
        <w:t>Статья 11.</w:t>
      </w:r>
      <w:r>
        <w:rPr>
          <w:rFonts w:cs="Times New Roman"/>
          <w:color w:val="000000"/>
        </w:rPr>
        <w:t>2</w:t>
      </w:r>
      <w:r>
        <w:rPr>
          <w:rFonts w:cs="Times New Roman"/>
        </w:rPr>
        <w:t>. Многофункциональная общественно-деловая зона (2.1)</w:t>
      </w:r>
      <w:bookmarkEnd w:id="15"/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af6"/>
        <w:numPr>
          <w:ilvl w:val="0"/>
          <w:numId w:val="2"/>
        </w:numPr>
        <w:ind w:firstLine="567"/>
      </w:pPr>
      <w:r>
        <w:rPr>
          <w:rFonts w:eastAsia="XO Thames;Times New Roman" w:cs="Times New Roman"/>
          <w:iCs/>
          <w:color w:val="000000"/>
          <w:szCs w:val="28"/>
        </w:rPr>
        <w:t xml:space="preserve">1. Многофункциональная общественно-деловая зона предназначена для размещения объектов </w:t>
      </w:r>
      <w:r>
        <w:rPr>
          <w:rFonts w:eastAsia="XO Thames;Times New Roman" w:cs="Times New Roman"/>
          <w:iCs/>
          <w:color w:val="000000"/>
          <w:szCs w:val="28"/>
          <w:lang w:eastAsia="ar-SA"/>
        </w:rPr>
        <w:t xml:space="preserve">государственного, делового, общественного и коммерческого назначения, коммунально - бытового обслуживания, </w:t>
      </w:r>
      <w:r>
        <w:rPr>
          <w:rFonts w:eastAsia="XO Thames;Times New Roman" w:cs="Times New Roman"/>
          <w:iCs/>
          <w:color w:val="000000"/>
          <w:szCs w:val="28"/>
        </w:rPr>
        <w:t>торговли и общественного питания</w:t>
      </w:r>
      <w:r>
        <w:rPr>
          <w:rFonts w:eastAsia="XO Thames;Times New Roman" w:cs="Times New Roman"/>
          <w:iCs/>
          <w:szCs w:val="28"/>
        </w:rPr>
        <w:t>.</w:t>
      </w:r>
    </w:p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многофункциональной общественно-деловой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9C5081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9C5081" w:rsidRDefault="007269BE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9C5081"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 xml:space="preserve">административные здания организаций, </w:t>
            </w:r>
            <w:proofErr w:type="spellStart"/>
            <w:proofErr w:type="gramStart"/>
            <w:r>
              <w:t>обеспечи-вающих</w:t>
            </w:r>
            <w:proofErr w:type="spellEnd"/>
            <w:proofErr w:type="gramEnd"/>
            <w:r>
              <w:t xml:space="preserve"> 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3.1.2</w:t>
            </w:r>
          </w:p>
        </w:tc>
      </w:tr>
      <w:tr w:rsidR="009C5081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бытовое обслуживание;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3.3</w:t>
            </w:r>
          </w:p>
        </w:tc>
      </w:tr>
      <w:tr w:rsidR="009C5081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общественное управление;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3.8</w:t>
            </w:r>
          </w:p>
        </w:tc>
      </w:tr>
      <w:tr w:rsidR="009C5081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деловое управление;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4.1</w:t>
            </w:r>
          </w:p>
        </w:tc>
      </w:tr>
      <w:tr w:rsidR="009C5081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rFonts w:eastAsia="Times New Roman"/>
                <w:szCs w:val="24"/>
                <w:lang w:eastAsia="ru-RU"/>
              </w:rPr>
              <w:t xml:space="preserve">объекты торговли (торговые центры, торгово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-р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азвлекательные центры (комплексы);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4.2</w:t>
            </w:r>
          </w:p>
        </w:tc>
      </w:tr>
      <w:tr w:rsidR="009C5081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рынки;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4.3</w:t>
            </w:r>
          </w:p>
        </w:tc>
      </w:tr>
      <w:tr w:rsidR="009C5081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4.4</w:t>
            </w:r>
          </w:p>
        </w:tc>
      </w:tr>
      <w:tr w:rsidR="009C5081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банковская и страховая деятельность;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4.5</w:t>
            </w:r>
          </w:p>
        </w:tc>
      </w:tr>
      <w:tr w:rsidR="009C5081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общественное питание;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4.6</w:t>
            </w:r>
          </w:p>
        </w:tc>
      </w:tr>
      <w:tr w:rsidR="009C5081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гостиничное обслуживание;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4.7</w:t>
            </w:r>
          </w:p>
        </w:tc>
      </w:tr>
      <w:tr w:rsidR="009C5081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развлекательные мероприятия;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4.8.1</w:t>
            </w:r>
          </w:p>
        </w:tc>
      </w:tr>
      <w:tr w:rsidR="009C5081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служебные гаражи;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4.9</w:t>
            </w:r>
          </w:p>
        </w:tc>
      </w:tr>
      <w:tr w:rsidR="009C5081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proofErr w:type="spellStart"/>
            <w:r>
              <w:t>выставочно</w:t>
            </w:r>
            <w:proofErr w:type="spellEnd"/>
            <w:r>
              <w:t>-ярмарочная деятельность;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4.10</w:t>
            </w:r>
          </w:p>
        </w:tc>
      </w:tr>
      <w:tr w:rsidR="009C5081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8.3</w:t>
            </w:r>
          </w:p>
        </w:tc>
      </w:tr>
      <w:tr w:rsidR="009C5081">
        <w:trPr>
          <w:trHeight w:val="264"/>
        </w:trPr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9C5081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амбулаторное ветеринарное обслуживание;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3.10.1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объекты дорожного сервиса.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4.9.1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предоставление коммунальных услуг.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</w:tbl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многофункциональной общественно-деловой зоне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4"/>
        <w:gridCol w:w="1414"/>
      </w:tblGrid>
      <w:tr w:rsidR="009C5081" w:rsidTr="003C71FA">
        <w:trPr>
          <w:tblHeader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 w:rsidP="00EF045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C5081" w:rsidRDefault="007269BE" w:rsidP="00EF045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C5081" w:rsidRDefault="007269BE" w:rsidP="00EF045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</w:t>
            </w:r>
            <w:r w:rsidR="003C71FA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C5081" w:rsidRDefault="007269BE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5081" w:rsidTr="003C71FA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3C71FA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3C71FA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3.1.2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lastRenderedPageBreak/>
              <w:t>3.3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4.8.1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3C71FA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3.10.1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3C71FA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4.9.1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</w:tbl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16" w:name="_Toc120206767"/>
      <w:r>
        <w:rPr>
          <w:rFonts w:cs="Times New Roman"/>
        </w:rPr>
        <w:t>Статья 11.3. Зона специализированной общественной застройки (2.2)</w:t>
      </w:r>
      <w:bookmarkEnd w:id="16"/>
    </w:p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af6"/>
        <w:numPr>
          <w:ilvl w:val="0"/>
          <w:numId w:val="2"/>
        </w:numPr>
        <w:ind w:firstLine="567"/>
        <w:rPr>
          <w:rFonts w:cs="Times New Roman"/>
        </w:rPr>
      </w:pPr>
      <w:r>
        <w:rPr>
          <w:rStyle w:val="20"/>
          <w:rFonts w:cs="Times New Roman"/>
          <w:szCs w:val="28"/>
          <w:lang w:eastAsia="ar-SA"/>
        </w:rPr>
        <w:t>1. Зона специализированной общественной застройки</w:t>
      </w:r>
      <w:r>
        <w:rPr>
          <w:rFonts w:cs="Times New Roman"/>
          <w:szCs w:val="28"/>
          <w:lang w:eastAsia="ar-SA"/>
        </w:rPr>
        <w:t xml:space="preserve"> предназначена для размещения объектов здравоохранения, образования, культуры, спорта, культовых объектов.</w:t>
      </w:r>
    </w:p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9C5081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5081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социальное обслуживание;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3.2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здравоохранение;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3.4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образование и просвещение;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3.5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культурное развитие;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3.6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3.7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общественное управление;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3.8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обеспечение научной деятельности;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3.9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служебные гаражи;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4.9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обеспечение спортивно-зрелищных мероприятий;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5.1.1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5.1.2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площадки для занятий спортом;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5.1.3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8.3</w:t>
            </w:r>
          </w:p>
        </w:tc>
      </w:tr>
      <w:tr w:rsidR="009C5081">
        <w:trPr>
          <w:trHeight w:val="94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9C5081">
        <w:trPr>
          <w:trHeight w:val="492"/>
        </w:trPr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spacing w:line="255" w:lineRule="exact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9C5081">
        <w:trPr>
          <w:trHeight w:val="228"/>
        </w:trPr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9C5081">
        <w:trPr>
          <w:trHeight w:val="145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площадки для занятий спортом.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5.1.3</w:t>
            </w:r>
          </w:p>
        </w:tc>
      </w:tr>
    </w:tbl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4"/>
        <w:gridCol w:w="1414"/>
      </w:tblGrid>
      <w:tr w:rsidR="009C5081" w:rsidTr="009924B5">
        <w:trPr>
          <w:tblHeader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 w:rsidP="00B55CF0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C5081" w:rsidRDefault="007269BE" w:rsidP="00B55CF0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C5081" w:rsidRDefault="007269BE" w:rsidP="00B55CF0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</w:t>
            </w:r>
            <w:r w:rsidR="009924B5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C5081" w:rsidRDefault="007269BE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5081" w:rsidTr="009924B5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9924B5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9924B5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5081" w:rsidTr="009924B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9924B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9924B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3.4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9924B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3.5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9924B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3.6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9924B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3.7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9924B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9924B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9924B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9924B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9924B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9924B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9924B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C5081" w:rsidTr="009924B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9924B5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17" w:name="_Toc120206768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4</w:t>
      </w:r>
      <w:r>
        <w:rPr>
          <w:rFonts w:cs="Times New Roman"/>
        </w:rPr>
        <w:t>. Производственная зона (3.1)</w:t>
      </w:r>
      <w:bookmarkEnd w:id="17"/>
    </w:p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af6"/>
      </w:pPr>
      <w:r>
        <w:rPr>
          <w:bCs/>
          <w:szCs w:val="28"/>
        </w:rPr>
        <w:t>1. 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9C5081" w:rsidRDefault="007269BE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ниже.</w:t>
      </w:r>
    </w:p>
    <w:p w:rsidR="00F42552" w:rsidRDefault="00F42552">
      <w:pPr>
        <w:pStyle w:val="af6"/>
        <w:rPr>
          <w:rFonts w:cs="Times New Roman"/>
          <w:szCs w:val="28"/>
        </w:rPr>
      </w:pPr>
    </w:p>
    <w:p w:rsidR="00F42552" w:rsidRDefault="00F42552">
      <w:pPr>
        <w:pStyle w:val="af6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9C5081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5081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строительная промышленность;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6.6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склад;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6.9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складские площадки.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6.9.1</w:t>
            </w:r>
          </w:p>
        </w:tc>
      </w:tr>
      <w:tr w:rsidR="009C5081">
        <w:trPr>
          <w:trHeight w:val="148"/>
        </w:trPr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легкая промышленность;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6.3</w:t>
            </w:r>
          </w:p>
        </w:tc>
      </w:tr>
      <w:tr w:rsidR="009C5081">
        <w:trPr>
          <w:trHeight w:val="148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пищевая промышленность;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6.4</w:t>
            </w:r>
          </w:p>
        </w:tc>
      </w:tr>
      <w:tr w:rsidR="009C5081">
        <w:trPr>
          <w:trHeight w:val="296"/>
        </w:trPr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4"/>
        <w:gridCol w:w="1414"/>
      </w:tblGrid>
      <w:tr w:rsidR="009C5081" w:rsidTr="00CB0962">
        <w:trPr>
          <w:tblHeader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 w:rsidP="00B201FF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C5081" w:rsidRDefault="007269BE" w:rsidP="00B201FF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C5081" w:rsidRDefault="007269BE" w:rsidP="00B201FF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</w:t>
            </w:r>
            <w:r w:rsidR="00CB0962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ор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C5081" w:rsidRDefault="007269BE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5081" w:rsidTr="00CB0962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CB0962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CB0962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5081" w:rsidTr="00CB0962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1.15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CB0962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6.6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CB0962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CB0962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CB0962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C5081" w:rsidTr="00CB0962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CB0962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6.4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18" w:name="_Toc120206769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>. Коммунально-складская зона (3.2)</w:t>
      </w:r>
      <w:bookmarkEnd w:id="18"/>
    </w:p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af6"/>
      </w:pPr>
      <w:r>
        <w:t>1. 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5081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5081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9C508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размещение гаражей для собственных нужд;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2.7.2</w:t>
            </w:r>
          </w:p>
        </w:tc>
      </w:tr>
      <w:tr w:rsidR="009C508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9C508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служебные гаражи;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4.9</w:t>
            </w:r>
          </w:p>
        </w:tc>
      </w:tr>
      <w:tr w:rsidR="009C508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6.7</w:t>
            </w:r>
          </w:p>
        </w:tc>
      </w:tr>
      <w:tr w:rsidR="009C508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6.8</w:t>
            </w:r>
          </w:p>
        </w:tc>
      </w:tr>
      <w:tr w:rsidR="009C508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6.9</w:t>
            </w:r>
          </w:p>
        </w:tc>
      </w:tr>
      <w:tr w:rsidR="009C508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6.9.1</w:t>
            </w:r>
          </w:p>
        </w:tc>
      </w:tr>
      <w:tr w:rsidR="009C5081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объекты дорожного сервиса;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4.9.1</w:t>
            </w:r>
          </w:p>
        </w:tc>
      </w:tr>
      <w:tr w:rsidR="009C508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строительная промышленность.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6.6</w:t>
            </w:r>
          </w:p>
        </w:tc>
      </w:tr>
      <w:tr w:rsidR="009C5081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4"/>
        <w:gridCol w:w="1414"/>
      </w:tblGrid>
      <w:tr w:rsidR="009C5081" w:rsidTr="006E6C8C">
        <w:trPr>
          <w:tblHeader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 w:rsidP="00852D5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C5081" w:rsidRDefault="007269BE" w:rsidP="00852D5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C5081" w:rsidRDefault="007269BE" w:rsidP="00852D5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</w:t>
            </w:r>
            <w:r w:rsidR="006E6C8C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C5081" w:rsidRDefault="007269BE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5081" w:rsidTr="006E6C8C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6E6C8C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6E6C8C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5081" w:rsidTr="006E6C8C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1.15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6E6C8C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2.7.2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24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72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6E6C8C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6E6C8C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4.9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6E6C8C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6E6C8C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6E6C8C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6E6C8C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6E6C8C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C5081" w:rsidTr="006E6C8C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6E6C8C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6.6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1"/>
        <w:tabs>
          <w:tab w:val="clear" w:pos="0"/>
        </w:tabs>
        <w:ind w:firstLine="567"/>
        <w:contextualSpacing/>
      </w:pPr>
      <w:bookmarkStart w:id="19" w:name="_Toc120206770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6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инженерной инфраструктуры (3.3)</w:t>
      </w:r>
      <w:bookmarkEnd w:id="19"/>
    </w:p>
    <w:p w:rsidR="009C5081" w:rsidRDefault="009C5081">
      <w:pPr>
        <w:pStyle w:val="af6"/>
        <w:rPr>
          <w:rFonts w:cs="Times New Roman"/>
          <w:sz w:val="16"/>
          <w:szCs w:val="16"/>
        </w:rPr>
      </w:pPr>
    </w:p>
    <w:p w:rsidR="009C5081" w:rsidRDefault="007269BE">
      <w:pPr>
        <w:pStyle w:val="af6"/>
        <w:numPr>
          <w:ilvl w:val="0"/>
          <w:numId w:val="2"/>
        </w:numPr>
        <w:ind w:firstLine="567"/>
      </w:pPr>
      <w:r>
        <w:rPr>
          <w:rFonts w:cs="Times New Roman"/>
          <w:color w:val="000000"/>
          <w:szCs w:val="28"/>
        </w:rPr>
        <w:t>1. Зона инженерной инфраструктуры предназначена для размещения объектов коммунального обслуживания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9C5081" w:rsidRDefault="007269BE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p w:rsidR="00F36F71" w:rsidRDefault="00F36F71">
      <w:pPr>
        <w:pStyle w:val="af6"/>
        <w:rPr>
          <w:rFonts w:cs="Times New Roman"/>
          <w:szCs w:val="28"/>
        </w:rPr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9C5081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lastRenderedPageBreak/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9C5081" w:rsidRDefault="007269BE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9C5081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деятельности в области гидрометеорологии и смежных с ней областей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3.9.1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6.7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6.8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гидротехнические сооружения.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11.3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4"/>
        <w:gridCol w:w="1414"/>
      </w:tblGrid>
      <w:tr w:rsidR="009C5081" w:rsidTr="0050139B">
        <w:trPr>
          <w:tblHeader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 w:rsidP="00DA721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C5081" w:rsidRDefault="007269BE" w:rsidP="00DA721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C5081" w:rsidRDefault="007269BE" w:rsidP="00DA721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</w:t>
            </w:r>
            <w:r w:rsidR="0050139B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C5081" w:rsidRDefault="007269BE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5081" w:rsidTr="0050139B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50139B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50139B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5081" w:rsidTr="0050139B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50139B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3.9.1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50139B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50139B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50139B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50139B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11.3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50139B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1"/>
        <w:tabs>
          <w:tab w:val="clear" w:pos="0"/>
        </w:tabs>
        <w:ind w:firstLine="567"/>
      </w:pPr>
      <w:bookmarkStart w:id="20" w:name="_Toc120206771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7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транспортной инфраструктуры (3.4)</w:t>
      </w:r>
      <w:bookmarkEnd w:id="20"/>
    </w:p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af6"/>
        <w:numPr>
          <w:ilvl w:val="0"/>
          <w:numId w:val="2"/>
        </w:numPr>
        <w:ind w:firstLine="567"/>
      </w:pPr>
      <w:r>
        <w:rPr>
          <w:color w:val="000000"/>
        </w:rPr>
        <w:t>1. Зона транспортной инфраструктуры предназначена для размещения объектов автомобильного, воздушного транспорта, дорожного сервиса, улично-дорожной сети.</w:t>
      </w:r>
    </w:p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9C5081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5081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объекты дорожного сервиса;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4.9.1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7.2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12.0.1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4"/>
        <w:gridCol w:w="1414"/>
      </w:tblGrid>
      <w:tr w:rsidR="009C5081" w:rsidTr="00E1121D">
        <w:trPr>
          <w:tblHeader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 w:rsidP="00E1121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C5081" w:rsidRDefault="007269BE" w:rsidP="00E1121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C5081" w:rsidRDefault="007269BE" w:rsidP="00E1121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</w:t>
            </w:r>
            <w:r w:rsidR="00E1121D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ор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C5081" w:rsidRDefault="007269BE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5081" w:rsidTr="00E1121D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E1121D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E1121D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5081" w:rsidTr="00E1121D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E1121D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E1121D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E1121D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12.0.1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E1121D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21" w:name="_Toc120206772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8</w:t>
      </w:r>
      <w:r>
        <w:rPr>
          <w:rFonts w:cs="Times New Roman"/>
        </w:rPr>
        <w:t>. Зоны сельскохозяйственного использования (4.2)</w:t>
      </w:r>
      <w:bookmarkEnd w:id="21"/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af6"/>
      </w:pPr>
      <w: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9C5081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5081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1.1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1.14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1.16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1.19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1.20</w:t>
            </w:r>
          </w:p>
        </w:tc>
      </w:tr>
      <w:tr w:rsidR="009C5081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1.8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1.9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1.10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1.11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1.12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1.13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1.17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1.18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 w:firstLine="567"/>
            </w:pPr>
            <w:r>
              <w:t>-</w:t>
            </w:r>
          </w:p>
        </w:tc>
      </w:tr>
    </w:tbl>
    <w:p w:rsidR="009C5081" w:rsidRDefault="007269BE">
      <w:pPr>
        <w:pStyle w:val="af6"/>
        <w:rPr>
          <w:rFonts w:cs="Times New Roman"/>
          <w:szCs w:val="28"/>
        </w:rPr>
      </w:pPr>
      <w: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699"/>
        <w:gridCol w:w="55"/>
        <w:gridCol w:w="1414"/>
      </w:tblGrid>
      <w:tr w:rsidR="009C5081" w:rsidTr="003B7085">
        <w:trPr>
          <w:tblHeader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 w:rsidP="003B708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C5081" w:rsidRDefault="007269BE" w:rsidP="003B708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C5081" w:rsidRDefault="007269BE" w:rsidP="003B708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</w:t>
            </w:r>
            <w:r w:rsidR="003B7085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C5081" w:rsidRDefault="007269BE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5081" w:rsidTr="003B7085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3B7085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3B7085">
        <w:trPr>
          <w:trHeight w:hRule="exact" w:val="283"/>
        </w:trPr>
        <w:tc>
          <w:tcPr>
            <w:tcW w:w="99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5081" w:rsidTr="003B708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3B708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3B708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3B708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3B708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3B7085">
        <w:trPr>
          <w:trHeight w:hRule="exact" w:val="283"/>
        </w:trPr>
        <w:tc>
          <w:tcPr>
            <w:tcW w:w="99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C5081" w:rsidTr="003B708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3B708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3B708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3B708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3B708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3B708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3B708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3B708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3B7085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22" w:name="_Toc120206773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9</w:t>
      </w:r>
      <w:r>
        <w:rPr>
          <w:rFonts w:cs="Times New Roman"/>
        </w:rPr>
        <w:t>. Иные зоны сельскохозяйственного назначения (4.3)</w:t>
      </w:r>
      <w:bookmarkEnd w:id="22"/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af6"/>
      </w:pPr>
      <w:r>
        <w:t xml:space="preserve">1. </w:t>
      </w:r>
      <w:r>
        <w:rPr>
          <w:szCs w:val="28"/>
        </w:rPr>
        <w:t>Иные зоны сельскохозяйственного назначения предназначены для выращивания  сельскохозяйственных культур, в границах населенных пунктов</w:t>
      </w:r>
      <w:r>
        <w:rPr>
          <w:rFonts w:eastAsia="XO Thames"/>
          <w:szCs w:val="28"/>
        </w:rPr>
        <w:t>.</w:t>
      </w:r>
    </w:p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иных зонах сельскохозяйственного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9C5081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растениеводство;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1.1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BC6C5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9C5081" w:rsidRDefault="007269BE">
      <w:pPr>
        <w:pStyle w:val="af6"/>
        <w:rPr>
          <w:rFonts w:cs="Times New Roman"/>
          <w:szCs w:val="28"/>
        </w:rPr>
      </w:pPr>
      <w: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иных зонах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4"/>
        <w:gridCol w:w="1414"/>
      </w:tblGrid>
      <w:tr w:rsidR="009C5081" w:rsidTr="004B3379">
        <w:trPr>
          <w:tblHeader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 w:rsidP="004B337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C5081" w:rsidRDefault="007269BE" w:rsidP="004B337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C5081" w:rsidRDefault="007269BE" w:rsidP="004B337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</w:t>
            </w:r>
            <w:r w:rsidR="004B3379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C5081" w:rsidRDefault="007269BE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5081" w:rsidTr="004B3379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4B3379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4B3379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5081" w:rsidTr="004B337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4B3379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</w:tbl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1"/>
        <w:tabs>
          <w:tab w:val="clear" w:pos="0"/>
        </w:tabs>
        <w:ind w:firstLine="567"/>
        <w:contextualSpacing/>
      </w:pPr>
      <w:bookmarkStart w:id="23" w:name="_Toc120206774"/>
      <w:r>
        <w:rPr>
          <w:rFonts w:eastAsia="Times New Roman" w:cs="Times New Roman"/>
        </w:rPr>
        <w:t>Статья 11.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</w:rPr>
        <w:t>.</w:t>
      </w:r>
      <w:r>
        <w:rPr>
          <w:rFonts w:cs="Times New Roman"/>
        </w:rPr>
        <w:t xml:space="preserve"> Производственная зона сельскохозяйственных предприятий (4.4)</w:t>
      </w:r>
      <w:bookmarkEnd w:id="23"/>
    </w:p>
    <w:p w:rsidR="009C5081" w:rsidRDefault="009C5081">
      <w:pPr>
        <w:pStyle w:val="af6"/>
        <w:rPr>
          <w:sz w:val="20"/>
          <w:szCs w:val="20"/>
        </w:rPr>
      </w:pPr>
    </w:p>
    <w:p w:rsidR="009C5081" w:rsidRDefault="007269BE">
      <w:pPr>
        <w:pStyle w:val="af6"/>
        <w:rPr>
          <w:rFonts w:cs="Times New Roman"/>
          <w:szCs w:val="28"/>
        </w:rPr>
      </w:pPr>
      <w:r>
        <w:t>1. 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</w:t>
      </w:r>
      <w:r>
        <w:br/>
        <w:t>с требованиями технических регламентов.</w:t>
      </w:r>
    </w:p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9C5081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5081">
        <w:trPr>
          <w:trHeight w:val="295"/>
        </w:trPr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1.7</w:t>
            </w:r>
          </w:p>
        </w:tc>
      </w:tr>
      <w:tr w:rsidR="009C5081">
        <w:trPr>
          <w:trHeight w:val="295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1.13</w:t>
            </w:r>
          </w:p>
        </w:tc>
      </w:tr>
      <w:tr w:rsidR="009C5081">
        <w:trPr>
          <w:trHeight w:val="295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1.17</w:t>
            </w:r>
          </w:p>
        </w:tc>
      </w:tr>
      <w:tr w:rsidR="009C5081">
        <w:trPr>
          <w:trHeight w:val="295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1.18</w:t>
            </w:r>
          </w:p>
        </w:tc>
      </w:tr>
      <w:tr w:rsidR="009C5081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1.2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1.3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 xml:space="preserve">выращивание тонизирующих, лекарственных, </w:t>
            </w:r>
            <w:r>
              <w:lastRenderedPageBreak/>
              <w:t>цветочных культур;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lastRenderedPageBreak/>
              <w:t>1.4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1.5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1.6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1.12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1.14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spacing w:line="255" w:lineRule="exact"/>
            </w:pPr>
            <w:r>
              <w:t>Вспомогательные</w:t>
            </w:r>
          </w:p>
          <w:p w:rsidR="009C5081" w:rsidRDefault="007269BE">
            <w:pPr>
              <w:pStyle w:val="aff1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4"/>
        <w:gridCol w:w="1414"/>
      </w:tblGrid>
      <w:tr w:rsidR="009C5081" w:rsidTr="005B7DCE">
        <w:trPr>
          <w:tblHeader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 w:rsidP="005B7DC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C5081" w:rsidRDefault="007269BE" w:rsidP="005B7DC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C5081" w:rsidRDefault="007269BE" w:rsidP="005B7DC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</w:t>
            </w:r>
            <w:r w:rsidR="005B7DCE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C5081" w:rsidRDefault="007269BE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5081" w:rsidTr="005B7DCE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5B7DCE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5B7DCE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5081" w:rsidTr="005B7DCE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5081" w:rsidTr="005B7DCE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5081" w:rsidTr="005B7DCE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5081" w:rsidTr="005B7DCE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5081" w:rsidTr="005B7DCE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C5081" w:rsidTr="005B7DCE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5081" w:rsidTr="005B7DCE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5081" w:rsidTr="005B7DCE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5081" w:rsidTr="005B7DCE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5081" w:rsidTr="005B7DCE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5081" w:rsidTr="005B7DCE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5081" w:rsidTr="005B7DCE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24" w:name="_Toc120206775"/>
      <w:r>
        <w:rPr>
          <w:rFonts w:cs="Times New Roman"/>
        </w:rPr>
        <w:t>Статья 11.1</w:t>
      </w:r>
      <w:r>
        <w:rPr>
          <w:rFonts w:cs="Times New Roman"/>
          <w:color w:val="000000"/>
        </w:rPr>
        <w:t>2</w:t>
      </w:r>
      <w:r>
        <w:rPr>
          <w:rFonts w:cs="Times New Roman"/>
        </w:rPr>
        <w:t xml:space="preserve">. </w:t>
      </w:r>
      <w:r>
        <w:rPr>
          <w:rStyle w:val="20"/>
          <w:rFonts w:eastAsia="Times New Roman" w:cs="Times New Roman"/>
          <w:lang w:eastAsia="ar-SA"/>
        </w:rPr>
        <w:t>З</w:t>
      </w:r>
      <w:r>
        <w:rPr>
          <w:rStyle w:val="20"/>
          <w:rFonts w:eastAsia="Times New Roman" w:cs="Times New Roman"/>
          <w:lang w:eastAsia="ru-RU"/>
        </w:rPr>
        <w:t>она озелененных территорий общего пользования (лесопарки, парки, сады, скверы, бульвары, городские леса)</w:t>
      </w:r>
      <w:r>
        <w:rPr>
          <w:rFonts w:cs="Times New Roman"/>
        </w:rPr>
        <w:t xml:space="preserve"> (5.1)</w:t>
      </w:r>
      <w:bookmarkEnd w:id="24"/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af6"/>
      </w:pPr>
      <w:r>
        <w:rPr>
          <w:rStyle w:val="20"/>
          <w:rFonts w:eastAsia="Times New Roman" w:cs="Times New Roman"/>
          <w:szCs w:val="28"/>
          <w:lang w:eastAsia="ar-SA"/>
        </w:rPr>
        <w:t>1. З</w:t>
      </w:r>
      <w:r>
        <w:rPr>
          <w:rStyle w:val="20"/>
          <w:rFonts w:eastAsia="Times New Roman" w:cs="Times New Roman"/>
          <w:szCs w:val="28"/>
          <w:lang w:eastAsia="ru-RU"/>
        </w:rPr>
        <w:t>она озелененных территорий общего пользования предназначена для  сохранения зеленых насаждений, размещения парков, скверов, бульваров, спортивных площадок.</w:t>
      </w:r>
    </w:p>
    <w:p w:rsidR="009C5081" w:rsidRDefault="007269BE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p w:rsidR="00EA3231" w:rsidRDefault="00EA3231">
      <w:pPr>
        <w:pStyle w:val="af6"/>
        <w:rPr>
          <w:rFonts w:cs="Times New Roman"/>
          <w:szCs w:val="28"/>
        </w:rPr>
      </w:pPr>
    </w:p>
    <w:p w:rsidR="00EA3231" w:rsidRDefault="00EA3231">
      <w:pPr>
        <w:pStyle w:val="af6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9C5081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5081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парки культуры и отдыха;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3.6.2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площадки для занятия спортом;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  <w:tr w:rsidR="009C5081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охрана природных территорий;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9.1</w:t>
            </w:r>
          </w:p>
        </w:tc>
      </w:tr>
      <w:tr w:rsidR="009C5081">
        <w:trPr>
          <w:trHeight w:val="247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9C508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9C5081" w:rsidRDefault="007269BE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4"/>
        <w:gridCol w:w="1414"/>
      </w:tblGrid>
      <w:tr w:rsidR="009C5081" w:rsidTr="00B871B9">
        <w:trPr>
          <w:tblHeader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 w:rsidP="00B871B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C5081" w:rsidRDefault="007269BE" w:rsidP="00B871B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C5081" w:rsidRDefault="007269BE" w:rsidP="00B871B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</w:t>
            </w:r>
            <w:r w:rsidR="00B871B9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ор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C5081" w:rsidRDefault="007269BE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5081" w:rsidTr="00B871B9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B871B9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B871B9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5081" w:rsidTr="00B871B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3.6.2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B871B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B871B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B871B9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B871B9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C5081" w:rsidRDefault="009C5081">
      <w:pPr>
        <w:pStyle w:val="af6"/>
        <w:rPr>
          <w:sz w:val="32"/>
          <w:szCs w:val="32"/>
        </w:rPr>
      </w:pPr>
    </w:p>
    <w:p w:rsidR="009C5081" w:rsidRDefault="007269BE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25" w:name="_Toc120206776"/>
      <w:r>
        <w:rPr>
          <w:rFonts w:cs="Times New Roman"/>
        </w:rPr>
        <w:t>Статья 11.1</w:t>
      </w:r>
      <w:r>
        <w:rPr>
          <w:rFonts w:cs="Times New Roman"/>
          <w:color w:val="000000"/>
        </w:rPr>
        <w:t>3</w:t>
      </w:r>
      <w:r>
        <w:rPr>
          <w:rFonts w:cs="Times New Roman"/>
        </w:rPr>
        <w:t>.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>назначения (5.6)</w:t>
      </w:r>
      <w:bookmarkEnd w:id="25"/>
      <w:r>
        <w:rPr>
          <w:rFonts w:cs="Times New Roman"/>
        </w:rPr>
        <w:t xml:space="preserve"> </w:t>
      </w:r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af6"/>
      </w:pPr>
      <w:r>
        <w:rPr>
          <w:rStyle w:val="20"/>
          <w:rFonts w:eastAsia="Times New Roman" w:cs="Times New Roman"/>
          <w:szCs w:val="28"/>
          <w:lang w:eastAsia="ru-RU"/>
        </w:rPr>
        <w:t xml:space="preserve">1. </w:t>
      </w:r>
      <w:proofErr w:type="gramStart"/>
      <w:r>
        <w:rPr>
          <w:rStyle w:val="20"/>
          <w:rFonts w:eastAsia="Times New Roman" w:cs="Times New Roman"/>
          <w:szCs w:val="28"/>
          <w:lang w:eastAsia="ru-RU"/>
        </w:rPr>
        <w:t>Зона озелененных территорий специального назначения</w:t>
      </w:r>
      <w:r>
        <w:rPr>
          <w:rFonts w:eastAsia="Times New Roman" w:cs="Times New Roman"/>
          <w:szCs w:val="28"/>
          <w:lang w:eastAsia="ru-RU"/>
        </w:rPr>
        <w:t xml:space="preserve">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2"/>
        <w:gridCol w:w="1737"/>
      </w:tblGrid>
      <w:tr w:rsidR="009C5081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5081">
        <w:trPr>
          <w:trHeight w:val="979"/>
        </w:trPr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9C5081">
        <w:trPr>
          <w:trHeight w:val="553"/>
        </w:trPr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9C5081">
        <w:trPr>
          <w:trHeight w:val="553"/>
        </w:trPr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</w:t>
            </w:r>
          </w:p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9C5081" w:rsidRDefault="007269BE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699"/>
        <w:gridCol w:w="55"/>
        <w:gridCol w:w="1414"/>
      </w:tblGrid>
      <w:tr w:rsidR="009C5081" w:rsidTr="00DB1FA2">
        <w:trPr>
          <w:tblHeader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 w:rsidP="00DB1FA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C5081" w:rsidRDefault="007269BE" w:rsidP="00DB1FA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C5081" w:rsidRDefault="007269BE" w:rsidP="00DB1FA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</w:t>
            </w:r>
            <w:r w:rsidR="00DB1FA2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ор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C5081" w:rsidRDefault="007269BE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5081" w:rsidTr="00DB1FA2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DB1FA2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DB1FA2">
        <w:trPr>
          <w:trHeight w:hRule="exact" w:val="283"/>
        </w:trPr>
        <w:tc>
          <w:tcPr>
            <w:tcW w:w="99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5081" w:rsidTr="00DB1FA2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DB1FA2">
        <w:trPr>
          <w:trHeight w:hRule="exact" w:val="283"/>
        </w:trPr>
        <w:tc>
          <w:tcPr>
            <w:tcW w:w="99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1"/>
        <w:tabs>
          <w:tab w:val="clear" w:pos="0"/>
        </w:tabs>
        <w:ind w:firstLine="567"/>
      </w:pPr>
      <w:bookmarkStart w:id="26" w:name="_Toc120206777"/>
      <w:r>
        <w:rPr>
          <w:rFonts w:cs="Times New Roman"/>
        </w:rPr>
        <w:t>Статья 11.1</w:t>
      </w:r>
      <w:r>
        <w:rPr>
          <w:rFonts w:cs="Times New Roman"/>
          <w:color w:val="000000"/>
        </w:rPr>
        <w:t>4</w:t>
      </w:r>
      <w:r>
        <w:rPr>
          <w:rFonts w:cs="Times New Roman"/>
        </w:rPr>
        <w:t>. Зона кладбищ (6.1)</w:t>
      </w:r>
      <w:bookmarkEnd w:id="26"/>
    </w:p>
    <w:p w:rsidR="009C5081" w:rsidRDefault="009C5081">
      <w:pPr>
        <w:pStyle w:val="af6"/>
        <w:rPr>
          <w:rFonts w:cs="Times New Roman"/>
          <w:szCs w:val="28"/>
        </w:rPr>
      </w:pPr>
    </w:p>
    <w:p w:rsidR="009C5081" w:rsidRDefault="007269BE">
      <w:pPr>
        <w:pStyle w:val="af6"/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2"/>
        <w:gridCol w:w="1737"/>
      </w:tblGrid>
      <w:tr w:rsidR="009C5081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12.1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9C5081" w:rsidRDefault="007269BE">
      <w:pPr>
        <w:pStyle w:val="af6"/>
        <w:rPr>
          <w:rFonts w:cs="Times New Roman"/>
          <w:szCs w:val="28"/>
        </w:rPr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p w:rsidR="00814207" w:rsidRDefault="00814207">
      <w:pPr>
        <w:pStyle w:val="af6"/>
        <w:rPr>
          <w:rFonts w:cs="Times New Roman"/>
          <w:szCs w:val="28"/>
        </w:rPr>
      </w:pPr>
    </w:p>
    <w:p w:rsidR="00814207" w:rsidRDefault="00814207">
      <w:pPr>
        <w:pStyle w:val="af6"/>
        <w:rPr>
          <w:rFonts w:cs="Times New Roman"/>
          <w:szCs w:val="28"/>
        </w:rPr>
      </w:pPr>
    </w:p>
    <w:p w:rsidR="00814207" w:rsidRDefault="00814207">
      <w:pPr>
        <w:pStyle w:val="af6"/>
        <w:rPr>
          <w:rFonts w:cs="Times New Roman"/>
          <w:szCs w:val="28"/>
        </w:rPr>
      </w:pPr>
    </w:p>
    <w:p w:rsidR="00814207" w:rsidRDefault="00814207">
      <w:pPr>
        <w:pStyle w:val="af6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699"/>
        <w:gridCol w:w="55"/>
        <w:gridCol w:w="1414"/>
      </w:tblGrid>
      <w:tr w:rsidR="009C5081" w:rsidTr="00576592">
        <w:trPr>
          <w:tblHeader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 w:rsidP="00814207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9C5081" w:rsidRDefault="007269BE" w:rsidP="00814207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C5081" w:rsidRDefault="007269BE" w:rsidP="00814207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</w:t>
            </w:r>
            <w:r w:rsidR="00576592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ор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C5081" w:rsidRDefault="007269BE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5081" w:rsidTr="00576592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576592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576592">
        <w:trPr>
          <w:trHeight w:hRule="exact" w:val="283"/>
        </w:trPr>
        <w:tc>
          <w:tcPr>
            <w:tcW w:w="99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5081" w:rsidTr="00576592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576592">
        <w:trPr>
          <w:trHeight w:hRule="exact" w:val="283"/>
        </w:trPr>
        <w:tc>
          <w:tcPr>
            <w:tcW w:w="99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27" w:name="_Toc120206778"/>
      <w:r>
        <w:rPr>
          <w:rFonts w:cs="Times New Roman"/>
          <w:color w:val="000000"/>
          <w:shd w:val="clear" w:color="auto" w:fill="auto"/>
        </w:rPr>
        <w:t>Статья 11.</w:t>
      </w:r>
      <w:r>
        <w:rPr>
          <w:rFonts w:cs="Times New Roman"/>
          <w:color w:val="000000"/>
        </w:rPr>
        <w:t>15</w:t>
      </w:r>
      <w:r>
        <w:rPr>
          <w:rFonts w:cs="Times New Roman"/>
          <w:color w:val="000000"/>
          <w:shd w:val="clear" w:color="auto" w:fill="auto"/>
        </w:rPr>
        <w:t>. Зона складирования и захоронения отходов (6.3)</w:t>
      </w:r>
      <w:bookmarkEnd w:id="27"/>
    </w:p>
    <w:p w:rsidR="009C5081" w:rsidRDefault="009C5081">
      <w:pPr>
        <w:rPr>
          <w:rFonts w:cs="Times New Roman"/>
        </w:rPr>
      </w:pPr>
    </w:p>
    <w:p w:rsidR="009C5081" w:rsidRDefault="007269BE">
      <w:pPr>
        <w:rPr>
          <w:rFonts w:cs="Times New Roman"/>
        </w:rPr>
      </w:pPr>
      <w:r>
        <w:rPr>
          <w:color w:val="000000"/>
          <w:sz w:val="28"/>
          <w:szCs w:val="28"/>
        </w:rPr>
        <w:t xml:space="preserve">1. </w:t>
      </w:r>
      <w:r>
        <w:rPr>
          <w:rFonts w:cs="Times New Roman"/>
          <w:color w:val="000000"/>
          <w:sz w:val="28"/>
          <w:szCs w:val="28"/>
        </w:rPr>
        <w:t>Зона складирования и захоронения отходов предназначена для размещения, хранения, захоронения, утилизации, накопления, обработки, обезвреживания отходов производства и потребления, для которых необходима организация санитарно-защитной зоны в соответствии с требованиями технических регламентов.</w:t>
      </w:r>
    </w:p>
    <w:p w:rsidR="009C5081" w:rsidRDefault="007269BE">
      <w:pPr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t xml:space="preserve">2.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Виды разрешенного использования земельных участков и объектов капитального строительства в зоне складирования и захоронения отходов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2"/>
        <w:gridCol w:w="1737"/>
      </w:tblGrid>
      <w:tr w:rsidR="009C5081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специальная деятельность.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12.2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9C5081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C5081" w:rsidRDefault="007269BE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9C5081" w:rsidRDefault="007269BE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color w:val="000000"/>
          <w:szCs w:val="28"/>
          <w:lang w:eastAsia="ru-RU"/>
        </w:rPr>
        <w:t>зоне складирования и захоронения отходов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4"/>
        <w:gridCol w:w="1414"/>
      </w:tblGrid>
      <w:tr w:rsidR="009C5081" w:rsidTr="0032185F">
        <w:trPr>
          <w:tblHeader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 w:rsidP="0070389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C5081" w:rsidRDefault="007269BE" w:rsidP="0070389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C5081" w:rsidRDefault="007269BE" w:rsidP="0070389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</w:t>
            </w:r>
            <w:r w:rsidR="0032185F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ор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C5081" w:rsidRDefault="007269BE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5081" w:rsidTr="0032185F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32185F">
        <w:trPr>
          <w:trHeight w:hRule="exact" w:val="567"/>
          <w:tblHeader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C5081">
            <w:pPr>
              <w:pStyle w:val="aff1"/>
              <w:widowControl w:val="0"/>
              <w:ind w:left="0"/>
              <w:jc w:val="center"/>
            </w:pPr>
          </w:p>
        </w:tc>
      </w:tr>
      <w:tr w:rsidR="009C5081" w:rsidTr="0032185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5081" w:rsidTr="0032185F">
        <w:trPr>
          <w:trHeight w:hRule="exact" w:val="283"/>
        </w:trPr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C5081" w:rsidTr="0032185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1"/>
        <w:tabs>
          <w:tab w:val="clear" w:pos="0"/>
        </w:tabs>
        <w:ind w:firstLine="567"/>
      </w:pPr>
      <w:bookmarkStart w:id="28" w:name="_Toc120206779"/>
      <w:r>
        <w:rPr>
          <w:rFonts w:cs="Times New Roman"/>
        </w:rPr>
        <w:lastRenderedPageBreak/>
        <w:t>Статья 12.</w:t>
      </w:r>
      <w:r>
        <w:rPr>
          <w:rFonts w:cs="Times New Roman"/>
          <w:bCs w:val="0"/>
        </w:rPr>
        <w:t xml:space="preserve"> Земли, на которые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  <w:bookmarkEnd w:id="28"/>
    </w:p>
    <w:p w:rsidR="009C5081" w:rsidRDefault="009C5081">
      <w:pPr>
        <w:pStyle w:val="af6"/>
        <w:rPr>
          <w:rFonts w:cs="Times New Roman"/>
          <w:sz w:val="20"/>
          <w:szCs w:val="20"/>
        </w:rPr>
      </w:pPr>
    </w:p>
    <w:p w:rsidR="009C5081" w:rsidRDefault="007269BE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cs="Times New Roman"/>
          <w:spacing w:val="5"/>
          <w:szCs w:val="28"/>
        </w:rPr>
        <w:t>Пронское</w:t>
      </w:r>
      <w:proofErr w:type="spellEnd"/>
      <w:r>
        <w:rPr>
          <w:rFonts w:cs="Times New Roman"/>
          <w:spacing w:val="5"/>
          <w:szCs w:val="28"/>
        </w:rPr>
        <w:t xml:space="preserve"> городское поселение </w:t>
      </w:r>
      <w:proofErr w:type="spellStart"/>
      <w:r>
        <w:rPr>
          <w:rFonts w:cs="Times New Roman"/>
          <w:spacing w:val="5"/>
          <w:szCs w:val="28"/>
        </w:rPr>
        <w:t>Пронского</w:t>
      </w:r>
      <w:proofErr w:type="spellEnd"/>
      <w:r>
        <w:rPr>
          <w:rFonts w:cs="Times New Roman"/>
          <w:spacing w:val="5"/>
          <w:szCs w:val="28"/>
        </w:rPr>
        <w:t xml:space="preserve"> муниципального района Рязанской области выделены земли</w:t>
      </w:r>
      <w:r>
        <w:rPr>
          <w:spacing w:val="5"/>
          <w:szCs w:val="28"/>
        </w:rPr>
        <w:t>, на которые градостроительные регламенты не устанавливаются</w:t>
      </w:r>
      <w:r>
        <w:rPr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9C5081">
        <w:trPr>
          <w:trHeight w:val="497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t>Обозначение</w:t>
            </w:r>
          </w:p>
          <w:p w:rsidR="009C5081" w:rsidRDefault="007269BE">
            <w:pPr>
              <w:pStyle w:val="aff1"/>
              <w:widowControl w:val="0"/>
              <w:jc w:val="center"/>
            </w:pPr>
            <w:r>
              <w:t>земель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t>Наименование земель</w:t>
            </w:r>
          </w:p>
        </w:tc>
      </w:tr>
      <w:tr w:rsidR="009C5081">
        <w:trPr>
          <w:trHeight w:val="387"/>
          <w:tblHeader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9C5081">
            <w:pPr>
              <w:widowControl w:val="0"/>
              <w:snapToGrid w:val="0"/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9C5081">
            <w:pPr>
              <w:widowControl w:val="0"/>
              <w:snapToGrid w:val="0"/>
            </w:pPr>
          </w:p>
        </w:tc>
      </w:tr>
      <w:tr w:rsidR="009C5081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19" behindDoc="0" locked="0" layoutInCell="0" allowOverlap="1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75565</wp:posOffset>
                      </wp:positionV>
                      <wp:extent cx="687705" cy="312420"/>
                      <wp:effectExtent l="5715" t="5080" r="4445" b="5080"/>
                      <wp:wrapNone/>
                      <wp:docPr id="30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60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71FA" w:rsidRDefault="003C71FA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2" path="m0,0l-2147483645,0l-2147483645,-2147483646l0,-2147483646xe" fillcolor="#c4e6b2" stroked="t" o:allowincell="f" style="position:absolute;margin-left:33.7pt;margin-top:5.95pt;width:54.1pt;height:24.55pt;mso-wrap-style:none;v-text-anchor:middle">
                      <v:fill o:detectmouseclick="t" type="solid" color2="#3b194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5081" w:rsidRDefault="007269BE">
            <w:pPr>
              <w:pStyle w:val="aff1"/>
              <w:widowControl w:val="0"/>
              <w:ind w:left="57"/>
            </w:pPr>
            <w:r>
              <w:rPr>
                <w:rStyle w:val="20"/>
              </w:rPr>
              <w:t>Земли лесного фонда</w:t>
            </w:r>
          </w:p>
        </w:tc>
      </w:tr>
    </w:tbl>
    <w:p w:rsidR="009C5081" w:rsidRDefault="007269BE">
      <w:pPr>
        <w:pStyle w:val="af6"/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>2. Согласно части 6 статьи 36 Градостроительного кодекса Российской Федерации градостроительные регламенты не устанавливаются для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 xml:space="preserve"> </w:t>
      </w:r>
      <w:r>
        <w:rPr>
          <w:rFonts w:eastAsia="Times New Roman" w:cs="Times New Roman"/>
          <w:bCs/>
          <w:spacing w:val="2"/>
          <w:szCs w:val="28"/>
          <w:lang w:eastAsia="ru-RU"/>
        </w:rPr>
        <w:t>земель лесного фонда.</w:t>
      </w:r>
    </w:p>
    <w:p w:rsidR="009C5081" w:rsidRDefault="007269BE">
      <w:pPr>
        <w:pStyle w:val="af6"/>
      </w:pPr>
      <w:bookmarkStart w:id="29" w:name="__RefHeading___Toc8171_427537143"/>
      <w:bookmarkEnd w:id="29"/>
      <w: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законодательством Российской Федерации.</w:t>
      </w:r>
    </w:p>
    <w:p w:rsidR="009C5081" w:rsidRDefault="009C5081">
      <w:pPr>
        <w:pStyle w:val="af6"/>
        <w:rPr>
          <w:sz w:val="24"/>
          <w:szCs w:val="24"/>
        </w:rPr>
      </w:pPr>
    </w:p>
    <w:p w:rsidR="009C5081" w:rsidRDefault="007269BE">
      <w:pPr>
        <w:pStyle w:val="1"/>
        <w:tabs>
          <w:tab w:val="clear" w:pos="0"/>
        </w:tabs>
        <w:ind w:firstLine="567"/>
        <w:contextualSpacing/>
      </w:pPr>
      <w:bookmarkStart w:id="30" w:name="_Toc120206780"/>
      <w:r>
        <w:rPr>
          <w:rFonts w:cs="Times New Roman"/>
          <w:color w:val="000000"/>
          <w:shd w:val="clear" w:color="auto" w:fill="auto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30"/>
    </w:p>
    <w:p w:rsidR="009C5081" w:rsidRDefault="009C5081">
      <w:pPr>
        <w:pStyle w:val="af6"/>
        <w:rPr>
          <w:rFonts w:cs="Times New Roman"/>
          <w:color w:val="000000"/>
          <w:sz w:val="24"/>
          <w:szCs w:val="24"/>
        </w:rPr>
      </w:pPr>
    </w:p>
    <w:p w:rsidR="009C5081" w:rsidRDefault="007269BE">
      <w:pPr>
        <w:pStyle w:val="af6"/>
        <w:rPr>
          <w:rFonts w:eastAsia="Times New Roman" w:cs="Times New Roman"/>
          <w:color w:val="000000"/>
          <w:szCs w:val="28"/>
          <w:lang w:eastAsia="hi-IN"/>
        </w:rPr>
      </w:pPr>
      <w:r>
        <w:t xml:space="preserve">На территории </w:t>
      </w:r>
      <w:proofErr w:type="spellStart"/>
      <w:r>
        <w:t>Пронского</w:t>
      </w:r>
      <w:proofErr w:type="spellEnd"/>
      <w:r>
        <w:t xml:space="preserve"> городского поселения </w:t>
      </w:r>
      <w:proofErr w:type="spellStart"/>
      <w:r>
        <w:t>Пронского</w:t>
      </w:r>
      <w:proofErr w:type="spellEnd"/>
      <w: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кодекса Российской Федерации, не устанавливаются.</w:t>
      </w:r>
    </w:p>
    <w:p w:rsidR="009C5081" w:rsidRDefault="009C5081">
      <w:pPr>
        <w:pStyle w:val="af6"/>
        <w:rPr>
          <w:rFonts w:eastAsia="Times New Roman" w:cs="Times New Roman"/>
          <w:color w:val="000000"/>
          <w:sz w:val="24"/>
          <w:szCs w:val="24"/>
          <w:lang w:eastAsia="hi-IN"/>
        </w:rPr>
      </w:pPr>
    </w:p>
    <w:p w:rsidR="009C5081" w:rsidRDefault="007269BE">
      <w:pPr>
        <w:pStyle w:val="1"/>
        <w:tabs>
          <w:tab w:val="clear" w:pos="0"/>
        </w:tabs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1" w:name="_Toc120206781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</w:t>
      </w:r>
      <w:bookmarkEnd w:id="31"/>
    </w:p>
    <w:p w:rsidR="009C5081" w:rsidRDefault="009C5081">
      <w:pPr>
        <w:pStyle w:val="af6"/>
        <w:rPr>
          <w:rFonts w:cs="Times New Roman"/>
          <w:sz w:val="20"/>
          <w:szCs w:val="20"/>
        </w:rPr>
      </w:pPr>
    </w:p>
    <w:p w:rsidR="009C5081" w:rsidRDefault="007269BE">
      <w:pPr>
        <w:pStyle w:val="af6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</w:t>
      </w:r>
      <w:r>
        <w:lastRenderedPageBreak/>
        <w:t xml:space="preserve">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9C5081" w:rsidRDefault="007269BE">
      <w:pPr>
        <w:pStyle w:val="af6"/>
      </w:pPr>
      <w: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 xml:space="preserve"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 w:cs="Times New Roman"/>
          <w:spacing w:val="2"/>
          <w:szCs w:val="28"/>
          <w:lang w:eastAsia="ru-RU"/>
        </w:rPr>
        <w:t>порядке</w:t>
      </w:r>
      <w:proofErr w:type="gramEnd"/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 xml:space="preserve">На территории </w:t>
      </w:r>
      <w:proofErr w:type="spellStart"/>
      <w:r>
        <w:rPr>
          <w:rFonts w:eastAsia="Times New Roman" w:cs="Times New Roman"/>
          <w:spacing w:val="2"/>
          <w:szCs w:val="28"/>
          <w:lang w:eastAsia="hi-IN"/>
        </w:rPr>
        <w:t>Пронского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городского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 w:cs="Times New Roman"/>
          <w:spacing w:val="2"/>
          <w:szCs w:val="28"/>
          <w:lang w:eastAsia="ru-RU"/>
        </w:rPr>
        <w:t>Пронского</w:t>
      </w:r>
      <w:proofErr w:type="spellEnd"/>
      <w:r>
        <w:rPr>
          <w:rFonts w:eastAsia="Times New Roman" w:cs="Times New Roman"/>
          <w:spacing w:val="2"/>
          <w:szCs w:val="28"/>
          <w:lang w:eastAsia="ru-RU"/>
        </w:rPr>
        <w:t xml:space="preserve">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9C5081" w:rsidRDefault="007269BE">
      <w:pPr>
        <w:pStyle w:val="af6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9C5081" w:rsidRDefault="007269BE">
      <w:pPr>
        <w:pStyle w:val="af6"/>
      </w:pPr>
      <w:r>
        <w:rPr>
          <w:rFonts w:eastAsia="Times New Roman" w:cs="Times New Roman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9C5081" w:rsidRDefault="009C5081">
      <w:pPr>
        <w:pStyle w:val="af6"/>
        <w:rPr>
          <w:sz w:val="20"/>
          <w:szCs w:val="20"/>
        </w:rPr>
      </w:pPr>
    </w:p>
    <w:p w:rsidR="009C5081" w:rsidRDefault="007269BE">
      <w:pPr>
        <w:pStyle w:val="1"/>
        <w:tabs>
          <w:tab w:val="clear" w:pos="0"/>
        </w:tabs>
        <w:ind w:firstLine="567"/>
        <w:contextualSpacing/>
      </w:pPr>
      <w:bookmarkStart w:id="32" w:name="_Toc120206782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  <w:bookmarkEnd w:id="32"/>
    </w:p>
    <w:p w:rsidR="009C5081" w:rsidRDefault="009C5081">
      <w:pPr>
        <w:pStyle w:val="af6"/>
        <w:rPr>
          <w:rFonts w:cs="Times New Roman"/>
          <w:color w:val="000000"/>
          <w:sz w:val="20"/>
          <w:szCs w:val="20"/>
        </w:rPr>
      </w:pPr>
    </w:p>
    <w:p w:rsidR="009C5081" w:rsidRDefault="007269BE">
      <w:pPr>
        <w:pStyle w:val="af6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9C5081" w:rsidRDefault="007269BE">
      <w:pPr>
        <w:pStyle w:val="af6"/>
      </w:pPr>
      <w:r>
        <w:rPr>
          <w:rFonts w:eastAsia="Times New Roman" w:cs="Times New Roman"/>
          <w:szCs w:val="28"/>
          <w:lang w:eastAsia="ru-RU"/>
        </w:rPr>
        <w:t>2. Ограничения использования земельных участков и объектов капитального строительства на территории санитарно-защитных зон определяется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9C5081" w:rsidRDefault="009C5081">
      <w:pPr>
        <w:pStyle w:val="af6"/>
        <w:rPr>
          <w:sz w:val="20"/>
          <w:szCs w:val="20"/>
        </w:rPr>
      </w:pPr>
    </w:p>
    <w:p w:rsidR="009C5081" w:rsidRDefault="007269BE">
      <w:pPr>
        <w:pStyle w:val="1"/>
        <w:tabs>
          <w:tab w:val="clear" w:pos="0"/>
        </w:tabs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3" w:name="_Toc120206783"/>
      <w:r>
        <w:rPr>
          <w:rFonts w:cs="Times New Roman"/>
          <w:color w:val="000000"/>
          <w:shd w:val="clear" w:color="auto" w:fill="auto"/>
        </w:rPr>
        <w:t xml:space="preserve">Статья 14.2. </w:t>
      </w:r>
      <w:proofErr w:type="spellStart"/>
      <w:r>
        <w:rPr>
          <w:rFonts w:cs="Times New Roman"/>
          <w:color w:val="000000"/>
          <w:shd w:val="clear" w:color="auto" w:fill="auto"/>
        </w:rPr>
        <w:t>Водоохранные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зоны и прибрежные защитные полосы водных объектов</w:t>
      </w:r>
      <w:bookmarkEnd w:id="33"/>
    </w:p>
    <w:p w:rsidR="009C5081" w:rsidRDefault="009C5081">
      <w:pPr>
        <w:pStyle w:val="af6"/>
        <w:rPr>
          <w:rFonts w:cs="Times New Roman"/>
          <w:color w:val="000000"/>
          <w:sz w:val="20"/>
          <w:szCs w:val="20"/>
        </w:rPr>
      </w:pPr>
    </w:p>
    <w:p w:rsidR="009C5081" w:rsidRDefault="007269BE">
      <w:pPr>
        <w:pStyle w:val="af6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9C5081" w:rsidRDefault="007269BE">
      <w:pPr>
        <w:pStyle w:val="af6"/>
        <w:rPr>
          <w:szCs w:val="28"/>
        </w:rPr>
      </w:pPr>
      <w:r>
        <w:rPr>
          <w:szCs w:val="28"/>
        </w:rPr>
        <w:lastRenderedPageBreak/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9C5081" w:rsidRDefault="007269BE">
      <w:pPr>
        <w:pStyle w:val="af6"/>
      </w:pPr>
      <w:r>
        <w:rPr>
          <w:color w:val="000000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</w:rPr>
        <w:t>водоохранных</w:t>
      </w:r>
      <w:proofErr w:type="spellEnd"/>
      <w:r>
        <w:rPr>
          <w:color w:val="000000"/>
        </w:rPr>
        <w:t xml:space="preserve"> зон, </w:t>
      </w:r>
      <w:r>
        <w:rPr>
          <w:color w:val="000000"/>
          <w:szCs w:val="28"/>
        </w:rPr>
        <w:t>прибрежных защитных и береговых полос</w:t>
      </w:r>
      <w:r>
        <w:rPr>
          <w:color w:val="000000"/>
        </w:rPr>
        <w:t xml:space="preserve"> водных объектов определяются Водным кодексом Российской Федерации.</w:t>
      </w:r>
    </w:p>
    <w:p w:rsidR="009C5081" w:rsidRDefault="009C5081">
      <w:pPr>
        <w:pStyle w:val="af6"/>
        <w:rPr>
          <w:color w:val="000000"/>
        </w:rPr>
      </w:pPr>
    </w:p>
    <w:p w:rsidR="009C5081" w:rsidRDefault="009C5081">
      <w:pPr>
        <w:pStyle w:val="af6"/>
        <w:rPr>
          <w:color w:val="000000"/>
          <w:sz w:val="20"/>
          <w:szCs w:val="20"/>
        </w:rPr>
      </w:pPr>
    </w:p>
    <w:p w:rsidR="009C5081" w:rsidRDefault="007269BE">
      <w:pPr>
        <w:pStyle w:val="1"/>
        <w:tabs>
          <w:tab w:val="clear" w:pos="0"/>
        </w:tabs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4" w:name="_Toc120206784"/>
      <w:r>
        <w:rPr>
          <w:rFonts w:cs="Times New Roman"/>
          <w:color w:val="000000"/>
          <w:shd w:val="clear" w:color="auto" w:fill="auto"/>
        </w:rPr>
        <w:t>Статья 14.3. Охранные зоны инженерных коммуникаций, сооружений</w:t>
      </w:r>
      <w:bookmarkEnd w:id="34"/>
    </w:p>
    <w:p w:rsidR="009C5081" w:rsidRDefault="009C5081">
      <w:pPr>
        <w:pStyle w:val="af6"/>
        <w:rPr>
          <w:rFonts w:cs="Times New Roman"/>
          <w:sz w:val="20"/>
          <w:szCs w:val="20"/>
        </w:rPr>
      </w:pPr>
    </w:p>
    <w:p w:rsidR="009C5081" w:rsidRDefault="007269BE">
      <w:pPr>
        <w:pStyle w:val="af6"/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9C5081" w:rsidRDefault="007269BE">
      <w:pPr>
        <w:pStyle w:val="af6"/>
      </w:pPr>
      <w:r>
        <w:rPr>
          <w:color w:val="000000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9C5081" w:rsidRDefault="009C5081">
      <w:pPr>
        <w:pStyle w:val="af6"/>
        <w:rPr>
          <w:sz w:val="20"/>
          <w:szCs w:val="20"/>
        </w:rPr>
      </w:pPr>
    </w:p>
    <w:p w:rsidR="009C5081" w:rsidRDefault="007269BE">
      <w:pPr>
        <w:pStyle w:val="1"/>
        <w:widowControl w:val="0"/>
        <w:tabs>
          <w:tab w:val="clear" w:pos="0"/>
        </w:tabs>
        <w:ind w:firstLine="567"/>
        <w:contextualSpacing/>
        <w:rPr>
          <w:rFonts w:eastAsia="Times New Roman" w:cs="Times New Roman"/>
          <w:color w:val="000000"/>
          <w:shd w:val="clear" w:color="auto" w:fill="auto"/>
          <w:lang w:eastAsia="ru-RU"/>
        </w:rPr>
      </w:pPr>
      <w:bookmarkStart w:id="35" w:name="_Toc120206785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15. Особо охраняемые природные территории</w:t>
      </w:r>
      <w:bookmarkEnd w:id="35"/>
    </w:p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af6"/>
      </w:pPr>
      <w:r>
        <w:rPr>
          <w:rFonts w:eastAsia="Times New Roman" w:cs="Times New Roman"/>
          <w:iCs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szCs w:val="28"/>
        </w:rPr>
        <w:t>Согласно Федерального закона от 14.03.1995 № 33-ФЗ «Об особо охраняемых природных территориях» 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</w:t>
      </w:r>
      <w:proofErr w:type="gramEnd"/>
      <w:r>
        <w:rPr>
          <w:rFonts w:eastAsia="Times New Roman" w:cs="Times New Roman"/>
          <w:iCs/>
          <w:szCs w:val="28"/>
        </w:rPr>
        <w:t xml:space="preserve"> особой охраны.</w:t>
      </w:r>
    </w:p>
    <w:p w:rsidR="009C5081" w:rsidRDefault="007269BE">
      <w:pPr>
        <w:pStyle w:val="af6"/>
        <w:rPr>
          <w:shd w:val="clear" w:color="auto" w:fill="FFFFFF"/>
        </w:rPr>
      </w:pP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2. Согласно данным, предоставленным Министерства природопользования Рязанской области, в настоящее время на территории </w:t>
      </w:r>
      <w:proofErr w:type="spellStart"/>
      <w:r>
        <w:rPr>
          <w:iCs/>
          <w:color w:val="000000"/>
          <w:shd w:val="clear" w:color="auto" w:fill="FFFFFF"/>
        </w:rPr>
        <w:t>Пронского</w:t>
      </w:r>
      <w:proofErr w:type="spellEnd"/>
      <w:r>
        <w:rPr>
          <w:iCs/>
          <w:color w:val="000000"/>
          <w:shd w:val="clear" w:color="auto" w:fill="FFFFFF"/>
        </w:rPr>
        <w:t xml:space="preserve"> городского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поселения, особо охраняемые природные территории областного (регионального) значения и их охранные зоны отсутствуют. </w:t>
      </w:r>
    </w:p>
    <w:p w:rsidR="009C5081" w:rsidRDefault="007269BE">
      <w:pPr>
        <w:pStyle w:val="af6"/>
      </w:pP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3. На территории </w:t>
      </w:r>
      <w:proofErr w:type="spellStart"/>
      <w:r>
        <w:rPr>
          <w:iCs/>
          <w:color w:val="000000"/>
          <w:shd w:val="clear" w:color="auto" w:fill="FFFFFF"/>
        </w:rPr>
        <w:t>Пронского</w:t>
      </w:r>
      <w:proofErr w:type="spellEnd"/>
      <w:r>
        <w:rPr>
          <w:iCs/>
          <w:color w:val="000000"/>
          <w:shd w:val="clear" w:color="auto" w:fill="FFFFFF"/>
        </w:rPr>
        <w:t xml:space="preserve"> городского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поселени</w:t>
      </w:r>
      <w:r>
        <w:rPr>
          <w:iCs/>
          <w:color w:val="000000"/>
          <w:shd w:val="clear" w:color="auto" w:fill="FFFFFF"/>
        </w:rPr>
        <w:t>я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>Пронского</w:t>
      </w:r>
      <w:proofErr w:type="spellEnd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муниципального района Рязанской области отсутствуют ООПТ федерального и местного значения.</w:t>
      </w:r>
    </w:p>
    <w:p w:rsidR="009C5081" w:rsidRDefault="009C5081">
      <w:pPr>
        <w:pStyle w:val="af6"/>
      </w:pPr>
    </w:p>
    <w:p w:rsidR="009C5081" w:rsidRDefault="007269BE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36" w:name="_Toc120206786"/>
      <w:r>
        <w:rPr>
          <w:rFonts w:cs="Times New Roman"/>
        </w:rPr>
        <w:t>Статья 16. Объекты культурного наследия</w:t>
      </w:r>
      <w:bookmarkEnd w:id="36"/>
    </w:p>
    <w:p w:rsidR="009C5081" w:rsidRDefault="009C5081">
      <w:pPr>
        <w:pStyle w:val="af6"/>
      </w:pPr>
    </w:p>
    <w:p w:rsidR="009C5081" w:rsidRDefault="007269BE">
      <w:pPr>
        <w:pStyle w:val="af6"/>
      </w:pPr>
      <w:r>
        <w:t xml:space="preserve">1. На территории </w:t>
      </w:r>
      <w:proofErr w:type="spellStart"/>
      <w:r>
        <w:t>Пронского</w:t>
      </w:r>
      <w:proofErr w:type="spellEnd"/>
      <w:r>
        <w:t xml:space="preserve"> городского поселения </w:t>
      </w:r>
      <w:proofErr w:type="spellStart"/>
      <w:r>
        <w:t>Пронского</w:t>
      </w:r>
      <w:proofErr w:type="spellEnd"/>
      <w:r>
        <w:t xml:space="preserve"> муниципального района Рязанской области отсутствуют исторические поселения федерального значения и исторические поселения регионального значения.</w:t>
      </w:r>
    </w:p>
    <w:p w:rsidR="009C5081" w:rsidRDefault="007269BE">
      <w:pPr>
        <w:pStyle w:val="af6"/>
        <w:rPr>
          <w:szCs w:val="28"/>
        </w:rPr>
      </w:pPr>
      <w:r>
        <w:t xml:space="preserve">2. </w:t>
      </w:r>
      <w:proofErr w:type="gramStart"/>
      <w:r>
        <w:t xml:space="preserve">Согласно данным, предоставленным государственной инспекцией по охране объектов культурного наследия Рязанской области, на территории </w:t>
      </w:r>
      <w:proofErr w:type="spellStart"/>
      <w:r>
        <w:t>Пронского</w:t>
      </w:r>
      <w:proofErr w:type="spellEnd"/>
      <w:r>
        <w:t xml:space="preserve"> городского поселения </w:t>
      </w:r>
      <w:proofErr w:type="spellStart"/>
      <w:r>
        <w:rPr>
          <w:rFonts w:cs="Times New Roman"/>
          <w:szCs w:val="28"/>
        </w:rPr>
        <w:t>Пронского</w:t>
      </w:r>
      <w:proofErr w:type="spellEnd"/>
      <w:r>
        <w:rPr>
          <w:rFonts w:cs="Times New Roman"/>
          <w:szCs w:val="28"/>
        </w:rPr>
        <w:t xml:space="preserve"> муниципального района Рязанской </w:t>
      </w:r>
      <w:r>
        <w:rPr>
          <w:rFonts w:cs="Times New Roman"/>
          <w:szCs w:val="28"/>
        </w:rPr>
        <w:lastRenderedPageBreak/>
        <w:t xml:space="preserve">области </w:t>
      </w:r>
      <w:r>
        <w:t>расположены: 4 выявленных объекта культурного наследия (памятника истории и культуры), 10 объектов культурного (археологического) наследия федерального значения и 7 выявленных объектов археологического наследия, перечень которых указан в таблицах ниже.</w:t>
      </w:r>
      <w:proofErr w:type="gramEnd"/>
    </w:p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af6"/>
        <w:jc w:val="center"/>
        <w:rPr>
          <w:b/>
          <w:bCs/>
        </w:rPr>
      </w:pPr>
      <w:r>
        <w:rPr>
          <w:b/>
          <w:bCs/>
        </w:rPr>
        <w:t>Перечень объектов культурного наследия (памятников истории и культуры) народов Российской Федерации</w:t>
      </w:r>
    </w:p>
    <w:tbl>
      <w:tblPr>
        <w:tblW w:w="10052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594"/>
        <w:gridCol w:w="1792"/>
        <w:gridCol w:w="1457"/>
        <w:gridCol w:w="2304"/>
        <w:gridCol w:w="2033"/>
        <w:gridCol w:w="1872"/>
      </w:tblGrid>
      <w:tr w:rsidR="009C5081">
        <w:trPr>
          <w:trHeight w:val="340"/>
          <w:tblHeader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TableParagraph"/>
              <w:widowControl w:val="0"/>
              <w:ind w:firstLine="57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№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</w:rPr>
              <w:t>п</w:t>
            </w:r>
            <w:proofErr w:type="gramEnd"/>
            <w:r>
              <w:rPr>
                <w:rFonts w:cs="Times New Roman"/>
                <w:b/>
                <w:bCs/>
              </w:rPr>
              <w:t>/п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объекта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Местонахождение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Реквизиты и наименование нормативного акта о постановке объекта на государственную охрану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Реквизиты и наименование нормативного акта </w:t>
            </w:r>
            <w:proofErr w:type="gramStart"/>
            <w:r>
              <w:rPr>
                <w:rFonts w:cs="Times New Roman"/>
                <w:b/>
                <w:bCs/>
              </w:rPr>
              <w:t>о</w:t>
            </w:r>
            <w:proofErr w:type="gramEnd"/>
            <w:r>
              <w:rPr>
                <w:rFonts w:cs="Times New Roman"/>
                <w:b/>
                <w:bCs/>
              </w:rPr>
              <w:t xml:space="preserve"> утверждении границ территории объекта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Реквизиты и наименование нормативного акта об утверждении зон охраны объекта</w:t>
            </w:r>
          </w:p>
        </w:tc>
      </w:tr>
      <w:tr w:rsidR="009C5081">
        <w:trPr>
          <w:trHeight w:val="410"/>
        </w:trPr>
        <w:tc>
          <w:tcPr>
            <w:tcW w:w="100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TableParagraph"/>
              <w:widowControl w:val="0"/>
              <w:ind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Выявленные объекты</w:t>
            </w:r>
          </w:p>
        </w:tc>
      </w:tr>
      <w:tr w:rsidR="009C5081">
        <w:trPr>
          <w:trHeight w:val="410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5B0B53">
            <w:pPr>
              <w:pStyle w:val="TableParagraph"/>
              <w:widowControl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 xml:space="preserve">Здание бывшего уездного училища, в котором учились И.В. Мичурин и художник П.М. </w:t>
            </w:r>
            <w:proofErr w:type="spellStart"/>
            <w:r>
              <w:t>Боклевский</w:t>
            </w:r>
            <w:proofErr w:type="spellEnd"/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szCs w:val="24"/>
              </w:rPr>
            </w:pPr>
            <w:proofErr w:type="spellStart"/>
            <w:r>
              <w:rPr>
                <w:rFonts w:cs="Bookman Old Style"/>
              </w:rPr>
              <w:t>рп</w:t>
            </w:r>
            <w:proofErr w:type="spellEnd"/>
            <w:r>
              <w:rPr>
                <w:rFonts w:cs="Bookman Old Style"/>
              </w:rPr>
              <w:t xml:space="preserve">. </w:t>
            </w:r>
            <w:proofErr w:type="spellStart"/>
            <w:r>
              <w:rPr>
                <w:rFonts w:cs="Bookman Old Style"/>
              </w:rPr>
              <w:t>Пронск</w:t>
            </w:r>
            <w:proofErr w:type="spellEnd"/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</w:rPr>
            </w:pPr>
            <w:r>
              <w:t>Приказ комитета по культуре и туризму Рязанской области № 269 от 14.04.2011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</w:rPr>
            </w:pPr>
            <w:r>
              <w:t>Не утверждены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</w:rPr>
            </w:pPr>
            <w:r>
              <w:t>Не утверждены</w:t>
            </w:r>
          </w:p>
        </w:tc>
      </w:tr>
      <w:tr w:rsidR="009C5081">
        <w:trPr>
          <w:trHeight w:val="410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5B0B53">
            <w:pPr>
              <w:pStyle w:val="TableParagraph"/>
              <w:widowControl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 xml:space="preserve">Церковь Никольская, пер. </w:t>
            </w:r>
            <w:proofErr w:type="spellStart"/>
            <w:r>
              <w:t>четв</w:t>
            </w:r>
            <w:proofErr w:type="spellEnd"/>
            <w:r>
              <w:t>. XIX в.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szCs w:val="24"/>
              </w:rPr>
            </w:pP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Пронск</w:t>
            </w:r>
            <w:proofErr w:type="spellEnd"/>
            <w:r>
              <w:t xml:space="preserve">, </w:t>
            </w:r>
            <w:proofErr w:type="spellStart"/>
            <w:r>
              <w:t>СтароНикольская</w:t>
            </w:r>
            <w:proofErr w:type="spellEnd"/>
            <w:r>
              <w:t xml:space="preserve"> Слобода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</w:rPr>
            </w:pPr>
            <w:r>
              <w:t>Приказ комитета по культуре и туризму Рязанской области № 269 от 14.04.2011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</w:rPr>
            </w:pPr>
            <w:r>
              <w:t>Не утверждены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</w:rPr>
            </w:pPr>
            <w:r>
              <w:t>Не утверждены</w:t>
            </w:r>
          </w:p>
        </w:tc>
      </w:tr>
      <w:tr w:rsidR="009C5081">
        <w:trPr>
          <w:trHeight w:val="410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5B0B53">
            <w:pPr>
              <w:pStyle w:val="TableParagraph"/>
              <w:widowControl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Церковь Благовещенская, 1769 г.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szCs w:val="24"/>
              </w:rPr>
            </w:pP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Пронск</w:t>
            </w:r>
            <w:proofErr w:type="spellEnd"/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</w:rPr>
            </w:pPr>
            <w:r>
              <w:t>Приказ комитета по культуре и туризму Рязанской области № 269 от 14.04.2011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</w:rPr>
            </w:pPr>
            <w:r>
              <w:t>Не утверждены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</w:rPr>
            </w:pPr>
            <w:r>
              <w:t>Не утверждены</w:t>
            </w:r>
          </w:p>
        </w:tc>
      </w:tr>
      <w:tr w:rsidR="009C5081">
        <w:trPr>
          <w:trHeight w:val="410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5B0B53">
            <w:pPr>
              <w:pStyle w:val="TableParagraph"/>
              <w:widowControl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</w:pPr>
            <w:r>
              <w:t>«Церковь</w:t>
            </w:r>
            <w:proofErr w:type="gramStart"/>
            <w:r>
              <w:t xml:space="preserve"> Т</w:t>
            </w:r>
            <w:proofErr w:type="gramEnd"/>
            <w:r>
              <w:t xml:space="preserve">рех Святителей Великих, XIX в. Ансамбля </w:t>
            </w:r>
            <w:proofErr w:type="spellStart"/>
            <w:r>
              <w:t>СпасоПреображенского</w:t>
            </w:r>
            <w:proofErr w:type="spellEnd"/>
            <w:r>
              <w:t xml:space="preserve"> монастыря»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szCs w:val="24"/>
              </w:rPr>
            </w:pP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Пронск</w:t>
            </w:r>
            <w:proofErr w:type="spellEnd"/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</w:rPr>
            </w:pPr>
            <w:r>
              <w:t>Приказ комитета по культуре и туризму Рязанской области № 604 от 26.10.2010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</w:rPr>
            </w:pPr>
            <w:r>
              <w:t>Не утверждены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081" w:rsidRDefault="007269BE">
            <w:pPr>
              <w:pStyle w:val="aff1"/>
              <w:widowControl w:val="0"/>
              <w:rPr>
                <w:rFonts w:cs="Times New Roman"/>
              </w:rPr>
            </w:pPr>
            <w:r>
              <w:t>Не утверждены</w:t>
            </w:r>
          </w:p>
        </w:tc>
      </w:tr>
    </w:tbl>
    <w:p w:rsidR="009C5081" w:rsidRDefault="007269BE">
      <w:pPr>
        <w:pStyle w:val="af6"/>
        <w:rPr>
          <w:szCs w:val="28"/>
        </w:rPr>
      </w:pPr>
      <w:r>
        <w:t xml:space="preserve">3. В соответствии со статьей 5.1 Федерального закона от 25.06.2002 № 73-ФЗ «Об объектах культурного наследия (памятниках истории и культуры) народов Российской Федерации»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характеристик, существующих на территории памятника или ансамбля объектов капитального строительства; проведение </w:t>
      </w:r>
      <w:r>
        <w:lastRenderedPageBreak/>
        <w:t xml:space="preserve">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 </w:t>
      </w:r>
    </w:p>
    <w:p w:rsidR="009C5081" w:rsidRDefault="009C5081">
      <w:pPr>
        <w:pStyle w:val="af6"/>
        <w:rPr>
          <w:szCs w:val="28"/>
        </w:rPr>
      </w:pPr>
    </w:p>
    <w:p w:rsidR="009C5081" w:rsidRDefault="007269BE">
      <w:pPr>
        <w:pStyle w:val="af6"/>
        <w:jc w:val="center"/>
      </w:pPr>
      <w:r>
        <w:rPr>
          <w:b/>
          <w:bCs/>
          <w:szCs w:val="28"/>
        </w:rPr>
        <w:t xml:space="preserve">Перечень выявленных объектов культурного (археологического) наследия </w:t>
      </w:r>
    </w:p>
    <w:tbl>
      <w:tblPr>
        <w:tblW w:w="9921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5"/>
        <w:gridCol w:w="2551"/>
        <w:gridCol w:w="2270"/>
      </w:tblGrid>
      <w:tr w:rsidR="009C5081">
        <w:trPr>
          <w:trHeight w:val="1031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widowControl w:val="0"/>
              <w:tabs>
                <w:tab w:val="left" w:pos="165"/>
                <w:tab w:val="left" w:pos="1324"/>
              </w:tabs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Cs w:val="24"/>
              </w:rPr>
              <w:t>п</w:t>
            </w:r>
            <w:proofErr w:type="gramEnd"/>
            <w:r>
              <w:rPr>
                <w:b/>
                <w:bCs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widowControl w:val="0"/>
              <w:tabs>
                <w:tab w:val="left" w:pos="1324"/>
              </w:tabs>
              <w:ind w:left="-57" w:right="-57" w:firstLine="0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 объекта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TableParagraph"/>
              <w:widowControl w:val="0"/>
              <w:tabs>
                <w:tab w:val="left" w:pos="705"/>
              </w:tabs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4"/>
              </w:rPr>
              <w:t>Местонахождение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widowControl w:val="0"/>
              <w:tabs>
                <w:tab w:val="left" w:pos="705"/>
              </w:tabs>
              <w:ind w:firstLine="0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Реквизиты и наименование нормативного акта о постановке объекта  на государственную охрану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widowControl w:val="0"/>
              <w:tabs>
                <w:tab w:val="left" w:pos="705"/>
              </w:tabs>
              <w:ind w:firstLine="0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Реквизиты и наименование нормативного акта об утверждении границ территории объекта</w:t>
            </w:r>
          </w:p>
        </w:tc>
      </w:tr>
      <w:tr w:rsidR="009C5081">
        <w:trPr>
          <w:trHeight w:val="416"/>
          <w:jc w:val="center"/>
        </w:trPr>
        <w:tc>
          <w:tcPr>
            <w:tcW w:w="9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 w:rsidP="009C54D1">
            <w:pPr>
              <w:pStyle w:val="aff1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Федерального значения</w:t>
            </w:r>
          </w:p>
        </w:tc>
      </w:tr>
      <w:tr w:rsidR="009C5081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D4EDD">
            <w:pPr>
              <w:pStyle w:val="aff1"/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Гневнинское</w:t>
            </w:r>
            <w:proofErr w:type="spellEnd"/>
            <w:r>
              <w:rPr>
                <w:color w:val="000000"/>
              </w:rPr>
              <w:t xml:space="preserve"> поселение», XII–XIV вв.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Гора Гневна, в 0,5 км к ЮВ от ДК</w:t>
            </w:r>
          </w:p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Пронска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 xml:space="preserve"> РСФСР №624 от 4.12.74 г.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 w:rsidP="005D1746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Приказ государственной инспекции по охране объектов культурного наследия Рязанской области от 18.06.2021г. №113</w:t>
            </w:r>
          </w:p>
        </w:tc>
      </w:tr>
      <w:tr w:rsidR="009C5081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D4EDD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Пронское</w:t>
            </w:r>
            <w:proofErr w:type="spellEnd"/>
            <w:r>
              <w:rPr>
                <w:color w:val="000000"/>
              </w:rPr>
              <w:t xml:space="preserve"> городище», ранний железный век, славянское время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Пронск</w:t>
            </w:r>
            <w:proofErr w:type="spellEnd"/>
            <w:r>
              <w:rPr>
                <w:color w:val="000000"/>
              </w:rPr>
              <w:t>, на Покровском бугре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 xml:space="preserve"> РСФСР №624 от 4.12.74 г.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Приказ государственной инспекции по охране объектов культурного наследия Рязанской области от 18.06.2021г. №107</w:t>
            </w:r>
          </w:p>
        </w:tc>
      </w:tr>
      <w:tr w:rsidR="009C5081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D4EDD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«Подгорное селище», XI– XIII вв.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Пронск</w:t>
            </w:r>
            <w:proofErr w:type="spellEnd"/>
            <w:r>
              <w:rPr>
                <w:color w:val="000000"/>
              </w:rPr>
              <w:t xml:space="preserve">, около горы </w:t>
            </w:r>
            <w:proofErr w:type="gramStart"/>
            <w:r>
              <w:rPr>
                <w:color w:val="000000"/>
              </w:rPr>
              <w:t>Гневна</w:t>
            </w:r>
            <w:proofErr w:type="gram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 xml:space="preserve"> РСФСР №624 от 4.12.74 г.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Приказ государственной инспекции по охране объектов культурного наследия Рязанской области от 18.06.2021г. №109</w:t>
            </w:r>
          </w:p>
        </w:tc>
      </w:tr>
      <w:tr w:rsidR="009C5081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D4EDD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«Монастырская курганная группа», славянское время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юго–восточная окраина </w:t>
            </w:r>
            <w:proofErr w:type="spellStart"/>
            <w:r>
              <w:rPr>
                <w:color w:val="000000"/>
              </w:rPr>
              <w:t>рп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Пронска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 xml:space="preserve"> РСФСР №624 от 4.12.74 г.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Приказ государственной инспекции по охране объектов культурного наследия Рязанской области </w:t>
            </w:r>
            <w:r>
              <w:rPr>
                <w:color w:val="000000"/>
              </w:rPr>
              <w:lastRenderedPageBreak/>
              <w:t>от 18.06.2021г. №111</w:t>
            </w:r>
          </w:p>
        </w:tc>
      </w:tr>
      <w:tr w:rsidR="009C5081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D4EDD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Вуколово</w:t>
            </w:r>
            <w:proofErr w:type="spellEnd"/>
            <w:r>
              <w:rPr>
                <w:color w:val="000000"/>
              </w:rPr>
              <w:t xml:space="preserve"> селище («Вуколов бугор»)», ранний железный век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юго–восточная окраина </w:t>
            </w:r>
            <w:proofErr w:type="spellStart"/>
            <w:r>
              <w:rPr>
                <w:color w:val="000000"/>
              </w:rPr>
              <w:t>рп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Пронска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 xml:space="preserve"> РСФСР №624 от 4.12.74 г.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Приказ государственной инспекции по охране объектов культурного наследия Рязанской области от 18.06.2021г. №112</w:t>
            </w:r>
          </w:p>
        </w:tc>
      </w:tr>
      <w:tr w:rsidR="009C5081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D4EDD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«Селище «Пушкарское», XI–XIII вв.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р. п. </w:t>
            </w:r>
            <w:proofErr w:type="spellStart"/>
            <w:r>
              <w:rPr>
                <w:color w:val="000000"/>
              </w:rPr>
              <w:t>Пронск</w:t>
            </w:r>
            <w:proofErr w:type="spellEnd"/>
            <w:r>
              <w:rPr>
                <w:color w:val="000000"/>
              </w:rPr>
              <w:t xml:space="preserve">, 0,5 км восточнее </w:t>
            </w:r>
            <w:proofErr w:type="spellStart"/>
            <w:r>
              <w:rPr>
                <w:color w:val="000000"/>
              </w:rPr>
              <w:t>Пронска</w:t>
            </w:r>
            <w:proofErr w:type="spellEnd"/>
            <w:r>
              <w:rPr>
                <w:color w:val="000000"/>
              </w:rPr>
              <w:t>, южнее огородов Пушкарской слободы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Постановление главы администрации Рязанской области № 368 от 05.08.1997 г.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Приказ государственной инспекции по охране объектов культурного наследия Рязанской области от 21.12.2021г. №201</w:t>
            </w:r>
          </w:p>
        </w:tc>
      </w:tr>
      <w:tr w:rsidR="009C5081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D4EDD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«Селище «</w:t>
            </w:r>
            <w:proofErr w:type="spellStart"/>
            <w:r>
              <w:rPr>
                <w:color w:val="000000"/>
              </w:rPr>
              <w:t>Новинское</w:t>
            </w:r>
            <w:proofErr w:type="spellEnd"/>
            <w:r>
              <w:rPr>
                <w:color w:val="000000"/>
              </w:rPr>
              <w:t>», XI–XIII вв.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Пронск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Новинская</w:t>
            </w:r>
            <w:proofErr w:type="spellEnd"/>
            <w:r>
              <w:rPr>
                <w:color w:val="000000"/>
              </w:rPr>
              <w:t xml:space="preserve"> слобода, в устье р. </w:t>
            </w:r>
            <w:proofErr w:type="spellStart"/>
            <w:r>
              <w:rPr>
                <w:color w:val="000000"/>
              </w:rPr>
              <w:t>Пралии</w:t>
            </w:r>
            <w:proofErr w:type="spellEnd"/>
            <w:r>
              <w:rPr>
                <w:color w:val="000000"/>
              </w:rPr>
              <w:t>, по обоим её берегам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Постановление главы администрации Рязанской области № 368 от 05.08.1997 г.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Приказ государственной инспекции по охране объектов культурного наследия Рязанской области от 18.06.2021г. № 110</w:t>
            </w:r>
          </w:p>
        </w:tc>
      </w:tr>
      <w:tr w:rsidR="009C5081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D4EDD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«Селище «</w:t>
            </w:r>
            <w:proofErr w:type="spellStart"/>
            <w:r>
              <w:rPr>
                <w:color w:val="000000"/>
              </w:rPr>
              <w:t>Прикурганное</w:t>
            </w:r>
            <w:proofErr w:type="spellEnd"/>
            <w:r>
              <w:rPr>
                <w:color w:val="000000"/>
              </w:rPr>
              <w:t xml:space="preserve"> – 1», ранний железный век, XI-XIII вв.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Пронск</w:t>
            </w:r>
            <w:proofErr w:type="spellEnd"/>
            <w:r>
              <w:rPr>
                <w:color w:val="000000"/>
              </w:rPr>
              <w:t xml:space="preserve">, около горы </w:t>
            </w:r>
            <w:proofErr w:type="gramStart"/>
            <w:r>
              <w:rPr>
                <w:color w:val="000000"/>
              </w:rPr>
              <w:t>Гневна</w:t>
            </w:r>
            <w:proofErr w:type="gram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Постановление главы администрации Рязанской области № 368 от 05.08.1997г.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Приказ государственной инспекции по охране объектов культурного наследия Рязанской области от 18.06.2021г. №108</w:t>
            </w:r>
          </w:p>
        </w:tc>
      </w:tr>
      <w:tr w:rsidR="009C5081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9D4EDD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«Селище «</w:t>
            </w:r>
            <w:proofErr w:type="spellStart"/>
            <w:r>
              <w:rPr>
                <w:color w:val="000000"/>
              </w:rPr>
              <w:t>Котовское</w:t>
            </w:r>
            <w:proofErr w:type="spellEnd"/>
            <w:r>
              <w:rPr>
                <w:color w:val="000000"/>
              </w:rPr>
              <w:t>», XIXIII вв.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р. п. </w:t>
            </w:r>
            <w:proofErr w:type="spellStart"/>
            <w:r>
              <w:rPr>
                <w:color w:val="000000"/>
              </w:rPr>
              <w:t>Пронск</w:t>
            </w:r>
            <w:proofErr w:type="spellEnd"/>
            <w:r>
              <w:rPr>
                <w:color w:val="000000"/>
              </w:rPr>
              <w:t xml:space="preserve">, правый берег р. </w:t>
            </w:r>
            <w:proofErr w:type="spellStart"/>
            <w:r>
              <w:rPr>
                <w:color w:val="000000"/>
              </w:rPr>
              <w:t>Прони</w:t>
            </w:r>
            <w:proofErr w:type="spellEnd"/>
            <w:r>
              <w:rPr>
                <w:color w:val="000000"/>
              </w:rPr>
              <w:t xml:space="preserve">, 200 м ниже устья р. </w:t>
            </w:r>
            <w:proofErr w:type="spellStart"/>
            <w:r>
              <w:rPr>
                <w:color w:val="000000"/>
              </w:rPr>
              <w:t>Кердь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Постановление главы администрации Рязанской области № 368 от 05.08.1997 г.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Приказ государственной инспекции по охране объектов культурного наследия </w:t>
            </w:r>
            <w:r>
              <w:rPr>
                <w:color w:val="000000"/>
              </w:rPr>
              <w:lastRenderedPageBreak/>
              <w:t>Рязанской области от 18.06.2021г. №115</w:t>
            </w:r>
          </w:p>
        </w:tc>
      </w:tr>
      <w:tr w:rsidR="009C5081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</w:pPr>
            <w:r>
              <w:rPr>
                <w:color w:val="000000"/>
              </w:rPr>
              <w:lastRenderedPageBreak/>
              <w:t>1</w:t>
            </w:r>
            <w:r w:rsidR="009D4EDD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«Селище «Плотное», XI– XIII вв.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р. п. </w:t>
            </w:r>
            <w:proofErr w:type="spellStart"/>
            <w:r>
              <w:rPr>
                <w:color w:val="000000"/>
              </w:rPr>
              <w:t>Пронск</w:t>
            </w:r>
            <w:proofErr w:type="spellEnd"/>
            <w:r>
              <w:rPr>
                <w:color w:val="000000"/>
              </w:rPr>
              <w:t>, у Плотной слободы, на бровке оврага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Постановление главы администрации Рязанской области № 368 от 05.08.1997 г.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Приказ государственной инспекции по охране объектов культурного наследия Рязанской области от 21.12.2021г. №200</w:t>
            </w:r>
          </w:p>
        </w:tc>
      </w:tr>
      <w:tr w:rsidR="009C5081">
        <w:trPr>
          <w:trHeight w:val="391"/>
          <w:jc w:val="center"/>
        </w:trPr>
        <w:tc>
          <w:tcPr>
            <w:tcW w:w="99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 w:rsidP="00C26100">
            <w:pPr>
              <w:pStyle w:val="aff1"/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Выявленные объекты археологического наследия</w:t>
            </w:r>
          </w:p>
        </w:tc>
      </w:tr>
      <w:tr w:rsidR="009C5081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5458D4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Батыево</w:t>
            </w:r>
            <w:proofErr w:type="spellEnd"/>
            <w:r>
              <w:rPr>
                <w:color w:val="000000"/>
              </w:rPr>
              <w:t xml:space="preserve"> селище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км к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от </w:t>
            </w:r>
            <w:proofErr w:type="spellStart"/>
            <w:r>
              <w:rPr>
                <w:color w:val="000000"/>
              </w:rPr>
              <w:t>Пронского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 комитета по культуре и туризму Рязанской области от 14.04.2011 г. № 269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Не утверждены</w:t>
            </w:r>
          </w:p>
        </w:tc>
      </w:tr>
      <w:tr w:rsidR="009C5081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5458D4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Батыев курган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км к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от </w:t>
            </w:r>
            <w:proofErr w:type="spellStart"/>
            <w:r>
              <w:rPr>
                <w:color w:val="000000"/>
              </w:rPr>
              <w:t>Пронского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 комитета по культуре и туризму Рязанской области от 14.04.2011 г. № 269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Не утверждены</w:t>
            </w:r>
          </w:p>
        </w:tc>
      </w:tr>
      <w:tr w:rsidR="009C5081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5458D4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Вуколов бугор II селище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 км к СВВ от </w:t>
            </w:r>
            <w:proofErr w:type="spellStart"/>
            <w:r>
              <w:rPr>
                <w:color w:val="000000"/>
              </w:rPr>
              <w:t>Пронского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 комитета по культуре и туризму Рязанской области от 14.04.2011 г. № 269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Не утверждены</w:t>
            </w:r>
          </w:p>
        </w:tc>
      </w:tr>
      <w:tr w:rsidR="009C5081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5458D4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Вуколов бугор III селище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0,25 км к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от </w:t>
            </w:r>
            <w:proofErr w:type="spellStart"/>
            <w:r>
              <w:rPr>
                <w:color w:val="000000"/>
              </w:rPr>
              <w:t>Пронского</w:t>
            </w:r>
            <w:proofErr w:type="spellEnd"/>
            <w:r>
              <w:rPr>
                <w:color w:val="000000"/>
              </w:rPr>
              <w:t xml:space="preserve"> ДК, на правом берегу ручья </w:t>
            </w:r>
            <w:proofErr w:type="spellStart"/>
            <w:r>
              <w:rPr>
                <w:color w:val="000000"/>
              </w:rPr>
              <w:t>Пралия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 комитета по культуре и туризму Рязанской области от 14.04.2011 г. № 269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Не утверждены</w:t>
            </w:r>
          </w:p>
        </w:tc>
      </w:tr>
      <w:tr w:rsidR="009C5081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5458D4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Вшивая горка поселение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ЮЗ часть </w:t>
            </w:r>
            <w:proofErr w:type="spellStart"/>
            <w:r>
              <w:rPr>
                <w:color w:val="000000"/>
              </w:rPr>
              <w:t>рп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ронск</w:t>
            </w:r>
            <w:proofErr w:type="spellEnd"/>
            <w:r>
              <w:rPr>
                <w:color w:val="000000"/>
              </w:rPr>
              <w:t xml:space="preserve">, на левом берегу </w:t>
            </w:r>
            <w:proofErr w:type="spellStart"/>
            <w:r>
              <w:rPr>
                <w:color w:val="000000"/>
              </w:rPr>
              <w:t>р.Проня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 комитета по культуре и туризму Рязанской области от 14.04.2011 г. № 269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Не утверждены</w:t>
            </w:r>
          </w:p>
        </w:tc>
      </w:tr>
      <w:tr w:rsidR="009C5081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5458D4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Гневнинский</w:t>
            </w:r>
            <w:proofErr w:type="spellEnd"/>
            <w:r>
              <w:rPr>
                <w:color w:val="000000"/>
              </w:rPr>
              <w:t xml:space="preserve"> могильник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ЮЗ часть </w:t>
            </w:r>
            <w:proofErr w:type="spellStart"/>
            <w:r>
              <w:rPr>
                <w:color w:val="000000"/>
              </w:rPr>
              <w:t>рп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ронск</w:t>
            </w:r>
            <w:proofErr w:type="spellEnd"/>
            <w:r>
              <w:rPr>
                <w:color w:val="000000"/>
              </w:rPr>
              <w:t xml:space="preserve">, на левом берегу </w:t>
            </w:r>
            <w:proofErr w:type="spellStart"/>
            <w:r>
              <w:rPr>
                <w:color w:val="000000"/>
              </w:rPr>
              <w:t>р.Проня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 комитета по культуре и туризму Рязанской области от 14.04.2011 г. № 269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Не утверждены</w:t>
            </w:r>
          </w:p>
        </w:tc>
      </w:tr>
      <w:tr w:rsidR="009C5081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5458D4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Спасо</w:t>
            </w:r>
            <w:proofErr w:type="spellEnd"/>
            <w:r>
              <w:rPr>
                <w:color w:val="000000"/>
              </w:rPr>
              <w:t>- Преображенский</w:t>
            </w:r>
            <w:proofErr w:type="gramEnd"/>
            <w:r>
              <w:rPr>
                <w:color w:val="000000"/>
              </w:rPr>
              <w:t xml:space="preserve"> монастырь. 1. Поселение, некрополь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правом берегу </w:t>
            </w:r>
            <w:proofErr w:type="spellStart"/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ердь</w:t>
            </w:r>
            <w:proofErr w:type="spellEnd"/>
            <w:r>
              <w:rPr>
                <w:color w:val="000000"/>
              </w:rPr>
              <w:t xml:space="preserve"> (правый приток </w:t>
            </w:r>
            <w:proofErr w:type="spellStart"/>
            <w:r>
              <w:rPr>
                <w:color w:val="000000"/>
              </w:rPr>
              <w:t>р.Проня</w:t>
            </w:r>
            <w:proofErr w:type="spellEnd"/>
            <w:r>
              <w:rPr>
                <w:color w:val="000000"/>
              </w:rPr>
              <w:t>), 1 км от устья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Приказ государственной инспекции по охране объектов культурного наследия Рязанской области от 08.08.2019 </w:t>
            </w:r>
            <w:r>
              <w:rPr>
                <w:color w:val="000000"/>
              </w:rPr>
              <w:lastRenderedPageBreak/>
              <w:t>г. № 81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081" w:rsidRDefault="007269BE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утверждены</w:t>
            </w:r>
          </w:p>
        </w:tc>
      </w:tr>
    </w:tbl>
    <w:p w:rsidR="009C5081" w:rsidRDefault="007269BE">
      <w:pPr>
        <w:pStyle w:val="af6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 xml:space="preserve">4. В соответствии с Федеральным законом от 25.06.2002 г. № 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 </w:t>
      </w:r>
    </w:p>
    <w:p w:rsidR="009C5081" w:rsidRDefault="007269BE">
      <w:pPr>
        <w:pStyle w:val="af6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5.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объектов, получивших положительное заключение государственной историко-культурной экспертизы. </w:t>
      </w:r>
    </w:p>
    <w:p w:rsidR="009C5081" w:rsidRDefault="007269BE">
      <w:pPr>
        <w:pStyle w:val="af6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6.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9C508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86B" w:rsidRDefault="00F3086B">
      <w:r>
        <w:separator/>
      </w:r>
    </w:p>
  </w:endnote>
  <w:endnote w:type="continuationSeparator" w:id="0">
    <w:p w:rsidR="00F3086B" w:rsidRDefault="00F3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FA" w:rsidRDefault="003C71FA">
    <w:pPr>
      <w:pStyle w:val="afc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FA" w:rsidRDefault="003C71FA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86B" w:rsidRDefault="00F3086B">
      <w:r>
        <w:separator/>
      </w:r>
    </w:p>
  </w:footnote>
  <w:footnote w:type="continuationSeparator" w:id="0">
    <w:p w:rsidR="00F3086B" w:rsidRDefault="00F30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FA" w:rsidRDefault="003C71FA">
    <w:pPr>
      <w:pStyle w:val="afc"/>
    </w:pPr>
    <w:r>
      <w:fldChar w:fldCharType="begin"/>
    </w:r>
    <w:r>
      <w:instrText xml:space="preserve"> PAGE </w:instrText>
    </w:r>
    <w:r>
      <w:fldChar w:fldCharType="separate"/>
    </w:r>
    <w:r w:rsidR="006B41BA">
      <w:rPr>
        <w:noProof/>
      </w:rPr>
      <w:t>35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FA" w:rsidRDefault="003C71FA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E6E35"/>
    <w:multiLevelType w:val="multilevel"/>
    <w:tmpl w:val="5B9CE4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3570E4"/>
    <w:multiLevelType w:val="multilevel"/>
    <w:tmpl w:val="36966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98C4051"/>
    <w:multiLevelType w:val="multilevel"/>
    <w:tmpl w:val="44C817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5081"/>
    <w:rsid w:val="00062632"/>
    <w:rsid w:val="000D6AED"/>
    <w:rsid w:val="000E01E9"/>
    <w:rsid w:val="0010271B"/>
    <w:rsid w:val="00216A8E"/>
    <w:rsid w:val="00243988"/>
    <w:rsid w:val="0025724D"/>
    <w:rsid w:val="002B2EFF"/>
    <w:rsid w:val="002D3F0D"/>
    <w:rsid w:val="0032185F"/>
    <w:rsid w:val="00321EFB"/>
    <w:rsid w:val="0034081E"/>
    <w:rsid w:val="00363A94"/>
    <w:rsid w:val="003A06CE"/>
    <w:rsid w:val="003B7085"/>
    <w:rsid w:val="003C71FA"/>
    <w:rsid w:val="004134CF"/>
    <w:rsid w:val="004B3379"/>
    <w:rsid w:val="004D0AB0"/>
    <w:rsid w:val="0050139B"/>
    <w:rsid w:val="005458D4"/>
    <w:rsid w:val="00576592"/>
    <w:rsid w:val="00597E75"/>
    <w:rsid w:val="005B0B53"/>
    <w:rsid w:val="005B7DCE"/>
    <w:rsid w:val="005D1746"/>
    <w:rsid w:val="006B41BA"/>
    <w:rsid w:val="006E6C8C"/>
    <w:rsid w:val="0070389D"/>
    <w:rsid w:val="007269BE"/>
    <w:rsid w:val="007728DD"/>
    <w:rsid w:val="00814207"/>
    <w:rsid w:val="00852D55"/>
    <w:rsid w:val="008B0977"/>
    <w:rsid w:val="008E4C98"/>
    <w:rsid w:val="00934DD1"/>
    <w:rsid w:val="009924B5"/>
    <w:rsid w:val="009C5081"/>
    <w:rsid w:val="009C54D1"/>
    <w:rsid w:val="009D4EDD"/>
    <w:rsid w:val="00B201FF"/>
    <w:rsid w:val="00B55CF0"/>
    <w:rsid w:val="00B871B9"/>
    <w:rsid w:val="00BC6C58"/>
    <w:rsid w:val="00C10F1D"/>
    <w:rsid w:val="00C131A2"/>
    <w:rsid w:val="00C26100"/>
    <w:rsid w:val="00C81B42"/>
    <w:rsid w:val="00CA13B8"/>
    <w:rsid w:val="00CB0962"/>
    <w:rsid w:val="00CB2CA9"/>
    <w:rsid w:val="00DA7213"/>
    <w:rsid w:val="00DB1FA2"/>
    <w:rsid w:val="00DC1572"/>
    <w:rsid w:val="00E1121D"/>
    <w:rsid w:val="00E117C5"/>
    <w:rsid w:val="00E20465"/>
    <w:rsid w:val="00E46421"/>
    <w:rsid w:val="00EA3231"/>
    <w:rsid w:val="00EA3B67"/>
    <w:rsid w:val="00ED3285"/>
    <w:rsid w:val="00EF045C"/>
    <w:rsid w:val="00F00907"/>
    <w:rsid w:val="00F3086B"/>
    <w:rsid w:val="00F36F71"/>
    <w:rsid w:val="00F42552"/>
    <w:rsid w:val="00F6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tabs>
        <w:tab w:val="num" w:pos="0"/>
      </w:tabs>
      <w:spacing w:before="200"/>
      <w:ind w:firstLine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rPr>
      <w:sz w:val="28"/>
    </w:rPr>
  </w:style>
  <w:style w:type="paragraph" w:styleId="af7">
    <w:name w:val="List"/>
    <w:basedOn w:val="af6"/>
    <w:rPr>
      <w:rFonts w:cs="Ari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9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pPr>
      <w:suppressLineNumbers/>
      <w:ind w:firstLine="0"/>
      <w:jc w:val="center"/>
    </w:pPr>
  </w:style>
  <w:style w:type="paragraph" w:styleId="afd">
    <w:name w:val="footer"/>
    <w:basedOn w:val="a"/>
  </w:style>
  <w:style w:type="paragraph" w:styleId="16">
    <w:name w:val="toc 1"/>
    <w:basedOn w:val="a"/>
    <w:next w:val="a"/>
    <w:uiPriority w:val="39"/>
    <w:pPr>
      <w:spacing w:before="57" w:after="57"/>
    </w:pPr>
    <w:rPr>
      <w:rFonts w:cs="Times New Roman"/>
      <w:sz w:val="28"/>
    </w:rPr>
  </w:style>
  <w:style w:type="paragraph" w:styleId="22">
    <w:name w:val="toc 2"/>
    <w:basedOn w:val="a"/>
    <w:next w:val="a"/>
    <w:pPr>
      <w:spacing w:after="100"/>
      <w:ind w:left="220" w:firstLine="709"/>
    </w:pPr>
  </w:style>
  <w:style w:type="paragraph" w:styleId="31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1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e">
    <w:name w:val="Body Text Indent"/>
    <w:basedOn w:val="a"/>
    <w:pPr>
      <w:spacing w:after="120"/>
      <w:ind w:left="283" w:firstLine="709"/>
    </w:pPr>
  </w:style>
  <w:style w:type="paragraph" w:styleId="aff">
    <w:name w:val="Subtitle"/>
    <w:basedOn w:val="a"/>
    <w:next w:val="af6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0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1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  <w:pPr>
      <w:ind w:firstLine="0"/>
      <w:jc w:val="center"/>
    </w:pPr>
  </w:style>
  <w:style w:type="paragraph" w:customStyle="1" w:styleId="aff4">
    <w:name w:val="Верхний колонтитул слева"/>
    <w:basedOn w:val="afc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5"/>
    <w:next w:val="af6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5">
    <w:name w:val="envelope address"/>
    <w:basedOn w:val="a"/>
    <w:pPr>
      <w:suppressLineNumbers/>
      <w:spacing w:after="60"/>
    </w:pPr>
  </w:style>
  <w:style w:type="paragraph" w:customStyle="1" w:styleId="17">
    <w:name w:val="Библиография 1"/>
    <w:basedOn w:val="af9"/>
    <w:qFormat/>
    <w:pPr>
      <w:tabs>
        <w:tab w:val="right" w:leader="dot" w:pos="9921"/>
      </w:tabs>
    </w:pPr>
  </w:style>
  <w:style w:type="paragraph" w:customStyle="1" w:styleId="TableParagraph">
    <w:name w:val="Table Paragraph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6">
    <w:name w:val="Balloon Text"/>
    <w:basedOn w:val="a"/>
    <w:link w:val="aff7"/>
    <w:uiPriority w:val="99"/>
    <w:semiHidden/>
    <w:unhideWhenUsed/>
    <w:rsid w:val="00BC6C58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BC6C58"/>
    <w:rPr>
      <w:rFonts w:ascii="Tahoma" w:eastAsia="Calibri" w:hAnsi="Tahoma" w:cs="Tahoma"/>
      <w:sz w:val="16"/>
      <w:szCs w:val="16"/>
      <w:lang w:bidi="ar-SA"/>
    </w:rPr>
  </w:style>
  <w:style w:type="character" w:styleId="aff8">
    <w:name w:val="Hyperlink"/>
    <w:basedOn w:val="a0"/>
    <w:uiPriority w:val="99"/>
    <w:unhideWhenUsed/>
    <w:rsid w:val="002D3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</TotalTime>
  <Pages>35</Pages>
  <Words>10761</Words>
  <Characters>61340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vt:lpstr>
    </vt:vector>
  </TitlesOfParts>
  <Company>КонсультантПлюс Версия 4021.00.65</Company>
  <LinksUpToDate>false</LinksUpToDate>
  <CharactersWithSpaces>71958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subject/>
  <dc:creator>1</dc:creator>
  <cp:keywords> </cp:keywords>
  <dc:description/>
  <cp:lastModifiedBy>LENOVO</cp:lastModifiedBy>
  <cp:revision>607</cp:revision>
  <cp:lastPrinted>2022-09-15T15:42:00Z</cp:lastPrinted>
  <dcterms:created xsi:type="dcterms:W3CDTF">2022-08-11T09:17:00Z</dcterms:created>
  <dcterms:modified xsi:type="dcterms:W3CDTF">2022-11-28T07:28:00Z</dcterms:modified>
  <dc:language>ru-RU</dc:language>
</cp:coreProperties>
</file>