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4C" w:rsidRPr="00F77646" w:rsidRDefault="002A7766" w:rsidP="002A7766">
      <w:pPr>
        <w:pStyle w:val="a3"/>
        <w:ind w:left="720" w:firstLine="0"/>
        <w:jc w:val="right"/>
      </w:pPr>
      <w:r w:rsidRPr="00F77646">
        <w:t>Приложение №</w:t>
      </w:r>
      <w:r w:rsidR="00F77646" w:rsidRPr="00F77646">
        <w:t>3</w:t>
      </w:r>
      <w:r w:rsidR="00DB6B4C" w:rsidRPr="00F77646">
        <w:t xml:space="preserve"> </w:t>
      </w:r>
    </w:p>
    <w:p w:rsidR="004E6A54" w:rsidRPr="00F77646" w:rsidRDefault="00DB6B4C" w:rsidP="004E6A54">
      <w:pPr>
        <w:pStyle w:val="a3"/>
        <w:ind w:left="720" w:firstLine="0"/>
        <w:jc w:val="right"/>
      </w:pPr>
      <w:r w:rsidRPr="00F77646">
        <w:t>к постановлению</w:t>
      </w:r>
      <w:r w:rsidR="004E6A54" w:rsidRPr="00F77646">
        <w:t xml:space="preserve"> главного управления </w:t>
      </w:r>
    </w:p>
    <w:p w:rsidR="004E6A54" w:rsidRPr="00F77646" w:rsidRDefault="004E6A54" w:rsidP="004E6A54">
      <w:pPr>
        <w:pStyle w:val="a3"/>
        <w:ind w:left="720" w:firstLine="0"/>
        <w:jc w:val="right"/>
      </w:pPr>
      <w:r w:rsidRPr="00F77646">
        <w:t>архитектуры и градостроительства</w:t>
      </w:r>
      <w:r w:rsidR="00F77646">
        <w:t xml:space="preserve"> </w:t>
      </w:r>
      <w:r w:rsidRPr="00F77646">
        <w:t>Рязанской области</w:t>
      </w:r>
    </w:p>
    <w:p w:rsidR="002A7766" w:rsidRPr="003F55D5" w:rsidRDefault="004E6A54" w:rsidP="004E6A54">
      <w:pPr>
        <w:pStyle w:val="a3"/>
        <w:ind w:left="720" w:firstLine="0"/>
        <w:jc w:val="right"/>
      </w:pPr>
      <w:r w:rsidRPr="003F55D5">
        <w:t>от</w:t>
      </w:r>
      <w:r w:rsidR="003F55D5" w:rsidRPr="003F55D5">
        <w:t xml:space="preserve"> </w:t>
      </w:r>
      <w:proofErr w:type="gramStart"/>
      <w:r w:rsidR="003F55D5" w:rsidRPr="003F55D5">
        <w:t>16</w:t>
      </w:r>
      <w:r w:rsidRPr="003F55D5">
        <w:t>.1</w:t>
      </w:r>
      <w:r w:rsidR="00411EC1" w:rsidRPr="003F55D5">
        <w:t>1</w:t>
      </w:r>
      <w:r w:rsidRPr="003F55D5">
        <w:t>.2022  №</w:t>
      </w:r>
      <w:proofErr w:type="gramEnd"/>
      <w:r w:rsidR="003F55D5" w:rsidRPr="003F55D5">
        <w:t xml:space="preserve"> 680</w:t>
      </w:r>
      <w:r w:rsidRPr="003F55D5">
        <w:t>-п</w:t>
      </w:r>
      <w:r w:rsidR="00DB6B4C" w:rsidRPr="003F55D5">
        <w:t xml:space="preserve"> </w:t>
      </w:r>
    </w:p>
    <w:p w:rsidR="002A02B0" w:rsidRDefault="002A02B0" w:rsidP="004E6A54">
      <w:pPr>
        <w:pStyle w:val="a3"/>
        <w:ind w:left="720" w:firstLine="0"/>
        <w:jc w:val="right"/>
        <w:rPr>
          <w:sz w:val="28"/>
          <w:szCs w:val="28"/>
        </w:rPr>
      </w:pPr>
    </w:p>
    <w:p w:rsidR="002A02B0" w:rsidRPr="002B48E4" w:rsidRDefault="00843C05" w:rsidP="002A02B0">
      <w:pPr>
        <w:pStyle w:val="1"/>
        <w:widowControl/>
        <w:numPr>
          <w:ilvl w:val="0"/>
          <w:numId w:val="0"/>
        </w:numPr>
        <w:spacing w:before="0" w:after="0" w:line="276" w:lineRule="auto"/>
        <w:ind w:left="737"/>
        <w:jc w:val="both"/>
        <w:rPr>
          <w:bCs/>
        </w:rPr>
      </w:pPr>
      <w:bookmarkStart w:id="0" w:name="_Toc86612549"/>
      <w:proofErr w:type="gramStart"/>
      <w:r w:rsidRPr="004C3850">
        <w:rPr>
          <w:b w:val="0"/>
          <w:bCs/>
        </w:rPr>
        <w:t>«</w:t>
      </w:r>
      <w:r>
        <w:rPr>
          <w:bCs/>
        </w:rPr>
        <w:t xml:space="preserve"> </w:t>
      </w:r>
      <w:r w:rsidR="002A02B0" w:rsidRPr="002B48E4">
        <w:rPr>
          <w:bCs/>
        </w:rPr>
        <w:t>3.2.</w:t>
      </w:r>
      <w:r w:rsidR="002A02B0">
        <w:rPr>
          <w:bCs/>
        </w:rPr>
        <w:t>1.</w:t>
      </w:r>
      <w:proofErr w:type="gramEnd"/>
      <w:r w:rsidR="002A02B0" w:rsidRPr="002B48E4">
        <w:rPr>
          <w:bCs/>
        </w:rPr>
        <w:t xml:space="preserve"> </w:t>
      </w:r>
      <w:r w:rsidR="00967A86">
        <w:rPr>
          <w:bCs/>
        </w:rPr>
        <w:t>Иная з</w:t>
      </w:r>
      <w:r w:rsidR="002A02B0" w:rsidRPr="002B48E4">
        <w:rPr>
          <w:bCs/>
        </w:rPr>
        <w:t>она транспорт</w:t>
      </w:r>
      <w:r w:rsidR="00967A86">
        <w:rPr>
          <w:bCs/>
        </w:rPr>
        <w:t xml:space="preserve">а </w:t>
      </w:r>
      <w:r w:rsidR="002A02B0" w:rsidRPr="002B48E4">
        <w:rPr>
          <w:bCs/>
        </w:rPr>
        <w:t>(3.4</w:t>
      </w:r>
      <w:r w:rsidR="006A3519">
        <w:rPr>
          <w:bCs/>
        </w:rPr>
        <w:t>.1</w:t>
      </w:r>
      <w:r w:rsidR="002A02B0" w:rsidRPr="002B48E4">
        <w:rPr>
          <w:bCs/>
        </w:rPr>
        <w:t>)</w:t>
      </w:r>
      <w:bookmarkStart w:id="1" w:name="_GoBack"/>
      <w:bookmarkEnd w:id="0"/>
      <w:bookmarkEnd w:id="1"/>
    </w:p>
    <w:p w:rsidR="002A7766" w:rsidRDefault="002A7766" w:rsidP="002A7766">
      <w:pPr>
        <w:pStyle w:val="a3"/>
        <w:ind w:left="720" w:firstLine="0"/>
        <w:rPr>
          <w:sz w:val="28"/>
          <w:szCs w:val="28"/>
        </w:rPr>
      </w:pPr>
    </w:p>
    <w:p w:rsidR="002A7766" w:rsidRDefault="002A7766" w:rsidP="002A7766">
      <w:pPr>
        <w:pStyle w:val="a3"/>
        <w:ind w:left="-284" w:firstLine="1004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зона 3.4.1 «Иная зона транспорта» выделена для </w:t>
      </w:r>
      <w:r w:rsidRPr="0074029A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74029A">
        <w:rPr>
          <w:sz w:val="28"/>
          <w:szCs w:val="28"/>
        </w:rPr>
        <w:t xml:space="preserve"> малой авиации на территории Рязанской области, в том числе </w:t>
      </w:r>
      <w:r>
        <w:rPr>
          <w:sz w:val="28"/>
          <w:szCs w:val="28"/>
        </w:rPr>
        <w:t>для размещения</w:t>
      </w:r>
      <w:r w:rsidRPr="0074029A">
        <w:rPr>
          <w:sz w:val="28"/>
          <w:szCs w:val="28"/>
        </w:rPr>
        <w:t xml:space="preserve"> авиационного парка «Патриот»</w:t>
      </w:r>
      <w:r>
        <w:rPr>
          <w:sz w:val="28"/>
          <w:szCs w:val="28"/>
        </w:rPr>
        <w:t>.</w:t>
      </w:r>
    </w:p>
    <w:p w:rsidR="002A7766" w:rsidRDefault="002A7766" w:rsidP="002A7766">
      <w:pPr>
        <w:pStyle w:val="a3"/>
        <w:ind w:left="720" w:firstLine="0"/>
        <w:jc w:val="right"/>
        <w:rPr>
          <w:sz w:val="28"/>
          <w:szCs w:val="28"/>
        </w:rPr>
      </w:pPr>
    </w:p>
    <w:tbl>
      <w:tblPr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2"/>
        <w:gridCol w:w="4962"/>
        <w:gridCol w:w="2268"/>
      </w:tblGrid>
      <w:tr w:rsidR="002A7766" w:rsidTr="004B7211">
        <w:trPr>
          <w:trHeight w:val="45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766" w:rsidRDefault="002A7766" w:rsidP="00E7323A">
            <w:pPr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разрешенного использования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766" w:rsidRDefault="002A7766" w:rsidP="00E7323A">
            <w:pPr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6" w:rsidRDefault="002A7766" w:rsidP="00E7323A">
            <w:pPr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A7766" w:rsidTr="004B7211">
        <w:trPr>
          <w:trHeight w:val="12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2A7766" w:rsidRDefault="002A7766" w:rsidP="00A000C4">
            <w:pPr>
              <w:autoSpaceDE w:val="0"/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2A7766" w:rsidRDefault="002A7766" w:rsidP="0052112B">
            <w:pPr>
              <w:spacing w:line="276" w:lineRule="auto"/>
              <w:ind w:firstLine="0"/>
            </w:pPr>
            <w:r>
              <w:t>воздушный транспорт</w:t>
            </w:r>
          </w:p>
          <w:p w:rsidR="002A7766" w:rsidRDefault="002A7766" w:rsidP="0052112B">
            <w:pPr>
              <w:autoSpaceDE w:val="0"/>
              <w:spacing w:line="276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служебные гаражи</w:t>
            </w:r>
          </w:p>
          <w:p w:rsidR="002A7766" w:rsidRPr="002661BD" w:rsidRDefault="002A7766" w:rsidP="0052112B">
            <w:pPr>
              <w:autoSpaceDE w:val="0"/>
              <w:spacing w:line="276" w:lineRule="auto"/>
              <w:ind w:firstLine="0"/>
              <w:rPr>
                <w:kern w:val="2"/>
              </w:rPr>
            </w:pPr>
            <w:r>
              <w:rPr>
                <w:kern w:val="2"/>
              </w:rPr>
              <w:t>объекты дорожного сервиса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7.4</w:t>
            </w:r>
          </w:p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4.9</w:t>
            </w:r>
          </w:p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4.9.1</w:t>
            </w:r>
          </w:p>
        </w:tc>
      </w:tr>
      <w:tr w:rsidR="002A7766" w:rsidTr="004B7211">
        <w:trPr>
          <w:trHeight w:val="14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2A7766" w:rsidRDefault="002A7766" w:rsidP="00A000C4">
            <w:pPr>
              <w:autoSpaceDE w:val="0"/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2A7766" w:rsidRDefault="002A7766" w:rsidP="0052112B">
            <w:pPr>
              <w:spacing w:line="276" w:lineRule="auto"/>
              <w:ind w:firstLine="0"/>
            </w:pPr>
            <w:r>
              <w:t>магазины</w:t>
            </w:r>
          </w:p>
          <w:p w:rsidR="002A7766" w:rsidRDefault="002A7766" w:rsidP="0052112B">
            <w:pPr>
              <w:spacing w:line="276" w:lineRule="auto"/>
              <w:ind w:firstLine="0"/>
            </w:pPr>
            <w:r>
              <w:t>общественное питание</w:t>
            </w:r>
          </w:p>
          <w:p w:rsidR="002A7766" w:rsidRDefault="002A7766" w:rsidP="0052112B">
            <w:pPr>
              <w:spacing w:line="276" w:lineRule="auto"/>
              <w:ind w:firstLine="0"/>
            </w:pPr>
            <w:r>
              <w:t>склад</w:t>
            </w:r>
          </w:p>
          <w:p w:rsidR="002A7766" w:rsidRPr="004B7938" w:rsidRDefault="002A7766" w:rsidP="0052112B">
            <w:pPr>
              <w:spacing w:line="276" w:lineRule="auto"/>
              <w:ind w:firstLine="0"/>
              <w:rPr>
                <w:rFonts w:eastAsia="NSimSun"/>
                <w:color w:val="000000"/>
                <w:lang w:eastAsia="zh-CN" w:bidi="hi-IN"/>
              </w:rPr>
            </w:pPr>
            <w:r>
              <w:t>предоставление коммунальных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4.4</w:t>
            </w:r>
          </w:p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4.6</w:t>
            </w:r>
          </w:p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6.9</w:t>
            </w:r>
          </w:p>
          <w:p w:rsidR="002A7766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3.1.1</w:t>
            </w:r>
          </w:p>
        </w:tc>
      </w:tr>
      <w:tr w:rsidR="002A7766" w:rsidTr="004B7211">
        <w:trPr>
          <w:trHeight w:val="11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7766" w:rsidRDefault="002A7766" w:rsidP="00A000C4">
            <w:pPr>
              <w:autoSpaceDE w:val="0"/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7766" w:rsidRPr="00BD5453" w:rsidRDefault="002A7766" w:rsidP="002A630D">
            <w:pPr>
              <w:spacing w:line="276" w:lineRule="auto"/>
              <w:ind w:firstLine="0"/>
              <w:jc w:val="left"/>
            </w:pPr>
            <w:r>
              <w:rPr>
                <w:rFonts w:eastAsia="Times New Roman"/>
                <w:spacing w:val="-10"/>
                <w:lang w:eastAsia="ru-RU"/>
              </w:rPr>
              <w:t>благоустройство территории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766" w:rsidRPr="00BD5453" w:rsidRDefault="002A7766" w:rsidP="0052112B">
            <w:pPr>
              <w:autoSpaceDE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12.0.2</w:t>
            </w:r>
          </w:p>
        </w:tc>
      </w:tr>
    </w:tbl>
    <w:p w:rsidR="004B5E9A" w:rsidRDefault="004B5E9A" w:rsidP="002A7766">
      <w:pPr>
        <w:ind w:firstLine="567"/>
        <w:rPr>
          <w:sz w:val="28"/>
          <w:szCs w:val="28"/>
        </w:rPr>
      </w:pPr>
    </w:p>
    <w:p w:rsidR="002A7766" w:rsidRDefault="002A7766" w:rsidP="002A776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4B5E9A">
        <w:rPr>
          <w:sz w:val="28"/>
          <w:szCs w:val="28"/>
        </w:rPr>
        <w:t>.</w:t>
      </w:r>
    </w:p>
    <w:p w:rsidR="002A7766" w:rsidRPr="00E25687" w:rsidRDefault="002A7766" w:rsidP="002A7766">
      <w:pPr>
        <w:ind w:firstLine="567"/>
        <w:jc w:val="right"/>
        <w:rPr>
          <w:sz w:val="28"/>
          <w:szCs w:val="28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245"/>
        <w:gridCol w:w="4537"/>
        <w:gridCol w:w="283"/>
      </w:tblGrid>
      <w:tr w:rsidR="00BD4F2E" w:rsidTr="004B7211">
        <w:trPr>
          <w:cantSplit/>
          <w:trHeight w:val="8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>Предельный минимальный  размер земельного участка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tabs>
                <w:tab w:val="left" w:pos="-142"/>
              </w:tabs>
              <w:autoSpaceDE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D4F2E" w:rsidRDefault="00BD4F2E" w:rsidP="005A63C4">
            <w:pPr>
              <w:tabs>
                <w:tab w:val="left" w:pos="-142"/>
              </w:tabs>
              <w:autoSpaceDE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BD4F2E" w:rsidTr="004B7211">
        <w:trPr>
          <w:cantSplit/>
          <w:trHeight w:val="64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 xml:space="preserve">Предельная  минимальная площадь  земельного участка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tabs>
                <w:tab w:val="left" w:pos="-142"/>
              </w:tabs>
              <w:autoSpaceDE w:val="0"/>
              <w:ind w:firstLine="0"/>
              <w:jc w:val="center"/>
            </w:pPr>
            <w: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D4F2E" w:rsidRDefault="00BD4F2E" w:rsidP="005A63C4">
            <w:pPr>
              <w:tabs>
                <w:tab w:val="left" w:pos="-142"/>
              </w:tabs>
              <w:autoSpaceDE w:val="0"/>
              <w:ind w:firstLine="0"/>
              <w:jc w:val="center"/>
            </w:pPr>
          </w:p>
        </w:tc>
      </w:tr>
      <w:tr w:rsidR="00BD4F2E" w:rsidTr="004B7211">
        <w:trPr>
          <w:cantSplit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>Предельный максимальный размер земельного участка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ind w:firstLine="0"/>
              <w:jc w:val="center"/>
            </w:pPr>
            <w: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D4F2E" w:rsidRDefault="00BD4F2E" w:rsidP="005A63C4">
            <w:pPr>
              <w:ind w:firstLine="0"/>
              <w:jc w:val="center"/>
            </w:pPr>
          </w:p>
        </w:tc>
      </w:tr>
      <w:tr w:rsidR="00BD4F2E" w:rsidTr="004B7211">
        <w:trPr>
          <w:cantSplit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>Предельная  максимальная площадь  земельного участка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ind w:firstLine="0"/>
              <w:jc w:val="center"/>
            </w:pPr>
            <w: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D4F2E" w:rsidRDefault="00BD4F2E" w:rsidP="005A63C4">
            <w:pPr>
              <w:ind w:firstLine="0"/>
              <w:jc w:val="center"/>
            </w:pPr>
          </w:p>
        </w:tc>
      </w:tr>
      <w:tr w:rsidR="00BD4F2E" w:rsidTr="004B7211">
        <w:trPr>
          <w:cantSplit/>
          <w:trHeight w:val="56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ind w:firstLine="0"/>
              <w:jc w:val="center"/>
            </w:pPr>
            <w: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D4F2E" w:rsidRDefault="00BD4F2E" w:rsidP="005A63C4">
            <w:pPr>
              <w:snapToGrid w:val="0"/>
              <w:ind w:firstLine="0"/>
              <w:jc w:val="center"/>
            </w:pPr>
          </w:p>
        </w:tc>
      </w:tr>
      <w:tr w:rsidR="00BD4F2E" w:rsidTr="004B7211">
        <w:trPr>
          <w:cantSplit/>
          <w:trHeight w:val="56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tabs>
                <w:tab w:val="left" w:pos="-142"/>
              </w:tabs>
              <w:autoSpaceDE w:val="0"/>
              <w:ind w:firstLine="0"/>
              <w:jc w:val="center"/>
            </w:pPr>
            <w: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D4F2E" w:rsidRDefault="00BD4F2E" w:rsidP="005A63C4">
            <w:pPr>
              <w:tabs>
                <w:tab w:val="left" w:pos="-142"/>
              </w:tabs>
              <w:autoSpaceDE w:val="0"/>
              <w:ind w:firstLine="0"/>
              <w:jc w:val="center"/>
            </w:pPr>
          </w:p>
        </w:tc>
      </w:tr>
      <w:tr w:rsidR="00BD4F2E" w:rsidTr="004B7211">
        <w:trPr>
          <w:cantSplit/>
          <w:trHeight w:val="56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2E" w:rsidRDefault="00BD4F2E" w:rsidP="005A63C4">
            <w:pPr>
              <w:autoSpaceDE w:val="0"/>
              <w:ind w:left="22" w:firstLine="0"/>
              <w:jc w:val="left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E" w:rsidRDefault="00BD4F2E" w:rsidP="00F05095">
            <w:pPr>
              <w:tabs>
                <w:tab w:val="left" w:pos="-142"/>
              </w:tabs>
              <w:autoSpaceDE w:val="0"/>
              <w:ind w:firstLine="0"/>
              <w:jc w:val="center"/>
            </w:pPr>
            <w:r>
              <w:t>не подлежит установлению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4C3850" w:rsidRPr="004C3850" w:rsidRDefault="004C3850" w:rsidP="005A63C4">
            <w:pPr>
              <w:tabs>
                <w:tab w:val="left" w:pos="-142"/>
              </w:tabs>
              <w:autoSpaceDE w:val="0"/>
              <w:ind w:firstLine="0"/>
              <w:jc w:val="center"/>
              <w:rPr>
                <w:sz w:val="28"/>
                <w:szCs w:val="28"/>
              </w:rPr>
            </w:pPr>
          </w:p>
          <w:p w:rsidR="00BD4F2E" w:rsidRPr="004C3850" w:rsidRDefault="004C3850" w:rsidP="005A63C4">
            <w:pPr>
              <w:tabs>
                <w:tab w:val="left" w:pos="-142"/>
              </w:tabs>
              <w:autoSpaceDE w:val="0"/>
              <w:ind w:firstLine="0"/>
              <w:jc w:val="center"/>
              <w:rPr>
                <w:sz w:val="28"/>
                <w:szCs w:val="28"/>
              </w:rPr>
            </w:pPr>
            <w:r w:rsidRPr="004C3850">
              <w:rPr>
                <w:sz w:val="28"/>
                <w:szCs w:val="28"/>
              </w:rPr>
              <w:t>»</w:t>
            </w:r>
          </w:p>
        </w:tc>
      </w:tr>
    </w:tbl>
    <w:p w:rsidR="00B57926" w:rsidRDefault="003F55D5" w:rsidP="002A7766">
      <w:pPr>
        <w:ind w:firstLine="0"/>
      </w:pPr>
    </w:p>
    <w:sectPr w:rsidR="00B57926" w:rsidSect="004B7211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93420"/>
    <w:multiLevelType w:val="multilevel"/>
    <w:tmpl w:val="C95ED0E0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6D"/>
    <w:rsid w:val="0010186D"/>
    <w:rsid w:val="00105414"/>
    <w:rsid w:val="00110830"/>
    <w:rsid w:val="002A02B0"/>
    <w:rsid w:val="002A630D"/>
    <w:rsid w:val="002A7766"/>
    <w:rsid w:val="00352E31"/>
    <w:rsid w:val="003F55D5"/>
    <w:rsid w:val="00411EC1"/>
    <w:rsid w:val="004B5E9A"/>
    <w:rsid w:val="004B7211"/>
    <w:rsid w:val="004C3850"/>
    <w:rsid w:val="004E6A54"/>
    <w:rsid w:val="00504BD2"/>
    <w:rsid w:val="005A63C4"/>
    <w:rsid w:val="006A3519"/>
    <w:rsid w:val="00722B9F"/>
    <w:rsid w:val="00843C05"/>
    <w:rsid w:val="00967A86"/>
    <w:rsid w:val="00A000C4"/>
    <w:rsid w:val="00BC095C"/>
    <w:rsid w:val="00BD4F2E"/>
    <w:rsid w:val="00C348FE"/>
    <w:rsid w:val="00C951CD"/>
    <w:rsid w:val="00DB6B4C"/>
    <w:rsid w:val="00E63F9F"/>
    <w:rsid w:val="00E7323A"/>
    <w:rsid w:val="00F05095"/>
    <w:rsid w:val="00F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4310"/>
  <w15:chartTrackingRefBased/>
  <w15:docId w15:val="{9D1371CE-948C-409D-A144-E49D922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766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A02B0"/>
    <w:pPr>
      <w:keepNext/>
      <w:keepLines/>
      <w:widowControl w:val="0"/>
      <w:numPr>
        <w:numId w:val="1"/>
      </w:numPr>
      <w:spacing w:before="100" w:after="100"/>
      <w:jc w:val="left"/>
      <w:outlineLvl w:val="0"/>
    </w:pPr>
    <w:rPr>
      <w:rFonts w:eastAsia="NSimSun"/>
      <w:b/>
      <w:color w:val="000000"/>
      <w:spacing w:val="4"/>
      <w:sz w:val="28"/>
      <w:shd w:val="clear" w:color="auto" w:fill="FFFFFF"/>
      <w:lang w:eastAsia="zh-CN" w:bidi="hi-IN"/>
    </w:rPr>
  </w:style>
  <w:style w:type="paragraph" w:styleId="2">
    <w:name w:val="heading 2"/>
    <w:basedOn w:val="a"/>
    <w:next w:val="a"/>
    <w:link w:val="20"/>
    <w:qFormat/>
    <w:rsid w:val="002A02B0"/>
    <w:pPr>
      <w:keepNext/>
      <w:widowControl w:val="0"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NSimSun" w:hAnsi="Cambria" w:cs="Cambria"/>
      <w:b/>
      <w:i/>
      <w:color w:val="000000"/>
      <w:sz w:val="28"/>
      <w:lang w:eastAsia="zh-CN" w:bidi="hi-IN"/>
    </w:rPr>
  </w:style>
  <w:style w:type="paragraph" w:styleId="3">
    <w:name w:val="heading 3"/>
    <w:basedOn w:val="a"/>
    <w:next w:val="a"/>
    <w:link w:val="30"/>
    <w:qFormat/>
    <w:rsid w:val="002A02B0"/>
    <w:pPr>
      <w:keepNext/>
      <w:keepLines/>
      <w:widowControl w:val="0"/>
      <w:numPr>
        <w:ilvl w:val="2"/>
        <w:numId w:val="1"/>
      </w:numPr>
      <w:spacing w:before="200"/>
      <w:jc w:val="left"/>
      <w:outlineLvl w:val="2"/>
    </w:pPr>
    <w:rPr>
      <w:rFonts w:ascii="Cambria" w:eastAsia="NSimSun" w:hAnsi="Cambria" w:cs="Cambria"/>
      <w:b/>
      <w:color w:val="4F81BD"/>
      <w:lang w:eastAsia="zh-CN" w:bidi="hi-IN"/>
    </w:rPr>
  </w:style>
  <w:style w:type="paragraph" w:styleId="4">
    <w:name w:val="heading 4"/>
    <w:basedOn w:val="a"/>
    <w:next w:val="a"/>
    <w:link w:val="40"/>
    <w:qFormat/>
    <w:rsid w:val="002A02B0"/>
    <w:pPr>
      <w:keepNext/>
      <w:widowControl w:val="0"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eastAsia="NSimSun" w:cs="Arial"/>
      <w:b/>
      <w:color w:val="000000"/>
      <w:sz w:val="28"/>
      <w:lang w:eastAsia="zh-CN" w:bidi="hi-IN"/>
    </w:rPr>
  </w:style>
  <w:style w:type="paragraph" w:styleId="5">
    <w:name w:val="heading 5"/>
    <w:basedOn w:val="a"/>
    <w:next w:val="a"/>
    <w:link w:val="50"/>
    <w:qFormat/>
    <w:rsid w:val="002A02B0"/>
    <w:pPr>
      <w:widowControl w:val="0"/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eastAsia="NSimSun" w:cs="Arial"/>
      <w:b/>
      <w:i/>
      <w:color w:val="000000"/>
      <w:sz w:val="26"/>
      <w:lang w:eastAsia="zh-CN" w:bidi="hi-IN"/>
    </w:rPr>
  </w:style>
  <w:style w:type="paragraph" w:styleId="6">
    <w:name w:val="heading 6"/>
    <w:basedOn w:val="a"/>
    <w:next w:val="a"/>
    <w:link w:val="60"/>
    <w:qFormat/>
    <w:rsid w:val="002A02B0"/>
    <w:pPr>
      <w:widowControl w:val="0"/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NSimSun"/>
      <w:b/>
      <w:color w:val="000000"/>
      <w:lang w:eastAsia="zh-CN" w:bidi="hi-IN"/>
    </w:rPr>
  </w:style>
  <w:style w:type="paragraph" w:styleId="7">
    <w:name w:val="heading 7"/>
    <w:basedOn w:val="a"/>
    <w:next w:val="a"/>
    <w:link w:val="70"/>
    <w:qFormat/>
    <w:rsid w:val="002A02B0"/>
    <w:pPr>
      <w:widowControl w:val="0"/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eastAsia="NSimSun" w:cs="Arial"/>
      <w:color w:val="000000"/>
      <w:lang w:eastAsia="zh-CN" w:bidi="hi-IN"/>
    </w:rPr>
  </w:style>
  <w:style w:type="paragraph" w:styleId="8">
    <w:name w:val="heading 8"/>
    <w:basedOn w:val="a"/>
    <w:next w:val="a"/>
    <w:link w:val="80"/>
    <w:qFormat/>
    <w:rsid w:val="002A02B0"/>
    <w:pPr>
      <w:widowControl w:val="0"/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eastAsia="NSimSun" w:cs="Arial"/>
      <w:i/>
      <w:color w:val="000000"/>
      <w:lang w:eastAsia="zh-CN" w:bidi="hi-IN"/>
    </w:rPr>
  </w:style>
  <w:style w:type="paragraph" w:styleId="9">
    <w:name w:val="heading 9"/>
    <w:basedOn w:val="a"/>
    <w:next w:val="a"/>
    <w:link w:val="90"/>
    <w:qFormat/>
    <w:rsid w:val="002A02B0"/>
    <w:pPr>
      <w:widowControl w:val="0"/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NSimSun" w:hAnsi="Cambria" w:cs="Cambria"/>
      <w:color w:val="00000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7766"/>
    <w:pPr>
      <w:ind w:left="302" w:firstLine="539"/>
    </w:pPr>
    <w:rPr>
      <w:rFonts w:eastAsia="Times New Roman"/>
      <w:lang w:eastAsia="ar-SA"/>
    </w:rPr>
  </w:style>
  <w:style w:type="character" w:customStyle="1" w:styleId="10">
    <w:name w:val="Заголовок 1 Знак"/>
    <w:basedOn w:val="a0"/>
    <w:link w:val="1"/>
    <w:rsid w:val="002A02B0"/>
    <w:rPr>
      <w:rFonts w:ascii="Times New Roman" w:eastAsia="NSimSun" w:hAnsi="Times New Roman" w:cs="Times New Roman"/>
      <w:b/>
      <w:color w:val="000000"/>
      <w:spacing w:val="4"/>
      <w:sz w:val="28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2A02B0"/>
    <w:rPr>
      <w:rFonts w:ascii="Cambria" w:eastAsia="NSimSun" w:hAnsi="Cambria" w:cs="Cambria"/>
      <w:b/>
      <w:i/>
      <w:color w:val="000000"/>
      <w:sz w:val="28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2A02B0"/>
    <w:rPr>
      <w:rFonts w:ascii="Cambria" w:eastAsia="NSimSun" w:hAnsi="Cambria" w:cs="Cambria"/>
      <w:b/>
      <w:color w:val="4F81BD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2A02B0"/>
    <w:rPr>
      <w:rFonts w:ascii="Times New Roman" w:eastAsia="NSimSun" w:hAnsi="Times New Roman" w:cs="Arial"/>
      <w:b/>
      <w:color w:val="000000"/>
      <w:sz w:val="28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A02B0"/>
    <w:rPr>
      <w:rFonts w:ascii="Times New Roman" w:eastAsia="NSimSun" w:hAnsi="Times New Roman" w:cs="Arial"/>
      <w:b/>
      <w:i/>
      <w:color w:val="000000"/>
      <w:sz w:val="26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rsid w:val="002A02B0"/>
    <w:rPr>
      <w:rFonts w:ascii="Times New Roman" w:eastAsia="NSimSun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2A02B0"/>
    <w:rPr>
      <w:rFonts w:ascii="Times New Roman" w:eastAsia="NSimSun" w:hAnsi="Times New Roman" w:cs="Ari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2A02B0"/>
    <w:rPr>
      <w:rFonts w:ascii="Times New Roman" w:eastAsia="NSimSun" w:hAnsi="Times New Roman" w:cs="Arial"/>
      <w:i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0"/>
    <w:link w:val="9"/>
    <w:rsid w:val="002A02B0"/>
    <w:rPr>
      <w:rFonts w:ascii="Cambria" w:eastAsia="NSimSun" w:hAnsi="Cambria" w:cs="Cambria"/>
      <w:color w:val="000000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4B72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31</cp:revision>
  <cp:lastPrinted>2022-11-01T07:34:00Z</cp:lastPrinted>
  <dcterms:created xsi:type="dcterms:W3CDTF">2022-10-20T13:09:00Z</dcterms:created>
  <dcterms:modified xsi:type="dcterms:W3CDTF">2022-11-16T11:47:00Z</dcterms:modified>
</cp:coreProperties>
</file>