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B2" w:rsidRDefault="00863BB2" w:rsidP="001542E8">
      <w:pPr>
        <w:pStyle w:val="aff1"/>
        <w:widowControl w:val="0"/>
        <w:spacing w:before="0" w:after="0"/>
        <w:ind w:firstLine="5670"/>
        <w:rPr>
          <w:rFonts w:eastAsia="Times New Roman"/>
          <w:spacing w:val="4"/>
          <w:sz w:val="24"/>
          <w:szCs w:val="24"/>
          <w:shd w:val="clear" w:color="auto" w:fill="FFFFFF"/>
        </w:rPr>
      </w:pPr>
      <w:bookmarkStart w:id="0" w:name="__RefHeading___3"/>
      <w:bookmarkStart w:id="1" w:name="__RefHeading___7"/>
      <w:bookmarkStart w:id="2" w:name="__RefHeading___9"/>
      <w:bookmarkStart w:id="3" w:name="__RefHeading___10"/>
      <w:bookmarkEnd w:id="0"/>
      <w:bookmarkEnd w:id="1"/>
      <w:bookmarkEnd w:id="2"/>
      <w:bookmarkEnd w:id="3"/>
      <w:r>
        <w:rPr>
          <w:rFonts w:eastAsia="Times New Roman"/>
          <w:spacing w:val="4"/>
          <w:sz w:val="24"/>
          <w:szCs w:val="24"/>
          <w:shd w:val="clear" w:color="auto" w:fill="FFFFFF"/>
        </w:rPr>
        <w:t>Приложение № 2 к постановлению</w:t>
      </w:r>
    </w:p>
    <w:p w:rsidR="00863BB2" w:rsidRDefault="00863BB2" w:rsidP="001542E8">
      <w:pPr>
        <w:pStyle w:val="aff1"/>
        <w:widowControl w:val="0"/>
        <w:spacing w:before="0" w:after="0"/>
        <w:ind w:firstLine="5670"/>
        <w:rPr>
          <w:rFonts w:eastAsia="Times New Roman"/>
          <w:spacing w:val="4"/>
          <w:sz w:val="24"/>
          <w:szCs w:val="24"/>
          <w:shd w:val="clear" w:color="auto" w:fill="FFFFFF"/>
        </w:rPr>
      </w:pPr>
      <w:r>
        <w:rPr>
          <w:rFonts w:eastAsia="Times New Roman"/>
          <w:spacing w:val="4"/>
          <w:sz w:val="24"/>
          <w:szCs w:val="24"/>
          <w:shd w:val="clear" w:color="auto" w:fill="FFFFFF"/>
        </w:rPr>
        <w:t>главного управления архитектуры и</w:t>
      </w:r>
    </w:p>
    <w:p w:rsidR="00863BB2" w:rsidRDefault="00863BB2" w:rsidP="001542E8">
      <w:pPr>
        <w:pStyle w:val="aff1"/>
        <w:widowControl w:val="0"/>
        <w:spacing w:before="0" w:after="0"/>
        <w:ind w:firstLine="5670"/>
        <w:rPr>
          <w:rFonts w:eastAsia="Times New Roman"/>
          <w:spacing w:val="4"/>
          <w:sz w:val="24"/>
          <w:szCs w:val="24"/>
          <w:shd w:val="clear" w:color="auto" w:fill="FFFFFF"/>
        </w:rPr>
      </w:pPr>
      <w:r>
        <w:rPr>
          <w:rFonts w:eastAsia="Times New Roman"/>
          <w:spacing w:val="4"/>
          <w:sz w:val="24"/>
          <w:szCs w:val="24"/>
          <w:shd w:val="clear" w:color="auto" w:fill="FFFFFF"/>
        </w:rPr>
        <w:t>градостроительства Рязанской области</w:t>
      </w:r>
    </w:p>
    <w:p w:rsidR="00863BB2" w:rsidRDefault="008A2D27" w:rsidP="001542E8">
      <w:pPr>
        <w:pStyle w:val="aff1"/>
        <w:widowControl w:val="0"/>
        <w:spacing w:before="0" w:after="0"/>
        <w:ind w:firstLine="5670"/>
        <w:rPr>
          <w:rFonts w:eastAsia="Times New Roman"/>
          <w:spacing w:val="4"/>
          <w:sz w:val="24"/>
          <w:szCs w:val="24"/>
          <w:shd w:val="clear" w:color="auto" w:fill="FFFFFF"/>
        </w:rPr>
      </w:pPr>
      <w:r>
        <w:rPr>
          <w:rFonts w:eastAsia="Times New Roman"/>
          <w:spacing w:val="4"/>
          <w:sz w:val="24"/>
          <w:szCs w:val="24"/>
          <w:shd w:val="clear" w:color="auto" w:fill="FFFFFF"/>
        </w:rPr>
        <w:t>от 16 ноября 2022 г.</w:t>
      </w:r>
      <w:r w:rsidR="00863BB2">
        <w:rPr>
          <w:rFonts w:eastAsia="Times New Roman"/>
          <w:spacing w:val="4"/>
          <w:sz w:val="24"/>
          <w:szCs w:val="24"/>
          <w:shd w:val="clear" w:color="auto" w:fill="FFFFFF"/>
        </w:rPr>
        <w:t xml:space="preserve"> №</w:t>
      </w:r>
      <w:r>
        <w:rPr>
          <w:rFonts w:eastAsia="Times New Roman"/>
          <w:spacing w:val="4"/>
          <w:sz w:val="24"/>
          <w:szCs w:val="24"/>
          <w:shd w:val="clear" w:color="auto" w:fill="FFFFFF"/>
        </w:rPr>
        <w:t xml:space="preserve"> 681-п</w:t>
      </w:r>
      <w:bookmarkStart w:id="4" w:name="_GoBack"/>
      <w:bookmarkEnd w:id="4"/>
    </w:p>
    <w:p w:rsidR="00863BB2" w:rsidRPr="00ED366C" w:rsidRDefault="00863BB2" w:rsidP="001542E8">
      <w:pPr>
        <w:spacing w:before="0" w:after="0"/>
      </w:pPr>
    </w:p>
    <w:p w:rsidR="00D65026" w:rsidRDefault="003D7C59" w:rsidP="009C2FB8">
      <w:pPr>
        <w:pStyle w:val="1"/>
        <w:jc w:val="both"/>
      </w:pPr>
      <w:r w:rsidRPr="00375A59">
        <w:rPr>
          <w:b w:val="0"/>
          <w:sz w:val="24"/>
          <w:szCs w:val="24"/>
        </w:rPr>
        <w:t>«</w:t>
      </w:r>
      <w:r w:rsidR="00BD2E20">
        <w:t>2)</w:t>
      </w:r>
      <w:bookmarkStart w:id="5" w:name="_Toc50460650"/>
      <w:r w:rsidR="00BD2E20">
        <w:t xml:space="preserve"> Зона застройки малоэтажными жилыми домами </w:t>
      </w:r>
      <w:bookmarkEnd w:id="5"/>
      <w:r w:rsidR="00BD2E20">
        <w:t>- 1.2.</w:t>
      </w:r>
    </w:p>
    <w:p w:rsidR="00D65026" w:rsidRDefault="00BD2E20" w:rsidP="009C2FB8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Зона предназначена для развития на основе существующих и вновь осваиваемых территорий зон комфортного жилья, включающих:</w:t>
      </w:r>
    </w:p>
    <w:p w:rsidR="00D65026" w:rsidRDefault="00BD2E20" w:rsidP="009C2FB8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застройку преимущественно малоэтажными многоквартирными жилыми домами;</w:t>
      </w:r>
    </w:p>
    <w:p w:rsidR="00D65026" w:rsidRDefault="00BD2E20" w:rsidP="009C2FB8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объекты сферы социального и культурно-бытового обслуживания, обеспечивающей потребности жителей указанных территорий;</w:t>
      </w:r>
    </w:p>
    <w:p w:rsidR="00D65026" w:rsidRDefault="00BD2E20" w:rsidP="009C2FB8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создание условий для размещения необходимых объектов инженерной </w:t>
      </w:r>
      <w:r w:rsidR="004F66E6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>и транспортной инфраструктур.</w:t>
      </w:r>
    </w:p>
    <w:tbl>
      <w:tblPr>
        <w:tblW w:w="9923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2061"/>
        <w:gridCol w:w="6303"/>
        <w:gridCol w:w="1559"/>
      </w:tblGrid>
      <w:tr w:rsidR="00D65026">
        <w:trPr>
          <w:trHeight w:val="866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026" w:rsidRDefault="00BD2E20">
            <w:pPr>
              <w:widowControl w:val="0"/>
              <w:snapToGrid w:val="0"/>
              <w:spacing w:line="276" w:lineRule="auto"/>
              <w:ind w:left="34"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</w:t>
            </w:r>
          </w:p>
          <w:p w:rsidR="00D65026" w:rsidRDefault="00BD2E20">
            <w:pPr>
              <w:widowControl w:val="0"/>
              <w:snapToGrid w:val="0"/>
              <w:spacing w:line="276" w:lineRule="auto"/>
              <w:ind w:left="34"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использования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026" w:rsidRDefault="00BD2E20">
            <w:pPr>
              <w:widowControl w:val="0"/>
              <w:snapToGrid w:val="0"/>
              <w:spacing w:line="276" w:lineRule="auto"/>
              <w:ind w:firstLine="8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вида разрешенного использования</w:t>
            </w:r>
          </w:p>
          <w:p w:rsidR="00D65026" w:rsidRDefault="00BD2E20">
            <w:pPr>
              <w:widowControl w:val="0"/>
              <w:snapToGrid w:val="0"/>
              <w:spacing w:line="276" w:lineRule="auto"/>
              <w:ind w:firstLine="8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земельных участков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026" w:rsidRDefault="00BD2E20">
            <w:pPr>
              <w:widowControl w:val="0"/>
              <w:snapToGrid w:val="0"/>
              <w:spacing w:line="276" w:lineRule="auto"/>
              <w:ind w:left="-108" w:right="-108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Код по </w:t>
            </w:r>
            <w:proofErr w:type="spellStart"/>
            <w:proofErr w:type="gramStart"/>
            <w:r>
              <w:rPr>
                <w:rFonts w:cs="Times New Roman"/>
                <w:bCs/>
                <w:szCs w:val="24"/>
              </w:rPr>
              <w:t>классифи-катору</w:t>
            </w:r>
            <w:proofErr w:type="spellEnd"/>
            <w:proofErr w:type="gramEnd"/>
          </w:p>
        </w:tc>
      </w:tr>
      <w:tr w:rsidR="00D65026">
        <w:trPr>
          <w:trHeight w:val="572"/>
        </w:trPr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26" w:rsidRDefault="00BD2E20">
            <w:pPr>
              <w:widowControl w:val="0"/>
              <w:snapToGrid w:val="0"/>
              <w:spacing w:line="276" w:lineRule="auto"/>
              <w:ind w:left="34"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Основные виды</w:t>
            </w:r>
          </w:p>
          <w:p w:rsidR="00D65026" w:rsidRDefault="00BD2E20">
            <w:pPr>
              <w:widowControl w:val="0"/>
              <w:snapToGrid w:val="0"/>
              <w:spacing w:line="276" w:lineRule="auto"/>
              <w:ind w:left="34"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разрешенного</w:t>
            </w:r>
          </w:p>
          <w:p w:rsidR="00D65026" w:rsidRDefault="00BD2E20">
            <w:pPr>
              <w:widowControl w:val="0"/>
              <w:snapToGrid w:val="0"/>
              <w:spacing w:line="276" w:lineRule="auto"/>
              <w:ind w:left="34"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использования</w:t>
            </w:r>
          </w:p>
          <w:p w:rsidR="00D65026" w:rsidRDefault="00D65026">
            <w:pPr>
              <w:widowControl w:val="0"/>
              <w:snapToGrid w:val="0"/>
              <w:spacing w:line="276" w:lineRule="auto"/>
              <w:ind w:right="-108"/>
              <w:rPr>
                <w:rFonts w:cs="Times New Roman"/>
                <w:szCs w:val="24"/>
              </w:rPr>
            </w:pPr>
          </w:p>
        </w:tc>
        <w:tc>
          <w:tcPr>
            <w:tcW w:w="6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26" w:rsidRDefault="00BD2E20">
            <w:pPr>
              <w:pStyle w:val="Main0"/>
              <w:widowControl w:val="0"/>
              <w:numPr>
                <w:ilvl w:val="0"/>
                <w:numId w:val="5"/>
              </w:numPr>
              <w:spacing w:line="276" w:lineRule="auto"/>
              <w:ind w:left="175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малоэтажная многоквартирная жилая застройка</w:t>
            </w:r>
          </w:p>
          <w:p w:rsidR="00D65026" w:rsidRDefault="00BD2E20">
            <w:pPr>
              <w:pStyle w:val="afa"/>
              <w:widowControl w:val="0"/>
              <w:numPr>
                <w:ilvl w:val="0"/>
                <w:numId w:val="5"/>
              </w:numPr>
              <w:spacing w:line="276" w:lineRule="auto"/>
              <w:ind w:left="175" w:hanging="14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для индивидуального жилищного строительства</w:t>
            </w:r>
          </w:p>
          <w:p w:rsidR="00D65026" w:rsidRDefault="00BD2E20">
            <w:pPr>
              <w:pStyle w:val="Main0"/>
              <w:widowControl w:val="0"/>
              <w:numPr>
                <w:ilvl w:val="0"/>
                <w:numId w:val="5"/>
              </w:numPr>
              <w:spacing w:line="276" w:lineRule="auto"/>
              <w:ind w:left="17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блокированная жилая застройка</w:t>
            </w:r>
          </w:p>
          <w:p w:rsidR="00D65026" w:rsidRDefault="00BD2E20">
            <w:pPr>
              <w:pStyle w:val="Main0"/>
              <w:widowControl w:val="0"/>
              <w:numPr>
                <w:ilvl w:val="0"/>
                <w:numId w:val="5"/>
              </w:numPr>
              <w:spacing w:line="276" w:lineRule="auto"/>
              <w:ind w:left="175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амбулаторно-поликлиническое обслуживание</w:t>
            </w:r>
          </w:p>
          <w:p w:rsidR="00D65026" w:rsidRDefault="00BD2E20">
            <w:pPr>
              <w:pStyle w:val="Main0"/>
              <w:widowControl w:val="0"/>
              <w:numPr>
                <w:ilvl w:val="0"/>
                <w:numId w:val="5"/>
              </w:numPr>
              <w:spacing w:line="276" w:lineRule="auto"/>
              <w:ind w:left="175" w:hanging="141"/>
            </w:pPr>
            <w:r>
              <w:rPr>
                <w:rStyle w:val="match"/>
                <w:rFonts w:eastAsia="Times New Roman"/>
                <w:sz w:val="24"/>
                <w:szCs w:val="24"/>
              </w:rPr>
              <w:t>дошкольное, начальное и среднее общее образование</w:t>
            </w:r>
          </w:p>
          <w:p w:rsidR="00D65026" w:rsidRDefault="00BD2E20">
            <w:pPr>
              <w:pStyle w:val="Main0"/>
              <w:widowControl w:val="0"/>
              <w:numPr>
                <w:ilvl w:val="0"/>
                <w:numId w:val="5"/>
              </w:numPr>
              <w:spacing w:line="276" w:lineRule="auto"/>
              <w:ind w:left="175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площадки для заняти</w:t>
            </w:r>
            <w:r>
              <w:rPr>
                <w:color w:val="auto"/>
                <w:sz w:val="24"/>
                <w:szCs w:val="24"/>
                <w:lang w:eastAsia="en-US" w:bidi="ar-SA"/>
              </w:rPr>
              <w:t>й</w:t>
            </w:r>
            <w:r>
              <w:rPr>
                <w:sz w:val="24"/>
                <w:szCs w:val="24"/>
              </w:rPr>
              <w:t xml:space="preserve"> спортом</w:t>
            </w:r>
          </w:p>
          <w:p w:rsidR="00D65026" w:rsidRDefault="00BD2E20">
            <w:pPr>
              <w:pStyle w:val="Main0"/>
              <w:widowControl w:val="0"/>
              <w:numPr>
                <w:ilvl w:val="0"/>
                <w:numId w:val="5"/>
              </w:numPr>
              <w:spacing w:line="276" w:lineRule="auto"/>
              <w:ind w:left="175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внутреннего правопорядка</w:t>
            </w:r>
          </w:p>
          <w:p w:rsidR="00D65026" w:rsidRDefault="00BD2E20">
            <w:pPr>
              <w:pStyle w:val="Main0"/>
              <w:widowControl w:val="0"/>
              <w:spacing w:before="0" w:after="0" w:line="276" w:lineRule="auto"/>
              <w:ind w:left="57"/>
              <w:jc w:val="both"/>
              <w:rPr>
                <w:color w:val="auto"/>
                <w:sz w:val="24"/>
                <w:szCs w:val="24"/>
                <w:lang w:eastAsia="en-US" w:bidi="ar-SA"/>
              </w:rPr>
            </w:pPr>
            <w:r>
              <w:rPr>
                <w:color w:val="auto"/>
                <w:sz w:val="24"/>
                <w:szCs w:val="24"/>
                <w:lang w:eastAsia="en-US" w:bidi="ar-SA"/>
              </w:rPr>
              <w:t>- хранение автотранспорта</w:t>
            </w:r>
          </w:p>
          <w:p w:rsidR="00D65026" w:rsidRDefault="00BD2E20">
            <w:pPr>
              <w:widowControl w:val="0"/>
              <w:spacing w:before="0" w:after="0"/>
              <w:ind w:left="57"/>
              <w:rPr>
                <w:szCs w:val="24"/>
              </w:rPr>
            </w:pPr>
            <w:r>
              <w:rPr>
                <w:rFonts w:eastAsia="Calibri" w:cs="Times New Roman"/>
                <w:color w:val="auto"/>
                <w:szCs w:val="24"/>
                <w:lang w:eastAsia="en-US" w:bidi="ar-SA"/>
              </w:rPr>
              <w:t>- размещение гаражей для собственных нужд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26" w:rsidRDefault="00BD2E20">
            <w:pPr>
              <w:pStyle w:val="Main0"/>
              <w:widowControl w:val="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  <w:p w:rsidR="00D65026" w:rsidRDefault="00BD2E20">
            <w:pPr>
              <w:pStyle w:val="Main0"/>
              <w:widowControl w:val="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  <w:p w:rsidR="00D65026" w:rsidRDefault="00BD2E20">
            <w:pPr>
              <w:pStyle w:val="Main0"/>
              <w:widowControl w:val="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  <w:p w:rsidR="00D65026" w:rsidRDefault="00BD2E20">
            <w:pPr>
              <w:pStyle w:val="Main0"/>
              <w:widowControl w:val="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</w:t>
            </w:r>
          </w:p>
          <w:p w:rsidR="00D65026" w:rsidRDefault="00BD2E20">
            <w:pPr>
              <w:pStyle w:val="Main0"/>
              <w:widowControl w:val="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3.5.1</w:t>
            </w:r>
          </w:p>
          <w:p w:rsidR="00D65026" w:rsidRDefault="00BD2E20">
            <w:pPr>
              <w:pStyle w:val="Main0"/>
              <w:widowControl w:val="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5.1.3</w:t>
            </w:r>
          </w:p>
          <w:p w:rsidR="00D65026" w:rsidRDefault="00BD2E20">
            <w:pPr>
              <w:pStyle w:val="Main0"/>
              <w:widowControl w:val="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  <w:p w:rsidR="00D65026" w:rsidRDefault="00BD2E20">
            <w:pPr>
              <w:pStyle w:val="Main0"/>
              <w:widowControl w:val="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2.7.1</w:t>
            </w:r>
          </w:p>
          <w:p w:rsidR="00D65026" w:rsidRDefault="00BD2E20">
            <w:pPr>
              <w:pStyle w:val="Main0"/>
              <w:widowControl w:val="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2.7.</w:t>
            </w:r>
            <w:r>
              <w:rPr>
                <w:color w:val="auto"/>
                <w:sz w:val="24"/>
                <w:szCs w:val="24"/>
                <w:lang w:val="en-US" w:eastAsia="en-US" w:bidi="ar-SA"/>
              </w:rPr>
              <w:t>2</w:t>
            </w:r>
          </w:p>
        </w:tc>
      </w:tr>
      <w:tr w:rsidR="00D65026">
        <w:trPr>
          <w:trHeight w:val="582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26" w:rsidRDefault="00BD2E20">
            <w:pPr>
              <w:widowControl w:val="0"/>
              <w:snapToGrid w:val="0"/>
              <w:spacing w:line="276" w:lineRule="auto"/>
              <w:ind w:left="34"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Вспомогательные</w:t>
            </w:r>
          </w:p>
          <w:p w:rsidR="00D65026" w:rsidRDefault="00BD2E20">
            <w:pPr>
              <w:widowControl w:val="0"/>
              <w:snapToGrid w:val="0"/>
              <w:spacing w:line="276" w:lineRule="auto"/>
              <w:ind w:left="34"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разрешенного использования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26" w:rsidRDefault="00BD2E20">
            <w:pPr>
              <w:pStyle w:val="Main0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не устанавливаются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26" w:rsidRDefault="00D65026">
            <w:pPr>
              <w:pStyle w:val="Main0"/>
              <w:widowControl w:val="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</w:p>
          <w:p w:rsidR="00D65026" w:rsidRDefault="00D65026">
            <w:pPr>
              <w:pStyle w:val="Main0"/>
              <w:widowControl w:val="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</w:p>
          <w:p w:rsidR="00D65026" w:rsidRDefault="00D65026">
            <w:pPr>
              <w:pStyle w:val="Main0"/>
              <w:widowControl w:val="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</w:p>
        </w:tc>
      </w:tr>
      <w:tr w:rsidR="00D65026">
        <w:trPr>
          <w:trHeight w:val="1236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26" w:rsidRDefault="00BD2E20">
            <w:pPr>
              <w:widowControl w:val="0"/>
              <w:snapToGrid w:val="0"/>
              <w:spacing w:line="276" w:lineRule="auto"/>
              <w:ind w:left="34" w:right="3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Условно</w:t>
            </w:r>
          </w:p>
          <w:p w:rsidR="00D65026" w:rsidRDefault="00BD2E20">
            <w:pPr>
              <w:widowControl w:val="0"/>
              <w:snapToGrid w:val="0"/>
              <w:spacing w:line="276" w:lineRule="auto"/>
              <w:ind w:left="34" w:right="3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разрешенные виды использования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26" w:rsidRDefault="00BD2E20">
            <w:pPr>
              <w:pStyle w:val="Main0"/>
              <w:widowControl w:val="0"/>
              <w:numPr>
                <w:ilvl w:val="0"/>
                <w:numId w:val="2"/>
              </w:numPr>
              <w:spacing w:line="276" w:lineRule="auto"/>
              <w:ind w:left="175" w:hanging="142"/>
              <w:rPr>
                <w:color w:val="auto"/>
                <w:sz w:val="24"/>
                <w:szCs w:val="24"/>
                <w:lang w:eastAsia="en-US" w:bidi="ar-SA"/>
              </w:rPr>
            </w:pPr>
            <w:r>
              <w:rPr>
                <w:color w:val="auto"/>
                <w:sz w:val="24"/>
                <w:szCs w:val="24"/>
                <w:lang w:eastAsia="en-US" w:bidi="ar-SA"/>
              </w:rPr>
              <w:t>для ведения личного подсобного хозяйства (приусадебный земельный участок)</w:t>
            </w:r>
          </w:p>
          <w:p w:rsidR="00D65026" w:rsidRDefault="00BD2E20">
            <w:pPr>
              <w:pStyle w:val="Main0"/>
              <w:widowControl w:val="0"/>
              <w:numPr>
                <w:ilvl w:val="0"/>
                <w:numId w:val="2"/>
              </w:numPr>
              <w:spacing w:line="276" w:lineRule="auto"/>
              <w:ind w:left="175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обслуживание</w:t>
            </w:r>
          </w:p>
          <w:p w:rsidR="00D65026" w:rsidRDefault="00BD2E20">
            <w:pPr>
              <w:pStyle w:val="Main0"/>
              <w:widowControl w:val="0"/>
              <w:numPr>
                <w:ilvl w:val="0"/>
                <w:numId w:val="2"/>
              </w:numPr>
              <w:spacing w:line="276" w:lineRule="auto"/>
              <w:ind w:left="175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связи</w:t>
            </w:r>
          </w:p>
          <w:p w:rsidR="00D65026" w:rsidRDefault="00BD2E20">
            <w:pPr>
              <w:pStyle w:val="Main0"/>
              <w:widowControl w:val="0"/>
              <w:numPr>
                <w:ilvl w:val="0"/>
                <w:numId w:val="2"/>
              </w:numPr>
              <w:spacing w:line="276" w:lineRule="auto"/>
              <w:ind w:left="175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общежития</w:t>
            </w:r>
          </w:p>
          <w:p w:rsidR="00D65026" w:rsidRDefault="00BD2E20">
            <w:pPr>
              <w:pStyle w:val="Main0"/>
              <w:widowControl w:val="0"/>
              <w:numPr>
                <w:ilvl w:val="0"/>
                <w:numId w:val="2"/>
              </w:numPr>
              <w:spacing w:line="276" w:lineRule="auto"/>
              <w:ind w:left="175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бытовое обслуживание</w:t>
            </w:r>
          </w:p>
          <w:p w:rsidR="00D65026" w:rsidRDefault="00BD2E20">
            <w:pPr>
              <w:pStyle w:val="afa"/>
              <w:widowControl w:val="0"/>
              <w:numPr>
                <w:ilvl w:val="0"/>
                <w:numId w:val="2"/>
              </w:numPr>
              <w:spacing w:line="276" w:lineRule="auto"/>
              <w:ind w:left="175" w:hanging="14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осуществление религиозных обрядов</w:t>
            </w:r>
          </w:p>
          <w:p w:rsidR="00D65026" w:rsidRDefault="00BD2E20">
            <w:pPr>
              <w:pStyle w:val="Main0"/>
              <w:widowControl w:val="0"/>
              <w:numPr>
                <w:ilvl w:val="0"/>
                <w:numId w:val="2"/>
              </w:numPr>
              <w:spacing w:line="276" w:lineRule="auto"/>
              <w:ind w:left="175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управление</w:t>
            </w:r>
          </w:p>
          <w:p w:rsidR="00D65026" w:rsidRDefault="00BD2E20">
            <w:pPr>
              <w:pStyle w:val="Main0"/>
              <w:widowControl w:val="0"/>
              <w:numPr>
                <w:ilvl w:val="0"/>
                <w:numId w:val="2"/>
              </w:numPr>
              <w:spacing w:line="276" w:lineRule="auto"/>
              <w:ind w:left="175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ветеринарное обслуживание</w:t>
            </w:r>
          </w:p>
          <w:p w:rsidR="00D65026" w:rsidRDefault="00BD2E20">
            <w:pPr>
              <w:pStyle w:val="Main0"/>
              <w:widowControl w:val="0"/>
              <w:numPr>
                <w:ilvl w:val="0"/>
                <w:numId w:val="2"/>
              </w:numPr>
              <w:spacing w:line="276" w:lineRule="auto"/>
              <w:ind w:left="175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</w:t>
            </w:r>
          </w:p>
          <w:p w:rsidR="00D65026" w:rsidRDefault="00BD2E20">
            <w:pPr>
              <w:pStyle w:val="Main0"/>
              <w:widowControl w:val="0"/>
              <w:numPr>
                <w:ilvl w:val="0"/>
                <w:numId w:val="2"/>
              </w:numPr>
              <w:spacing w:line="276" w:lineRule="auto"/>
              <w:ind w:left="175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питание</w:t>
            </w:r>
          </w:p>
          <w:p w:rsidR="00D65026" w:rsidRDefault="00BD2E20">
            <w:pPr>
              <w:pStyle w:val="Main0"/>
              <w:widowControl w:val="0"/>
              <w:numPr>
                <w:ilvl w:val="0"/>
                <w:numId w:val="2"/>
              </w:numPr>
              <w:spacing w:line="276" w:lineRule="auto"/>
              <w:ind w:left="175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гостиничное обслуживание</w:t>
            </w:r>
          </w:p>
          <w:p w:rsidR="00D65026" w:rsidRDefault="00BD2E20">
            <w:pPr>
              <w:pStyle w:val="Main0"/>
              <w:widowControl w:val="0"/>
              <w:numPr>
                <w:ilvl w:val="0"/>
                <w:numId w:val="2"/>
              </w:numPr>
              <w:spacing w:line="276" w:lineRule="auto"/>
              <w:ind w:left="175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занятий спортом в помещениях</w:t>
            </w:r>
          </w:p>
          <w:p w:rsidR="00D65026" w:rsidRDefault="00BD2E20">
            <w:pPr>
              <w:pStyle w:val="Main0"/>
              <w:widowControl w:val="0"/>
              <w:numPr>
                <w:ilvl w:val="0"/>
                <w:numId w:val="2"/>
              </w:numPr>
              <w:spacing w:line="276" w:lineRule="auto"/>
              <w:ind w:left="175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26" w:rsidRDefault="00BD2E20" w:rsidP="005478E9">
            <w:pPr>
              <w:pStyle w:val="Main0"/>
              <w:widowControl w:val="0"/>
              <w:spacing w:after="0" w:line="276" w:lineRule="auto"/>
              <w:ind w:left="-142" w:right="-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  <w:p w:rsidR="00D65026" w:rsidRDefault="00D65026" w:rsidP="005478E9">
            <w:pPr>
              <w:pStyle w:val="Main0"/>
              <w:widowControl w:val="0"/>
              <w:spacing w:before="0" w:line="276" w:lineRule="auto"/>
              <w:ind w:left="-142" w:right="-170"/>
              <w:jc w:val="center"/>
              <w:rPr>
                <w:sz w:val="24"/>
                <w:szCs w:val="24"/>
              </w:rPr>
            </w:pPr>
          </w:p>
          <w:p w:rsidR="00D65026" w:rsidRDefault="00BD2E20">
            <w:pPr>
              <w:pStyle w:val="Main0"/>
              <w:widowControl w:val="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  <w:p w:rsidR="00D65026" w:rsidRDefault="00BD2E20">
            <w:pPr>
              <w:pStyle w:val="Main0"/>
              <w:widowControl w:val="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</w:t>
            </w:r>
          </w:p>
          <w:p w:rsidR="00D65026" w:rsidRDefault="00BD2E20">
            <w:pPr>
              <w:pStyle w:val="Main0"/>
              <w:widowControl w:val="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3.2.4</w:t>
            </w:r>
          </w:p>
          <w:p w:rsidR="00D65026" w:rsidRDefault="00BD2E20">
            <w:pPr>
              <w:pStyle w:val="Main0"/>
              <w:widowControl w:val="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  <w:p w:rsidR="00D65026" w:rsidRDefault="00BD2E20">
            <w:pPr>
              <w:pStyle w:val="Main0"/>
              <w:widowControl w:val="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3.7.1</w:t>
            </w:r>
          </w:p>
          <w:p w:rsidR="00D65026" w:rsidRDefault="00BD2E20">
            <w:pPr>
              <w:pStyle w:val="Main0"/>
              <w:widowControl w:val="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3.8.1</w:t>
            </w:r>
          </w:p>
          <w:p w:rsidR="00D65026" w:rsidRDefault="00BD2E20">
            <w:pPr>
              <w:pStyle w:val="Main0"/>
              <w:widowControl w:val="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  <w:p w:rsidR="00D65026" w:rsidRDefault="00BD2E20">
            <w:pPr>
              <w:pStyle w:val="Main0"/>
              <w:widowControl w:val="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  <w:p w:rsidR="00D65026" w:rsidRDefault="00BD2E20">
            <w:pPr>
              <w:pStyle w:val="Main0"/>
              <w:widowControl w:val="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  <w:p w:rsidR="00D65026" w:rsidRDefault="00BD2E20">
            <w:pPr>
              <w:pStyle w:val="Main0"/>
              <w:widowControl w:val="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  <w:p w:rsidR="00D65026" w:rsidRDefault="00BD2E20">
            <w:pPr>
              <w:pStyle w:val="Main0"/>
              <w:widowControl w:val="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</w:t>
            </w:r>
          </w:p>
          <w:p w:rsidR="00D65026" w:rsidRDefault="00BD2E20">
            <w:pPr>
              <w:pStyle w:val="Main0"/>
              <w:widowControl w:val="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</w:t>
            </w:r>
          </w:p>
        </w:tc>
      </w:tr>
    </w:tbl>
    <w:p w:rsidR="00D65026" w:rsidRDefault="00D65026">
      <w:pPr>
        <w:spacing w:line="252" w:lineRule="auto"/>
        <w:ind w:left="90" w:right="-2" w:firstLine="52"/>
        <w:jc w:val="center"/>
        <w:rPr>
          <w:rFonts w:eastAsia="Arial" w:cs="Times New Roman"/>
          <w:b/>
          <w:sz w:val="28"/>
          <w:szCs w:val="28"/>
        </w:rPr>
      </w:pPr>
    </w:p>
    <w:p w:rsidR="00D65026" w:rsidRDefault="00BD2E20" w:rsidP="002B1A21">
      <w:pPr>
        <w:spacing w:line="252" w:lineRule="auto"/>
        <w:ind w:right="-2" w:firstLine="142"/>
        <w:jc w:val="both"/>
      </w:pPr>
      <w:r>
        <w:rPr>
          <w:rFonts w:eastAsia="Arial" w:cs="Times New Roman"/>
          <w:b/>
          <w:sz w:val="28"/>
          <w:szCs w:val="28"/>
        </w:rPr>
        <w:t>П</w:t>
      </w:r>
      <w:r>
        <w:rPr>
          <w:rFonts w:eastAsia="Arial" w:cs="Times New Roman"/>
          <w:b/>
          <w:spacing w:val="-2"/>
          <w:sz w:val="28"/>
          <w:szCs w:val="28"/>
        </w:rPr>
        <w:t>ре</w:t>
      </w:r>
      <w:r>
        <w:rPr>
          <w:rFonts w:eastAsia="Arial" w:cs="Times New Roman"/>
          <w:b/>
          <w:spacing w:val="1"/>
          <w:sz w:val="28"/>
          <w:szCs w:val="28"/>
        </w:rPr>
        <w:t>д</w:t>
      </w:r>
      <w:r>
        <w:rPr>
          <w:rFonts w:eastAsia="Arial" w:cs="Times New Roman"/>
          <w:b/>
          <w:spacing w:val="-2"/>
          <w:sz w:val="28"/>
          <w:szCs w:val="28"/>
        </w:rPr>
        <w:t>е</w:t>
      </w:r>
      <w:r>
        <w:rPr>
          <w:rFonts w:eastAsia="Arial" w:cs="Times New Roman"/>
          <w:b/>
          <w:spacing w:val="-3"/>
          <w:sz w:val="28"/>
          <w:szCs w:val="28"/>
        </w:rPr>
        <w:t>л</w:t>
      </w:r>
      <w:r>
        <w:rPr>
          <w:rFonts w:eastAsia="Arial" w:cs="Times New Roman"/>
          <w:b/>
          <w:spacing w:val="1"/>
          <w:sz w:val="28"/>
          <w:szCs w:val="28"/>
        </w:rPr>
        <w:t>ь</w:t>
      </w:r>
      <w:r>
        <w:rPr>
          <w:rFonts w:eastAsia="Arial" w:cs="Times New Roman"/>
          <w:b/>
          <w:sz w:val="28"/>
          <w:szCs w:val="28"/>
        </w:rPr>
        <w:t>н</w:t>
      </w:r>
      <w:r>
        <w:rPr>
          <w:rFonts w:eastAsia="Arial" w:cs="Times New Roman"/>
          <w:b/>
          <w:spacing w:val="-1"/>
          <w:sz w:val="28"/>
          <w:szCs w:val="28"/>
        </w:rPr>
        <w:t>ы</w:t>
      </w:r>
      <w:r>
        <w:rPr>
          <w:rFonts w:eastAsia="Arial" w:cs="Times New Roman"/>
          <w:b/>
          <w:sz w:val="28"/>
          <w:szCs w:val="28"/>
        </w:rPr>
        <w:t>е</w:t>
      </w:r>
      <w:r>
        <w:rPr>
          <w:rFonts w:eastAsia="Arial" w:cs="Times New Roman"/>
          <w:b/>
          <w:spacing w:val="1"/>
          <w:sz w:val="28"/>
          <w:szCs w:val="28"/>
        </w:rPr>
        <w:t xml:space="preserve"> (</w:t>
      </w:r>
      <w:r>
        <w:rPr>
          <w:rFonts w:eastAsia="Arial" w:cs="Times New Roman"/>
          <w:b/>
          <w:spacing w:val="-5"/>
          <w:sz w:val="28"/>
          <w:szCs w:val="28"/>
        </w:rPr>
        <w:t>м</w:t>
      </w:r>
      <w:r>
        <w:rPr>
          <w:rFonts w:eastAsia="Arial" w:cs="Times New Roman"/>
          <w:b/>
          <w:spacing w:val="1"/>
          <w:sz w:val="28"/>
          <w:szCs w:val="28"/>
        </w:rPr>
        <w:t>и</w:t>
      </w:r>
      <w:r>
        <w:rPr>
          <w:rFonts w:eastAsia="Arial" w:cs="Times New Roman"/>
          <w:b/>
          <w:spacing w:val="-4"/>
          <w:sz w:val="28"/>
          <w:szCs w:val="28"/>
        </w:rPr>
        <w:t>н</w:t>
      </w:r>
      <w:r>
        <w:rPr>
          <w:rFonts w:eastAsia="Arial" w:cs="Times New Roman"/>
          <w:b/>
          <w:spacing w:val="1"/>
          <w:sz w:val="28"/>
          <w:szCs w:val="28"/>
        </w:rPr>
        <w:t>и</w:t>
      </w:r>
      <w:r>
        <w:rPr>
          <w:rFonts w:eastAsia="Arial" w:cs="Times New Roman"/>
          <w:b/>
          <w:spacing w:val="-1"/>
          <w:sz w:val="28"/>
          <w:szCs w:val="28"/>
        </w:rPr>
        <w:t>м</w:t>
      </w:r>
      <w:r>
        <w:rPr>
          <w:rFonts w:eastAsia="Arial" w:cs="Times New Roman"/>
          <w:b/>
          <w:spacing w:val="-6"/>
          <w:sz w:val="28"/>
          <w:szCs w:val="28"/>
        </w:rPr>
        <w:t>а</w:t>
      </w:r>
      <w:r>
        <w:rPr>
          <w:rFonts w:eastAsia="Arial" w:cs="Times New Roman"/>
          <w:b/>
          <w:spacing w:val="1"/>
          <w:sz w:val="28"/>
          <w:szCs w:val="28"/>
        </w:rPr>
        <w:t>л</w:t>
      </w:r>
      <w:r>
        <w:rPr>
          <w:rFonts w:eastAsia="Arial" w:cs="Times New Roman"/>
          <w:b/>
          <w:spacing w:val="-2"/>
          <w:sz w:val="28"/>
          <w:szCs w:val="28"/>
        </w:rPr>
        <w:t>ь</w:t>
      </w:r>
      <w:r>
        <w:rPr>
          <w:rFonts w:eastAsia="Arial" w:cs="Times New Roman"/>
          <w:b/>
          <w:sz w:val="28"/>
          <w:szCs w:val="28"/>
        </w:rPr>
        <w:t>н</w:t>
      </w:r>
      <w:r>
        <w:rPr>
          <w:rFonts w:eastAsia="Arial" w:cs="Times New Roman"/>
          <w:b/>
          <w:spacing w:val="-1"/>
          <w:sz w:val="28"/>
          <w:szCs w:val="28"/>
        </w:rPr>
        <w:t>ы</w:t>
      </w:r>
      <w:r>
        <w:rPr>
          <w:rFonts w:eastAsia="Arial" w:cs="Times New Roman"/>
          <w:b/>
          <w:sz w:val="28"/>
          <w:szCs w:val="28"/>
        </w:rPr>
        <w:t xml:space="preserve">е и </w:t>
      </w:r>
      <w:r>
        <w:rPr>
          <w:rFonts w:eastAsia="Arial" w:cs="Times New Roman"/>
          <w:b/>
          <w:spacing w:val="1"/>
          <w:sz w:val="28"/>
          <w:szCs w:val="28"/>
        </w:rPr>
        <w:t>(</w:t>
      </w:r>
      <w:r>
        <w:rPr>
          <w:rFonts w:eastAsia="Arial" w:cs="Times New Roman"/>
          <w:b/>
          <w:spacing w:val="-2"/>
          <w:sz w:val="28"/>
          <w:szCs w:val="28"/>
        </w:rPr>
        <w:t>и</w:t>
      </w:r>
      <w:r>
        <w:rPr>
          <w:rFonts w:eastAsia="Arial" w:cs="Times New Roman"/>
          <w:b/>
          <w:spacing w:val="-3"/>
          <w:sz w:val="28"/>
          <w:szCs w:val="28"/>
        </w:rPr>
        <w:t>л</w:t>
      </w:r>
      <w:r>
        <w:rPr>
          <w:rFonts w:eastAsia="Arial" w:cs="Times New Roman"/>
          <w:b/>
          <w:spacing w:val="1"/>
          <w:sz w:val="28"/>
          <w:szCs w:val="28"/>
        </w:rPr>
        <w:t>и</w:t>
      </w:r>
      <w:r>
        <w:rPr>
          <w:rFonts w:eastAsia="Arial" w:cs="Times New Roman"/>
          <w:b/>
          <w:sz w:val="28"/>
          <w:szCs w:val="28"/>
        </w:rPr>
        <w:t xml:space="preserve">) </w:t>
      </w:r>
      <w:r>
        <w:rPr>
          <w:rFonts w:eastAsia="Arial" w:cs="Times New Roman"/>
          <w:b/>
          <w:spacing w:val="-1"/>
          <w:sz w:val="28"/>
          <w:szCs w:val="28"/>
        </w:rPr>
        <w:t>м</w:t>
      </w:r>
      <w:r>
        <w:rPr>
          <w:rFonts w:eastAsia="Arial" w:cs="Times New Roman"/>
          <w:b/>
          <w:spacing w:val="-6"/>
          <w:sz w:val="28"/>
          <w:szCs w:val="28"/>
        </w:rPr>
        <w:t>а</w:t>
      </w:r>
      <w:r>
        <w:rPr>
          <w:rFonts w:eastAsia="Arial" w:cs="Times New Roman"/>
          <w:b/>
          <w:spacing w:val="2"/>
          <w:sz w:val="28"/>
          <w:szCs w:val="28"/>
        </w:rPr>
        <w:t>к</w:t>
      </w:r>
      <w:r>
        <w:rPr>
          <w:rFonts w:eastAsia="Arial" w:cs="Times New Roman"/>
          <w:b/>
          <w:spacing w:val="-2"/>
          <w:sz w:val="28"/>
          <w:szCs w:val="28"/>
        </w:rPr>
        <w:t>с</w:t>
      </w:r>
      <w:r>
        <w:rPr>
          <w:rFonts w:eastAsia="Arial" w:cs="Times New Roman"/>
          <w:b/>
          <w:spacing w:val="1"/>
          <w:sz w:val="28"/>
          <w:szCs w:val="28"/>
        </w:rPr>
        <w:t>и</w:t>
      </w:r>
      <w:r>
        <w:rPr>
          <w:rFonts w:eastAsia="Arial" w:cs="Times New Roman"/>
          <w:b/>
          <w:spacing w:val="-1"/>
          <w:sz w:val="28"/>
          <w:szCs w:val="28"/>
        </w:rPr>
        <w:t>м</w:t>
      </w:r>
      <w:r>
        <w:rPr>
          <w:rFonts w:eastAsia="Arial" w:cs="Times New Roman"/>
          <w:b/>
          <w:spacing w:val="-6"/>
          <w:sz w:val="28"/>
          <w:szCs w:val="28"/>
        </w:rPr>
        <w:t>а</w:t>
      </w:r>
      <w:r>
        <w:rPr>
          <w:rFonts w:eastAsia="Arial" w:cs="Times New Roman"/>
          <w:b/>
          <w:spacing w:val="-3"/>
          <w:sz w:val="28"/>
          <w:szCs w:val="28"/>
        </w:rPr>
        <w:t>л</w:t>
      </w:r>
      <w:r>
        <w:rPr>
          <w:rFonts w:eastAsia="Arial" w:cs="Times New Roman"/>
          <w:b/>
          <w:spacing w:val="1"/>
          <w:sz w:val="28"/>
          <w:szCs w:val="28"/>
        </w:rPr>
        <w:t>ь</w:t>
      </w:r>
      <w:r>
        <w:rPr>
          <w:rFonts w:eastAsia="Arial" w:cs="Times New Roman"/>
          <w:b/>
          <w:sz w:val="28"/>
          <w:szCs w:val="28"/>
        </w:rPr>
        <w:t>н</w:t>
      </w:r>
      <w:r>
        <w:rPr>
          <w:rFonts w:eastAsia="Arial" w:cs="Times New Roman"/>
          <w:b/>
          <w:spacing w:val="-1"/>
          <w:sz w:val="28"/>
          <w:szCs w:val="28"/>
        </w:rPr>
        <w:t>ы</w:t>
      </w:r>
      <w:r>
        <w:rPr>
          <w:rFonts w:eastAsia="Arial" w:cs="Times New Roman"/>
          <w:b/>
          <w:spacing w:val="-2"/>
          <w:sz w:val="28"/>
          <w:szCs w:val="28"/>
        </w:rPr>
        <w:t>е</w:t>
      </w:r>
      <w:r>
        <w:rPr>
          <w:rFonts w:eastAsia="Arial" w:cs="Times New Roman"/>
          <w:b/>
          <w:sz w:val="28"/>
          <w:szCs w:val="28"/>
        </w:rPr>
        <w:t xml:space="preserve">) </w:t>
      </w:r>
      <w:r>
        <w:rPr>
          <w:rFonts w:eastAsia="Arial" w:cs="Times New Roman"/>
          <w:b/>
          <w:spacing w:val="-1"/>
          <w:sz w:val="28"/>
          <w:szCs w:val="28"/>
        </w:rPr>
        <w:t>р</w:t>
      </w:r>
      <w:r>
        <w:rPr>
          <w:rFonts w:eastAsia="Arial" w:cs="Times New Roman"/>
          <w:b/>
          <w:spacing w:val="-2"/>
          <w:sz w:val="28"/>
          <w:szCs w:val="28"/>
        </w:rPr>
        <w:t>а</w:t>
      </w:r>
      <w:r>
        <w:rPr>
          <w:rFonts w:eastAsia="Arial" w:cs="Times New Roman"/>
          <w:b/>
          <w:spacing w:val="-1"/>
          <w:sz w:val="28"/>
          <w:szCs w:val="28"/>
        </w:rPr>
        <w:t>зм</w:t>
      </w:r>
      <w:r>
        <w:rPr>
          <w:rFonts w:eastAsia="Arial" w:cs="Times New Roman"/>
          <w:b/>
          <w:spacing w:val="-2"/>
          <w:sz w:val="28"/>
          <w:szCs w:val="28"/>
        </w:rPr>
        <w:t>е</w:t>
      </w:r>
      <w:r>
        <w:rPr>
          <w:rFonts w:eastAsia="Arial" w:cs="Times New Roman"/>
          <w:b/>
          <w:spacing w:val="-1"/>
          <w:sz w:val="28"/>
          <w:szCs w:val="28"/>
        </w:rPr>
        <w:t>р</w:t>
      </w:r>
      <w:r>
        <w:rPr>
          <w:rFonts w:eastAsia="Arial" w:cs="Times New Roman"/>
          <w:b/>
          <w:sz w:val="28"/>
          <w:szCs w:val="28"/>
        </w:rPr>
        <w:t xml:space="preserve">ы </w:t>
      </w:r>
      <w:r>
        <w:rPr>
          <w:rFonts w:eastAsia="Arial" w:cs="Times New Roman"/>
          <w:b/>
          <w:spacing w:val="-1"/>
          <w:sz w:val="28"/>
          <w:szCs w:val="28"/>
        </w:rPr>
        <w:t>з</w:t>
      </w:r>
      <w:r>
        <w:rPr>
          <w:rFonts w:eastAsia="Arial" w:cs="Times New Roman"/>
          <w:b/>
          <w:spacing w:val="-2"/>
          <w:sz w:val="28"/>
          <w:szCs w:val="28"/>
        </w:rPr>
        <w:t>е</w:t>
      </w:r>
      <w:r>
        <w:rPr>
          <w:rFonts w:eastAsia="Arial" w:cs="Times New Roman"/>
          <w:b/>
          <w:spacing w:val="-1"/>
          <w:sz w:val="28"/>
          <w:szCs w:val="28"/>
        </w:rPr>
        <w:t>м</w:t>
      </w:r>
      <w:r>
        <w:rPr>
          <w:rFonts w:eastAsia="Arial" w:cs="Times New Roman"/>
          <w:b/>
          <w:spacing w:val="-2"/>
          <w:sz w:val="28"/>
          <w:szCs w:val="28"/>
        </w:rPr>
        <w:t>е</w:t>
      </w:r>
      <w:r>
        <w:rPr>
          <w:rFonts w:eastAsia="Arial" w:cs="Times New Roman"/>
          <w:b/>
          <w:spacing w:val="-3"/>
          <w:sz w:val="28"/>
          <w:szCs w:val="28"/>
        </w:rPr>
        <w:t>л</w:t>
      </w:r>
      <w:r>
        <w:rPr>
          <w:rFonts w:eastAsia="Arial" w:cs="Times New Roman"/>
          <w:b/>
          <w:spacing w:val="1"/>
          <w:sz w:val="28"/>
          <w:szCs w:val="28"/>
        </w:rPr>
        <w:t>ь</w:t>
      </w:r>
      <w:r>
        <w:rPr>
          <w:rFonts w:eastAsia="Arial" w:cs="Times New Roman"/>
          <w:b/>
          <w:sz w:val="28"/>
          <w:szCs w:val="28"/>
        </w:rPr>
        <w:t>н</w:t>
      </w:r>
      <w:r>
        <w:rPr>
          <w:rFonts w:eastAsia="Arial" w:cs="Times New Roman"/>
          <w:b/>
          <w:spacing w:val="-1"/>
          <w:sz w:val="28"/>
          <w:szCs w:val="28"/>
        </w:rPr>
        <w:t>ы</w:t>
      </w:r>
      <w:r>
        <w:rPr>
          <w:rFonts w:eastAsia="Arial" w:cs="Times New Roman"/>
          <w:b/>
          <w:sz w:val="28"/>
          <w:szCs w:val="28"/>
        </w:rPr>
        <w:t xml:space="preserve">х </w:t>
      </w:r>
      <w:r>
        <w:rPr>
          <w:rFonts w:eastAsia="Arial" w:cs="Times New Roman"/>
          <w:b/>
          <w:spacing w:val="-2"/>
          <w:sz w:val="28"/>
          <w:szCs w:val="28"/>
        </w:rPr>
        <w:t>у</w:t>
      </w:r>
      <w:r>
        <w:rPr>
          <w:rFonts w:eastAsia="Arial" w:cs="Times New Roman"/>
          <w:b/>
          <w:spacing w:val="1"/>
          <w:sz w:val="28"/>
          <w:szCs w:val="28"/>
        </w:rPr>
        <w:t>ч</w:t>
      </w:r>
      <w:r>
        <w:rPr>
          <w:rFonts w:eastAsia="Arial" w:cs="Times New Roman"/>
          <w:b/>
          <w:spacing w:val="-2"/>
          <w:sz w:val="28"/>
          <w:szCs w:val="28"/>
        </w:rPr>
        <w:t>ас</w:t>
      </w:r>
      <w:r>
        <w:rPr>
          <w:rFonts w:eastAsia="Arial" w:cs="Times New Roman"/>
          <w:b/>
          <w:spacing w:val="-4"/>
          <w:sz w:val="28"/>
          <w:szCs w:val="28"/>
        </w:rPr>
        <w:t>т</w:t>
      </w:r>
      <w:r>
        <w:rPr>
          <w:rFonts w:eastAsia="Arial" w:cs="Times New Roman"/>
          <w:b/>
          <w:spacing w:val="2"/>
          <w:sz w:val="28"/>
          <w:szCs w:val="28"/>
        </w:rPr>
        <w:t>к</w:t>
      </w:r>
      <w:r>
        <w:rPr>
          <w:rFonts w:eastAsia="Arial" w:cs="Times New Roman"/>
          <w:b/>
          <w:spacing w:val="-1"/>
          <w:sz w:val="28"/>
          <w:szCs w:val="28"/>
        </w:rPr>
        <w:t>о</w:t>
      </w:r>
      <w:r>
        <w:rPr>
          <w:rFonts w:eastAsia="Arial" w:cs="Times New Roman"/>
          <w:b/>
          <w:sz w:val="28"/>
          <w:szCs w:val="28"/>
        </w:rPr>
        <w:t xml:space="preserve">в </w:t>
      </w:r>
      <w:r>
        <w:rPr>
          <w:rFonts w:eastAsia="Arial" w:cs="Times New Roman"/>
          <w:b/>
          <w:w w:val="101"/>
          <w:sz w:val="28"/>
          <w:szCs w:val="28"/>
        </w:rPr>
        <w:t xml:space="preserve">и </w:t>
      </w:r>
      <w:r>
        <w:rPr>
          <w:rFonts w:eastAsia="Arial" w:cs="Times New Roman"/>
          <w:b/>
          <w:sz w:val="28"/>
          <w:szCs w:val="28"/>
        </w:rPr>
        <w:t>п</w:t>
      </w:r>
      <w:r>
        <w:rPr>
          <w:rFonts w:eastAsia="Arial" w:cs="Times New Roman"/>
          <w:b/>
          <w:spacing w:val="-1"/>
          <w:sz w:val="28"/>
          <w:szCs w:val="28"/>
        </w:rPr>
        <w:t>р</w:t>
      </w:r>
      <w:r>
        <w:rPr>
          <w:rFonts w:eastAsia="Arial" w:cs="Times New Roman"/>
          <w:b/>
          <w:spacing w:val="-2"/>
          <w:sz w:val="28"/>
          <w:szCs w:val="28"/>
        </w:rPr>
        <w:t>е</w:t>
      </w:r>
      <w:r>
        <w:rPr>
          <w:rFonts w:eastAsia="Arial" w:cs="Times New Roman"/>
          <w:b/>
          <w:spacing w:val="1"/>
          <w:sz w:val="28"/>
          <w:szCs w:val="28"/>
        </w:rPr>
        <w:t>д</w:t>
      </w:r>
      <w:r>
        <w:rPr>
          <w:rFonts w:eastAsia="Arial" w:cs="Times New Roman"/>
          <w:b/>
          <w:spacing w:val="-2"/>
          <w:sz w:val="28"/>
          <w:szCs w:val="28"/>
        </w:rPr>
        <w:t>е</w:t>
      </w:r>
      <w:r>
        <w:rPr>
          <w:rFonts w:eastAsia="Arial" w:cs="Times New Roman"/>
          <w:b/>
          <w:spacing w:val="-3"/>
          <w:sz w:val="28"/>
          <w:szCs w:val="28"/>
        </w:rPr>
        <w:t>л</w:t>
      </w:r>
      <w:r>
        <w:rPr>
          <w:rFonts w:eastAsia="Arial" w:cs="Times New Roman"/>
          <w:b/>
          <w:spacing w:val="1"/>
          <w:sz w:val="28"/>
          <w:szCs w:val="28"/>
        </w:rPr>
        <w:t>ь</w:t>
      </w:r>
      <w:r>
        <w:rPr>
          <w:rFonts w:eastAsia="Arial" w:cs="Times New Roman"/>
          <w:b/>
          <w:sz w:val="28"/>
          <w:szCs w:val="28"/>
        </w:rPr>
        <w:t>н</w:t>
      </w:r>
      <w:r>
        <w:rPr>
          <w:rFonts w:eastAsia="Arial" w:cs="Times New Roman"/>
          <w:b/>
          <w:spacing w:val="-1"/>
          <w:sz w:val="28"/>
          <w:szCs w:val="28"/>
        </w:rPr>
        <w:t>ы</w:t>
      </w:r>
      <w:r>
        <w:rPr>
          <w:rFonts w:eastAsia="Arial" w:cs="Times New Roman"/>
          <w:b/>
          <w:sz w:val="28"/>
          <w:szCs w:val="28"/>
        </w:rPr>
        <w:t>е п</w:t>
      </w:r>
      <w:r>
        <w:rPr>
          <w:rFonts w:eastAsia="Arial" w:cs="Times New Roman"/>
          <w:b/>
          <w:spacing w:val="-2"/>
          <w:sz w:val="28"/>
          <w:szCs w:val="28"/>
        </w:rPr>
        <w:t>а</w:t>
      </w:r>
      <w:r>
        <w:rPr>
          <w:rFonts w:eastAsia="Arial" w:cs="Times New Roman"/>
          <w:b/>
          <w:spacing w:val="-1"/>
          <w:sz w:val="28"/>
          <w:szCs w:val="28"/>
        </w:rPr>
        <w:t>р</w:t>
      </w:r>
      <w:r>
        <w:rPr>
          <w:rFonts w:eastAsia="Arial" w:cs="Times New Roman"/>
          <w:b/>
          <w:spacing w:val="-2"/>
          <w:sz w:val="28"/>
          <w:szCs w:val="28"/>
        </w:rPr>
        <w:t>а</w:t>
      </w:r>
      <w:r>
        <w:rPr>
          <w:rFonts w:eastAsia="Arial" w:cs="Times New Roman"/>
          <w:b/>
          <w:spacing w:val="-1"/>
          <w:sz w:val="28"/>
          <w:szCs w:val="28"/>
        </w:rPr>
        <w:t>м</w:t>
      </w:r>
      <w:r>
        <w:rPr>
          <w:rFonts w:eastAsia="Arial" w:cs="Times New Roman"/>
          <w:b/>
          <w:spacing w:val="-2"/>
          <w:sz w:val="28"/>
          <w:szCs w:val="28"/>
        </w:rPr>
        <w:t>е</w:t>
      </w:r>
      <w:r>
        <w:rPr>
          <w:rFonts w:eastAsia="Arial" w:cs="Times New Roman"/>
          <w:b/>
          <w:spacing w:val="-4"/>
          <w:sz w:val="28"/>
          <w:szCs w:val="28"/>
        </w:rPr>
        <w:t>т</w:t>
      </w:r>
      <w:r>
        <w:rPr>
          <w:rFonts w:eastAsia="Arial" w:cs="Times New Roman"/>
          <w:b/>
          <w:spacing w:val="-1"/>
          <w:sz w:val="28"/>
          <w:szCs w:val="28"/>
        </w:rPr>
        <w:t>р</w:t>
      </w:r>
      <w:r>
        <w:rPr>
          <w:rFonts w:eastAsia="Arial" w:cs="Times New Roman"/>
          <w:b/>
          <w:sz w:val="28"/>
          <w:szCs w:val="28"/>
        </w:rPr>
        <w:t xml:space="preserve">ы </w:t>
      </w:r>
      <w:r>
        <w:rPr>
          <w:rFonts w:eastAsia="Arial" w:cs="Times New Roman"/>
          <w:b/>
          <w:spacing w:val="-1"/>
          <w:sz w:val="28"/>
          <w:szCs w:val="28"/>
        </w:rPr>
        <w:t>р</w:t>
      </w:r>
      <w:r>
        <w:rPr>
          <w:rFonts w:eastAsia="Arial" w:cs="Times New Roman"/>
          <w:b/>
          <w:spacing w:val="-2"/>
          <w:sz w:val="28"/>
          <w:szCs w:val="28"/>
        </w:rPr>
        <w:t>а</w:t>
      </w:r>
      <w:r>
        <w:rPr>
          <w:rFonts w:eastAsia="Arial" w:cs="Times New Roman"/>
          <w:b/>
          <w:spacing w:val="-1"/>
          <w:sz w:val="28"/>
          <w:szCs w:val="28"/>
        </w:rPr>
        <w:t>зр</w:t>
      </w:r>
      <w:r>
        <w:rPr>
          <w:rFonts w:eastAsia="Arial" w:cs="Times New Roman"/>
          <w:b/>
          <w:spacing w:val="-2"/>
          <w:sz w:val="28"/>
          <w:szCs w:val="28"/>
        </w:rPr>
        <w:t>е</w:t>
      </w:r>
      <w:r>
        <w:rPr>
          <w:rFonts w:eastAsia="Arial" w:cs="Times New Roman"/>
          <w:b/>
          <w:spacing w:val="3"/>
          <w:sz w:val="28"/>
          <w:szCs w:val="28"/>
        </w:rPr>
        <w:t>ш</w:t>
      </w:r>
      <w:r>
        <w:rPr>
          <w:rFonts w:eastAsia="Arial" w:cs="Times New Roman"/>
          <w:b/>
          <w:spacing w:val="-2"/>
          <w:sz w:val="28"/>
          <w:szCs w:val="28"/>
        </w:rPr>
        <w:t>е</w:t>
      </w:r>
      <w:r>
        <w:rPr>
          <w:rFonts w:eastAsia="Arial" w:cs="Times New Roman"/>
          <w:b/>
          <w:sz w:val="28"/>
          <w:szCs w:val="28"/>
        </w:rPr>
        <w:t>нн</w:t>
      </w:r>
      <w:r>
        <w:rPr>
          <w:rFonts w:eastAsia="Arial" w:cs="Times New Roman"/>
          <w:b/>
          <w:spacing w:val="-2"/>
          <w:sz w:val="28"/>
          <w:szCs w:val="28"/>
        </w:rPr>
        <w:t>о</w:t>
      </w:r>
      <w:r>
        <w:rPr>
          <w:rFonts w:eastAsia="Arial" w:cs="Times New Roman"/>
          <w:b/>
          <w:sz w:val="28"/>
          <w:szCs w:val="28"/>
        </w:rPr>
        <w:t xml:space="preserve">го </w:t>
      </w:r>
      <w:r>
        <w:rPr>
          <w:rFonts w:eastAsia="Arial" w:cs="Times New Roman"/>
          <w:b/>
          <w:spacing w:val="-2"/>
          <w:sz w:val="28"/>
          <w:szCs w:val="28"/>
        </w:rPr>
        <w:t>с</w:t>
      </w:r>
      <w:r>
        <w:rPr>
          <w:rFonts w:eastAsia="Arial" w:cs="Times New Roman"/>
          <w:b/>
          <w:spacing w:val="-1"/>
          <w:sz w:val="28"/>
          <w:szCs w:val="28"/>
        </w:rPr>
        <w:t>тро</w:t>
      </w:r>
      <w:r>
        <w:rPr>
          <w:rFonts w:eastAsia="Arial" w:cs="Times New Roman"/>
          <w:b/>
          <w:spacing w:val="1"/>
          <w:sz w:val="28"/>
          <w:szCs w:val="28"/>
        </w:rPr>
        <w:t>и</w:t>
      </w:r>
      <w:r>
        <w:rPr>
          <w:rFonts w:eastAsia="Arial" w:cs="Times New Roman"/>
          <w:b/>
          <w:spacing w:val="-4"/>
          <w:sz w:val="28"/>
          <w:szCs w:val="28"/>
        </w:rPr>
        <w:t>т</w:t>
      </w:r>
      <w:r>
        <w:rPr>
          <w:rFonts w:eastAsia="Arial" w:cs="Times New Roman"/>
          <w:b/>
          <w:spacing w:val="-2"/>
          <w:sz w:val="28"/>
          <w:szCs w:val="28"/>
        </w:rPr>
        <w:t>е</w:t>
      </w:r>
      <w:r>
        <w:rPr>
          <w:rFonts w:eastAsia="Arial" w:cs="Times New Roman"/>
          <w:b/>
          <w:spacing w:val="1"/>
          <w:sz w:val="28"/>
          <w:szCs w:val="28"/>
        </w:rPr>
        <w:t>ль</w:t>
      </w:r>
      <w:r>
        <w:rPr>
          <w:rFonts w:eastAsia="Arial" w:cs="Times New Roman"/>
          <w:b/>
          <w:spacing w:val="-2"/>
          <w:sz w:val="28"/>
          <w:szCs w:val="28"/>
        </w:rPr>
        <w:t>с</w:t>
      </w:r>
      <w:r>
        <w:rPr>
          <w:rFonts w:eastAsia="Arial" w:cs="Times New Roman"/>
          <w:b/>
          <w:spacing w:val="-4"/>
          <w:sz w:val="28"/>
          <w:szCs w:val="28"/>
        </w:rPr>
        <w:t>т</w:t>
      </w:r>
      <w:r>
        <w:rPr>
          <w:rFonts w:eastAsia="Arial" w:cs="Times New Roman"/>
          <w:b/>
          <w:spacing w:val="1"/>
          <w:sz w:val="28"/>
          <w:szCs w:val="28"/>
        </w:rPr>
        <w:t>в</w:t>
      </w:r>
      <w:r>
        <w:rPr>
          <w:rFonts w:eastAsia="Arial" w:cs="Times New Roman"/>
          <w:b/>
          <w:spacing w:val="-2"/>
          <w:sz w:val="28"/>
          <w:szCs w:val="28"/>
        </w:rPr>
        <w:t>а</w:t>
      </w:r>
      <w:r>
        <w:rPr>
          <w:rFonts w:eastAsia="Arial" w:cs="Times New Roman"/>
          <w:b/>
          <w:sz w:val="28"/>
          <w:szCs w:val="28"/>
        </w:rPr>
        <w:t xml:space="preserve">, </w:t>
      </w:r>
      <w:r>
        <w:rPr>
          <w:rFonts w:eastAsia="Arial" w:cs="Times New Roman"/>
          <w:b/>
          <w:spacing w:val="-1"/>
          <w:sz w:val="28"/>
          <w:szCs w:val="28"/>
        </w:rPr>
        <w:t>р</w:t>
      </w:r>
      <w:r>
        <w:rPr>
          <w:rFonts w:eastAsia="Arial" w:cs="Times New Roman"/>
          <w:b/>
          <w:spacing w:val="-2"/>
          <w:sz w:val="28"/>
          <w:szCs w:val="28"/>
        </w:rPr>
        <w:t>е</w:t>
      </w:r>
      <w:r>
        <w:rPr>
          <w:rFonts w:eastAsia="Arial" w:cs="Times New Roman"/>
          <w:b/>
          <w:spacing w:val="2"/>
          <w:sz w:val="28"/>
          <w:szCs w:val="28"/>
        </w:rPr>
        <w:t>к</w:t>
      </w:r>
      <w:r>
        <w:rPr>
          <w:rFonts w:eastAsia="Arial" w:cs="Times New Roman"/>
          <w:b/>
          <w:spacing w:val="-6"/>
          <w:sz w:val="28"/>
          <w:szCs w:val="28"/>
        </w:rPr>
        <w:t>о</w:t>
      </w:r>
      <w:r>
        <w:rPr>
          <w:rFonts w:eastAsia="Arial" w:cs="Times New Roman"/>
          <w:b/>
          <w:sz w:val="28"/>
          <w:szCs w:val="28"/>
        </w:rPr>
        <w:t>н</w:t>
      </w:r>
      <w:r>
        <w:rPr>
          <w:rFonts w:eastAsia="Arial" w:cs="Times New Roman"/>
          <w:b/>
          <w:spacing w:val="-2"/>
          <w:sz w:val="28"/>
          <w:szCs w:val="28"/>
        </w:rPr>
        <w:t>с</w:t>
      </w:r>
      <w:r>
        <w:rPr>
          <w:rFonts w:eastAsia="Arial" w:cs="Times New Roman"/>
          <w:b/>
          <w:spacing w:val="-4"/>
          <w:sz w:val="28"/>
          <w:szCs w:val="28"/>
        </w:rPr>
        <w:t>т</w:t>
      </w:r>
      <w:r>
        <w:rPr>
          <w:rFonts w:eastAsia="Arial" w:cs="Times New Roman"/>
          <w:b/>
          <w:spacing w:val="-1"/>
          <w:sz w:val="28"/>
          <w:szCs w:val="28"/>
        </w:rPr>
        <w:t>р</w:t>
      </w:r>
      <w:r>
        <w:rPr>
          <w:rFonts w:eastAsia="Arial" w:cs="Times New Roman"/>
          <w:b/>
          <w:spacing w:val="-2"/>
          <w:sz w:val="28"/>
          <w:szCs w:val="28"/>
        </w:rPr>
        <w:t>у</w:t>
      </w:r>
      <w:r>
        <w:rPr>
          <w:rFonts w:eastAsia="Arial" w:cs="Times New Roman"/>
          <w:b/>
          <w:spacing w:val="2"/>
          <w:sz w:val="28"/>
          <w:szCs w:val="28"/>
        </w:rPr>
        <w:t>к</w:t>
      </w:r>
      <w:r>
        <w:rPr>
          <w:rFonts w:eastAsia="Arial" w:cs="Times New Roman"/>
          <w:b/>
          <w:spacing w:val="-2"/>
          <w:sz w:val="28"/>
          <w:szCs w:val="28"/>
        </w:rPr>
        <w:t>ц</w:t>
      </w:r>
      <w:r>
        <w:rPr>
          <w:rFonts w:eastAsia="Arial" w:cs="Times New Roman"/>
          <w:b/>
          <w:spacing w:val="1"/>
          <w:sz w:val="28"/>
          <w:szCs w:val="28"/>
        </w:rPr>
        <w:t>и</w:t>
      </w:r>
      <w:r>
        <w:rPr>
          <w:rFonts w:eastAsia="Arial" w:cs="Times New Roman"/>
          <w:b/>
          <w:sz w:val="28"/>
          <w:szCs w:val="28"/>
        </w:rPr>
        <w:t xml:space="preserve">и </w:t>
      </w:r>
      <w:r>
        <w:rPr>
          <w:rFonts w:eastAsia="Arial" w:cs="Times New Roman"/>
          <w:b/>
          <w:spacing w:val="-1"/>
          <w:sz w:val="28"/>
          <w:szCs w:val="28"/>
        </w:rPr>
        <w:t>о</w:t>
      </w:r>
      <w:r>
        <w:rPr>
          <w:rFonts w:eastAsia="Arial" w:cs="Times New Roman"/>
          <w:b/>
          <w:spacing w:val="-3"/>
          <w:sz w:val="28"/>
          <w:szCs w:val="28"/>
        </w:rPr>
        <w:t>б</w:t>
      </w:r>
      <w:r>
        <w:rPr>
          <w:rFonts w:eastAsia="Arial" w:cs="Times New Roman"/>
          <w:b/>
          <w:spacing w:val="1"/>
          <w:sz w:val="28"/>
          <w:szCs w:val="28"/>
        </w:rPr>
        <w:t>ъ</w:t>
      </w:r>
      <w:r>
        <w:rPr>
          <w:rFonts w:eastAsia="Arial" w:cs="Times New Roman"/>
          <w:b/>
          <w:spacing w:val="-6"/>
          <w:sz w:val="28"/>
          <w:szCs w:val="28"/>
        </w:rPr>
        <w:t>е</w:t>
      </w:r>
      <w:r>
        <w:rPr>
          <w:rFonts w:eastAsia="Arial" w:cs="Times New Roman"/>
          <w:b/>
          <w:spacing w:val="2"/>
          <w:sz w:val="28"/>
          <w:szCs w:val="28"/>
        </w:rPr>
        <w:t>к</w:t>
      </w:r>
      <w:r>
        <w:rPr>
          <w:rFonts w:eastAsia="Arial" w:cs="Times New Roman"/>
          <w:b/>
          <w:spacing w:val="-4"/>
          <w:sz w:val="28"/>
          <w:szCs w:val="28"/>
        </w:rPr>
        <w:t>т</w:t>
      </w:r>
      <w:r>
        <w:rPr>
          <w:rFonts w:eastAsia="Arial" w:cs="Times New Roman"/>
          <w:b/>
          <w:spacing w:val="-1"/>
          <w:sz w:val="28"/>
          <w:szCs w:val="28"/>
        </w:rPr>
        <w:t>о</w:t>
      </w:r>
      <w:r>
        <w:rPr>
          <w:rFonts w:eastAsia="Arial" w:cs="Times New Roman"/>
          <w:b/>
          <w:sz w:val="28"/>
          <w:szCs w:val="28"/>
        </w:rPr>
        <w:t xml:space="preserve">в </w:t>
      </w:r>
      <w:r>
        <w:rPr>
          <w:rFonts w:eastAsia="Arial" w:cs="Times New Roman"/>
          <w:b/>
          <w:spacing w:val="2"/>
          <w:sz w:val="28"/>
          <w:szCs w:val="28"/>
        </w:rPr>
        <w:t>к</w:t>
      </w:r>
      <w:r>
        <w:rPr>
          <w:rFonts w:eastAsia="Arial" w:cs="Times New Roman"/>
          <w:b/>
          <w:spacing w:val="-2"/>
          <w:sz w:val="28"/>
          <w:szCs w:val="28"/>
        </w:rPr>
        <w:t>а</w:t>
      </w:r>
      <w:r>
        <w:rPr>
          <w:rFonts w:eastAsia="Arial" w:cs="Times New Roman"/>
          <w:b/>
          <w:spacing w:val="-4"/>
          <w:sz w:val="28"/>
          <w:szCs w:val="28"/>
        </w:rPr>
        <w:t>п</w:t>
      </w:r>
      <w:r>
        <w:rPr>
          <w:rFonts w:eastAsia="Arial" w:cs="Times New Roman"/>
          <w:b/>
          <w:spacing w:val="1"/>
          <w:w w:val="101"/>
          <w:sz w:val="28"/>
          <w:szCs w:val="28"/>
        </w:rPr>
        <w:t>и</w:t>
      </w:r>
      <w:r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>
        <w:rPr>
          <w:rFonts w:eastAsia="Arial" w:cs="Times New Roman"/>
          <w:b/>
          <w:spacing w:val="-2"/>
          <w:sz w:val="28"/>
          <w:szCs w:val="28"/>
        </w:rPr>
        <w:t>а</w:t>
      </w:r>
      <w:r>
        <w:rPr>
          <w:rFonts w:eastAsia="Arial" w:cs="Times New Roman"/>
          <w:b/>
          <w:spacing w:val="1"/>
          <w:sz w:val="28"/>
          <w:szCs w:val="28"/>
        </w:rPr>
        <w:t>л</w:t>
      </w:r>
      <w:r>
        <w:rPr>
          <w:rFonts w:eastAsia="Arial" w:cs="Times New Roman"/>
          <w:b/>
          <w:spacing w:val="1"/>
          <w:w w:val="101"/>
          <w:sz w:val="28"/>
          <w:szCs w:val="28"/>
        </w:rPr>
        <w:t>ь</w:t>
      </w:r>
      <w:r>
        <w:rPr>
          <w:rFonts w:eastAsia="Arial" w:cs="Times New Roman"/>
          <w:b/>
          <w:w w:val="101"/>
          <w:sz w:val="28"/>
          <w:szCs w:val="28"/>
        </w:rPr>
        <w:t>н</w:t>
      </w:r>
      <w:r>
        <w:rPr>
          <w:rFonts w:eastAsia="Arial" w:cs="Times New Roman"/>
          <w:b/>
          <w:spacing w:val="-1"/>
          <w:w w:val="101"/>
          <w:sz w:val="28"/>
          <w:szCs w:val="28"/>
        </w:rPr>
        <w:t>о</w:t>
      </w:r>
      <w:r>
        <w:rPr>
          <w:rFonts w:eastAsia="Arial" w:cs="Times New Roman"/>
          <w:b/>
          <w:w w:val="101"/>
          <w:sz w:val="28"/>
          <w:szCs w:val="28"/>
        </w:rPr>
        <w:t xml:space="preserve">го </w:t>
      </w:r>
      <w:r>
        <w:rPr>
          <w:rFonts w:eastAsia="Arial" w:cs="Times New Roman"/>
          <w:b/>
          <w:spacing w:val="-2"/>
          <w:sz w:val="28"/>
          <w:szCs w:val="28"/>
        </w:rPr>
        <w:t>с</w:t>
      </w:r>
      <w:r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>
        <w:rPr>
          <w:rFonts w:eastAsia="Arial" w:cs="Times New Roman"/>
          <w:b/>
          <w:spacing w:val="-1"/>
          <w:w w:val="101"/>
          <w:sz w:val="28"/>
          <w:szCs w:val="28"/>
        </w:rPr>
        <w:t>ро</w:t>
      </w:r>
      <w:r>
        <w:rPr>
          <w:rFonts w:eastAsia="Arial" w:cs="Times New Roman"/>
          <w:b/>
          <w:spacing w:val="1"/>
          <w:w w:val="101"/>
          <w:sz w:val="28"/>
          <w:szCs w:val="28"/>
        </w:rPr>
        <w:t>и</w:t>
      </w:r>
      <w:r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>
        <w:rPr>
          <w:rFonts w:eastAsia="Arial" w:cs="Times New Roman"/>
          <w:b/>
          <w:spacing w:val="-2"/>
          <w:sz w:val="28"/>
          <w:szCs w:val="28"/>
        </w:rPr>
        <w:t>е</w:t>
      </w:r>
      <w:r>
        <w:rPr>
          <w:rFonts w:eastAsia="Arial" w:cs="Times New Roman"/>
          <w:b/>
          <w:spacing w:val="1"/>
          <w:sz w:val="28"/>
          <w:szCs w:val="28"/>
        </w:rPr>
        <w:t>л</w:t>
      </w:r>
      <w:r>
        <w:rPr>
          <w:rFonts w:eastAsia="Arial" w:cs="Times New Roman"/>
          <w:b/>
          <w:spacing w:val="1"/>
          <w:w w:val="101"/>
          <w:sz w:val="28"/>
          <w:szCs w:val="28"/>
        </w:rPr>
        <w:t>ь</w:t>
      </w:r>
      <w:r>
        <w:rPr>
          <w:rFonts w:eastAsia="Arial" w:cs="Times New Roman"/>
          <w:b/>
          <w:spacing w:val="-2"/>
          <w:sz w:val="28"/>
          <w:szCs w:val="28"/>
        </w:rPr>
        <w:t>с</w:t>
      </w:r>
      <w:r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>
        <w:rPr>
          <w:rFonts w:eastAsia="Arial" w:cs="Times New Roman"/>
          <w:b/>
          <w:spacing w:val="1"/>
          <w:w w:val="101"/>
          <w:sz w:val="28"/>
          <w:szCs w:val="28"/>
        </w:rPr>
        <w:t>в</w:t>
      </w:r>
      <w:r>
        <w:rPr>
          <w:rFonts w:eastAsia="Arial" w:cs="Times New Roman"/>
          <w:b/>
          <w:sz w:val="28"/>
          <w:szCs w:val="28"/>
        </w:rPr>
        <w:t>а</w:t>
      </w:r>
    </w:p>
    <w:tbl>
      <w:tblPr>
        <w:tblW w:w="9928" w:type="dxa"/>
        <w:tblInd w:w="-10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4088"/>
        <w:gridCol w:w="5245"/>
      </w:tblGrid>
      <w:tr w:rsidR="00D65026">
        <w:trPr>
          <w:tblHeader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026" w:rsidRDefault="00BD2E20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026" w:rsidRDefault="00BD2E20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Наименование размера, параметра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026" w:rsidRDefault="00BD2E20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D65026">
        <w:trPr>
          <w:trHeight w:val="338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26" w:rsidRDefault="00BD2E20">
            <w:pPr>
              <w:widowControl w:val="0"/>
              <w:spacing w:line="276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26" w:rsidRDefault="00BD2E20">
            <w:pPr>
              <w:widowControl w:val="0"/>
              <w:spacing w:line="276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26" w:rsidRPr="00332141" w:rsidRDefault="00BD2E20">
            <w:pPr>
              <w:widowControl w:val="0"/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32141">
              <w:rPr>
                <w:rFonts w:eastAsia="Times New Roman" w:cs="Times New Roman"/>
                <w:szCs w:val="24"/>
                <w:lang w:eastAsia="ru-RU"/>
              </w:rPr>
              <w:t>1. Максимальный размер земельного участка для всех видов застройки не подлежит установлению.</w:t>
            </w:r>
          </w:p>
          <w:p w:rsidR="00D65026" w:rsidRPr="00332141" w:rsidRDefault="00BD2E20">
            <w:pPr>
              <w:widowControl w:val="0"/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32141">
              <w:rPr>
                <w:rFonts w:eastAsia="Times New Roman" w:cs="Times New Roman"/>
                <w:szCs w:val="24"/>
                <w:lang w:eastAsia="ru-RU"/>
              </w:rPr>
              <w:t>2. Минимальные размеры земельных участков (вновь образуемых), формируемых в жилой зоне населенных пунктов для видов разрешенного использования «для индивидуального жилищного строительства», «блокированная жилая застройка» - 18 м минимальная ширина участков вдоль фронта улицы.</w:t>
            </w:r>
          </w:p>
          <w:p w:rsidR="00D65026" w:rsidRPr="00332141" w:rsidRDefault="00BD2E20">
            <w:pPr>
              <w:widowControl w:val="0"/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32141">
              <w:rPr>
                <w:rFonts w:eastAsia="Times New Roman" w:cs="Times New Roman"/>
                <w:szCs w:val="24"/>
                <w:lang w:eastAsia="ru-RU"/>
              </w:rPr>
              <w:t>Для остальных видов - не подлежит установлению.</w:t>
            </w:r>
          </w:p>
          <w:p w:rsidR="00D65026" w:rsidRPr="00332141" w:rsidRDefault="00BD2E20">
            <w:pPr>
              <w:widowControl w:val="0"/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32141">
              <w:rPr>
                <w:rFonts w:eastAsia="Times New Roman" w:cs="Times New Roman"/>
                <w:szCs w:val="24"/>
                <w:lang w:eastAsia="ru-RU"/>
              </w:rPr>
              <w:t>3. Максимальная площадь земельных участков:</w:t>
            </w:r>
          </w:p>
          <w:p w:rsidR="00D65026" w:rsidRPr="00332141" w:rsidRDefault="00BD2E20">
            <w:pPr>
              <w:widowControl w:val="0"/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32141">
              <w:rPr>
                <w:rFonts w:eastAsia="Times New Roman" w:cs="Times New Roman"/>
                <w:szCs w:val="24"/>
                <w:lang w:eastAsia="ru-RU"/>
              </w:rPr>
              <w:t>- для индивидуального жилищного строительства –1500м</w:t>
            </w:r>
            <w:r w:rsidRPr="00292104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2</w:t>
            </w:r>
          </w:p>
          <w:p w:rsidR="00D65026" w:rsidRPr="00332141" w:rsidRDefault="00BD2E20">
            <w:pPr>
              <w:widowControl w:val="0"/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32141">
              <w:rPr>
                <w:rFonts w:eastAsia="Times New Roman" w:cs="Times New Roman"/>
                <w:szCs w:val="24"/>
                <w:lang w:eastAsia="ru-RU"/>
              </w:rPr>
              <w:t>-</w:t>
            </w:r>
            <w:r w:rsidR="005A772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332141">
              <w:rPr>
                <w:rFonts w:eastAsia="Times New Roman" w:cs="Times New Roman"/>
                <w:szCs w:val="24"/>
                <w:lang w:eastAsia="ru-RU"/>
              </w:rPr>
              <w:t>для ведения личного подсобного  хозяйства – 5000м</w:t>
            </w:r>
            <w:r w:rsidRPr="00292104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2</w:t>
            </w:r>
          </w:p>
          <w:p w:rsidR="00D65026" w:rsidRPr="00332141" w:rsidRDefault="00BD2E20">
            <w:pPr>
              <w:widowControl w:val="0"/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32141">
              <w:rPr>
                <w:rFonts w:eastAsia="Times New Roman" w:cs="Times New Roman"/>
                <w:szCs w:val="24"/>
                <w:lang w:eastAsia="ru-RU"/>
              </w:rPr>
              <w:t>- блокированная жилая застройка на один блок 1000 м</w:t>
            </w:r>
            <w:proofErr w:type="gramStart"/>
            <w:r w:rsidRPr="00292104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D65026" w:rsidRPr="00332141" w:rsidRDefault="00BD2E20" w:rsidP="00DB7341">
            <w:pPr>
              <w:widowControl w:val="0"/>
              <w:overflowPunct w:val="0"/>
              <w:spacing w:before="0" w:after="0" w:line="100" w:lineRule="atLeast"/>
              <w:ind w:right="113"/>
              <w:rPr>
                <w:rFonts w:eastAsia="Times New Roman" w:cs="Times New Roman"/>
                <w:szCs w:val="24"/>
                <w:lang w:eastAsia="ru-RU"/>
              </w:rPr>
            </w:pPr>
            <w:r w:rsidRPr="00332141">
              <w:rPr>
                <w:rFonts w:eastAsia="Times New Roman" w:cs="Times New Roman"/>
                <w:szCs w:val="24"/>
                <w:lang w:eastAsia="ru-RU"/>
              </w:rPr>
              <w:t>- для хранения автотранспорта, размещения гаражей для собственных нужд - 72м</w:t>
            </w:r>
            <w:r w:rsidRPr="00292104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2</w:t>
            </w:r>
          </w:p>
          <w:p w:rsidR="00D65026" w:rsidRPr="00332141" w:rsidRDefault="00BD2E20">
            <w:pPr>
              <w:widowControl w:val="0"/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32141">
              <w:rPr>
                <w:rFonts w:eastAsia="Times New Roman" w:cs="Times New Roman"/>
                <w:szCs w:val="24"/>
                <w:lang w:eastAsia="ru-RU"/>
              </w:rPr>
              <w:t>Для остальных видов - не подлежит установлению.</w:t>
            </w:r>
          </w:p>
          <w:p w:rsidR="00D65026" w:rsidRPr="00332141" w:rsidRDefault="00BD2E20">
            <w:pPr>
              <w:widowControl w:val="0"/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32141">
              <w:rPr>
                <w:rFonts w:eastAsia="Times New Roman" w:cs="Times New Roman"/>
                <w:szCs w:val="24"/>
                <w:lang w:eastAsia="ru-RU"/>
              </w:rPr>
              <w:t>4. Минимальная площадь земельных участков:</w:t>
            </w:r>
          </w:p>
          <w:p w:rsidR="00D65026" w:rsidRPr="00332141" w:rsidRDefault="00BD2E20">
            <w:pPr>
              <w:widowControl w:val="0"/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32141">
              <w:rPr>
                <w:rFonts w:eastAsia="Times New Roman" w:cs="Times New Roman"/>
                <w:szCs w:val="24"/>
                <w:lang w:eastAsia="ru-RU"/>
              </w:rPr>
              <w:lastRenderedPageBreak/>
              <w:t>- для индивидуального жилищного строительства –500м</w:t>
            </w:r>
            <w:r w:rsidRPr="00292104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2</w:t>
            </w:r>
          </w:p>
          <w:p w:rsidR="00D65026" w:rsidRPr="00332141" w:rsidRDefault="00BD2E20">
            <w:pPr>
              <w:widowControl w:val="0"/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32141">
              <w:rPr>
                <w:rFonts w:eastAsia="Times New Roman" w:cs="Times New Roman"/>
                <w:szCs w:val="24"/>
                <w:lang w:eastAsia="ru-RU"/>
              </w:rPr>
              <w:t>-</w:t>
            </w:r>
            <w:r w:rsidR="00DB32C0" w:rsidRPr="0033214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332141">
              <w:rPr>
                <w:rFonts w:eastAsia="Times New Roman" w:cs="Times New Roman"/>
                <w:szCs w:val="24"/>
                <w:lang w:eastAsia="ru-RU"/>
              </w:rPr>
              <w:t>для ведения личного подсобного  хозяйства – 200м</w:t>
            </w:r>
            <w:r w:rsidRPr="00292104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2</w:t>
            </w:r>
          </w:p>
          <w:p w:rsidR="00D65026" w:rsidRPr="00332141" w:rsidRDefault="00BD2E20" w:rsidP="00DB7341">
            <w:pPr>
              <w:widowControl w:val="0"/>
              <w:spacing w:line="276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32141">
              <w:rPr>
                <w:rFonts w:eastAsia="Times New Roman" w:cs="Times New Roman"/>
                <w:szCs w:val="24"/>
                <w:lang w:eastAsia="ru-RU"/>
              </w:rPr>
              <w:t>- блокированная жилая застройка – 300 м</w:t>
            </w:r>
            <w:proofErr w:type="gramStart"/>
            <w:r w:rsidRPr="00292104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2</w:t>
            </w:r>
            <w:proofErr w:type="gramEnd"/>
            <w:r w:rsidRPr="00332141">
              <w:rPr>
                <w:rFonts w:eastAsia="Times New Roman" w:cs="Times New Roman"/>
                <w:szCs w:val="24"/>
                <w:lang w:eastAsia="ru-RU"/>
              </w:rPr>
              <w:t xml:space="preserve"> на один блок</w:t>
            </w:r>
          </w:p>
          <w:p w:rsidR="00D65026" w:rsidRPr="00332141" w:rsidRDefault="00BD2E20" w:rsidP="00DB7341">
            <w:pPr>
              <w:widowControl w:val="0"/>
              <w:overflowPunct w:val="0"/>
              <w:spacing w:before="0" w:after="0" w:line="100" w:lineRule="atLeast"/>
              <w:ind w:right="113"/>
              <w:rPr>
                <w:rFonts w:eastAsia="Times New Roman" w:cs="Times New Roman"/>
                <w:szCs w:val="24"/>
                <w:lang w:eastAsia="ru-RU"/>
              </w:rPr>
            </w:pPr>
            <w:r w:rsidRPr="00332141">
              <w:rPr>
                <w:rFonts w:eastAsia="Times New Roman" w:cs="Times New Roman"/>
                <w:szCs w:val="24"/>
                <w:lang w:eastAsia="ru-RU"/>
              </w:rPr>
              <w:t>- для хранения автотранспорта, размещения гаражей для собственных нужд - 24 м</w:t>
            </w:r>
            <w:proofErr w:type="gramStart"/>
            <w:r w:rsidRPr="00292104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D65026" w:rsidRDefault="00BD2E20" w:rsidP="00DB7341">
            <w:pPr>
              <w:widowControl w:val="0"/>
              <w:spacing w:line="276" w:lineRule="auto"/>
              <w:rPr>
                <w:szCs w:val="24"/>
              </w:rPr>
            </w:pPr>
            <w:r w:rsidRPr="00332141">
              <w:rPr>
                <w:rFonts w:eastAsia="Times New Roman" w:cs="Times New Roman"/>
                <w:szCs w:val="24"/>
                <w:lang w:eastAsia="ru-RU"/>
              </w:rPr>
              <w:t>Для остальных видов - не подлежит установлению.</w:t>
            </w:r>
          </w:p>
        </w:tc>
      </w:tr>
      <w:tr w:rsidR="00D6502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26" w:rsidRDefault="00BD2E20">
            <w:pPr>
              <w:widowControl w:val="0"/>
              <w:spacing w:line="276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26" w:rsidRDefault="00BD2E20">
            <w:pPr>
              <w:widowControl w:val="0"/>
              <w:spacing w:line="276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26" w:rsidRDefault="00BD2E20">
            <w:pPr>
              <w:widowControl w:val="0"/>
              <w:spacing w:line="276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От границ земельного участка – 3 м.</w:t>
            </w:r>
          </w:p>
          <w:p w:rsidR="00D65026" w:rsidRDefault="00BD2E20">
            <w:pPr>
              <w:widowControl w:val="0"/>
              <w:spacing w:line="276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 строений и сооружений вспомогательного использования – 1 м.</w:t>
            </w:r>
          </w:p>
        </w:tc>
      </w:tr>
      <w:tr w:rsidR="00D6502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26" w:rsidRDefault="00BD2E20">
            <w:pPr>
              <w:widowControl w:val="0"/>
              <w:spacing w:line="276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26" w:rsidRDefault="00BD2E20">
            <w:pPr>
              <w:widowControl w:val="0"/>
              <w:spacing w:line="276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сооружений на территории земельного участка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26" w:rsidRDefault="00BD2E20">
            <w:pPr>
              <w:widowControl w:val="0"/>
              <w:spacing w:line="276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1. Предельное количество этажей:</w:t>
            </w:r>
          </w:p>
          <w:p w:rsidR="00D65026" w:rsidRDefault="00BD2E20">
            <w:pPr>
              <w:widowControl w:val="0"/>
              <w:spacing w:line="276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 для блокированных жилых домов – 3 этажа</w:t>
            </w:r>
          </w:p>
          <w:p w:rsidR="00D65026" w:rsidRDefault="00BD2E20">
            <w:pPr>
              <w:widowControl w:val="0"/>
              <w:spacing w:line="276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 для малоэтажных многоквартирных жилых домов – 4 этажа</w:t>
            </w:r>
          </w:p>
          <w:p w:rsidR="00D65026" w:rsidRDefault="00BD2E20">
            <w:pPr>
              <w:widowControl w:val="0"/>
              <w:spacing w:line="276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 для не жилых объектов предусмотренных настоящим разделом градостроительного регламента – 3 этажа</w:t>
            </w:r>
          </w:p>
          <w:p w:rsidR="00D65026" w:rsidRDefault="00BD2E20">
            <w:pPr>
              <w:widowControl w:val="0"/>
              <w:spacing w:line="276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 для хозяйственного блока и гаражей – 1 этаж</w:t>
            </w:r>
          </w:p>
          <w:p w:rsidR="00D65026" w:rsidRDefault="00BD2E20">
            <w:pPr>
              <w:widowControl w:val="0"/>
              <w:spacing w:line="276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 Высота здания – не подлежит установлению.</w:t>
            </w:r>
          </w:p>
        </w:tc>
      </w:tr>
      <w:tr w:rsidR="00D6502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26" w:rsidRDefault="00BD2E20">
            <w:pPr>
              <w:widowControl w:val="0"/>
              <w:spacing w:line="276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026" w:rsidRDefault="00BD2E20">
            <w:pPr>
              <w:widowControl w:val="0"/>
              <w:spacing w:line="276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26" w:rsidRDefault="00BD2E20">
            <w:pPr>
              <w:widowControl w:val="0"/>
              <w:spacing w:line="276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60%</w:t>
            </w:r>
          </w:p>
        </w:tc>
      </w:tr>
    </w:tbl>
    <w:p w:rsidR="00D65026" w:rsidRPr="001A0C21" w:rsidRDefault="001A0C21" w:rsidP="001A0C21">
      <w:pPr>
        <w:jc w:val="right"/>
      </w:pPr>
      <w:r w:rsidRPr="001A0C21">
        <w:t>»</w:t>
      </w:r>
    </w:p>
    <w:sectPr w:rsidR="00D65026" w:rsidRPr="001A0C21" w:rsidSect="009528F7">
      <w:headerReference w:type="default" r:id="rId8"/>
      <w:footerReference w:type="default" r:id="rId9"/>
      <w:pgSz w:w="11906" w:h="16838"/>
      <w:pgMar w:top="1134" w:right="567" w:bottom="1134" w:left="1418" w:header="425" w:footer="408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C3E" w:rsidRDefault="00262C3E">
      <w:pPr>
        <w:spacing w:before="0" w:after="0"/>
      </w:pPr>
      <w:r>
        <w:separator/>
      </w:r>
    </w:p>
  </w:endnote>
  <w:endnote w:type="continuationSeparator" w:id="0">
    <w:p w:rsidR="00262C3E" w:rsidRDefault="00262C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CC"/>
    <w:family w:val="roman"/>
    <w:pitch w:val="variable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026" w:rsidRDefault="00D65026">
    <w:pPr>
      <w:pStyle w:val="afd"/>
      <w:jc w:val="right"/>
      <w:rPr>
        <w:sz w:val="16"/>
        <w:szCs w:val="16"/>
      </w:rPr>
    </w:pPr>
  </w:p>
  <w:p w:rsidR="00D65026" w:rsidRDefault="00D65026">
    <w:pPr>
      <w:pStyle w:val="afd"/>
      <w:jc w:val="right"/>
      <w:rPr>
        <w:sz w:val="16"/>
        <w:szCs w:val="16"/>
      </w:rPr>
    </w:pPr>
  </w:p>
  <w:p w:rsidR="00D65026" w:rsidRDefault="00D65026">
    <w:pPr>
      <w:pStyle w:val="afd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C3E" w:rsidRDefault="00262C3E">
      <w:pPr>
        <w:spacing w:before="0" w:after="0"/>
      </w:pPr>
      <w:r>
        <w:separator/>
      </w:r>
    </w:p>
  </w:footnote>
  <w:footnote w:type="continuationSeparator" w:id="0">
    <w:p w:rsidR="00262C3E" w:rsidRDefault="00262C3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026" w:rsidRPr="009528F7" w:rsidRDefault="00BD2E20">
    <w:pPr>
      <w:pStyle w:val="afc"/>
      <w:jc w:val="center"/>
      <w:rPr>
        <w:sz w:val="28"/>
        <w:szCs w:val="28"/>
      </w:rPr>
    </w:pPr>
    <w:r w:rsidRPr="009528F7">
      <w:rPr>
        <w:sz w:val="28"/>
        <w:szCs w:val="28"/>
      </w:rPr>
      <w:fldChar w:fldCharType="begin"/>
    </w:r>
    <w:r w:rsidRPr="009528F7">
      <w:rPr>
        <w:sz w:val="28"/>
        <w:szCs w:val="28"/>
      </w:rPr>
      <w:instrText>PAGE</w:instrText>
    </w:r>
    <w:r w:rsidRPr="009528F7">
      <w:rPr>
        <w:sz w:val="28"/>
        <w:szCs w:val="28"/>
      </w:rPr>
      <w:fldChar w:fldCharType="separate"/>
    </w:r>
    <w:r w:rsidR="008A2D27">
      <w:rPr>
        <w:noProof/>
        <w:sz w:val="28"/>
        <w:szCs w:val="28"/>
      </w:rPr>
      <w:t>3</w:t>
    </w:r>
    <w:r w:rsidRPr="009528F7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7514"/>
    <w:multiLevelType w:val="multilevel"/>
    <w:tmpl w:val="9BA6D7BA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9301856"/>
    <w:multiLevelType w:val="multilevel"/>
    <w:tmpl w:val="93A2526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1B3B52A8"/>
    <w:multiLevelType w:val="multilevel"/>
    <w:tmpl w:val="7B1AFED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E1740"/>
    <w:multiLevelType w:val="multilevel"/>
    <w:tmpl w:val="5764F5EA"/>
    <w:lvl w:ilvl="0">
      <w:start w:val="1"/>
      <w:numFmt w:val="bullet"/>
      <w:lvlText w:val="-"/>
      <w:lvlJc w:val="left"/>
      <w:pPr>
        <w:tabs>
          <w:tab w:val="num" w:pos="0"/>
        </w:tabs>
        <w:ind w:left="53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55" w:hanging="360"/>
      </w:pPr>
      <w:rPr>
        <w:rFonts w:ascii="Wingdings" w:hAnsi="Wingdings" w:cs="Wingdings" w:hint="default"/>
      </w:rPr>
    </w:lvl>
  </w:abstractNum>
  <w:abstractNum w:abstractNumId="4">
    <w:nsid w:val="295D0397"/>
    <w:multiLevelType w:val="multilevel"/>
    <w:tmpl w:val="F0101F16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5">
    <w:nsid w:val="53AF2030"/>
    <w:multiLevelType w:val="multilevel"/>
    <w:tmpl w:val="294471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6825004"/>
    <w:multiLevelType w:val="multilevel"/>
    <w:tmpl w:val="C388E77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65026"/>
    <w:rsid w:val="001542E8"/>
    <w:rsid w:val="001A0C21"/>
    <w:rsid w:val="00262C3E"/>
    <w:rsid w:val="00292104"/>
    <w:rsid w:val="002B1A21"/>
    <w:rsid w:val="00332141"/>
    <w:rsid w:val="00375A59"/>
    <w:rsid w:val="003D7C59"/>
    <w:rsid w:val="003E4529"/>
    <w:rsid w:val="00424B6E"/>
    <w:rsid w:val="004F66E6"/>
    <w:rsid w:val="005478E9"/>
    <w:rsid w:val="00587BEE"/>
    <w:rsid w:val="005A772D"/>
    <w:rsid w:val="00863BB2"/>
    <w:rsid w:val="008A2D27"/>
    <w:rsid w:val="009528F7"/>
    <w:rsid w:val="009C038E"/>
    <w:rsid w:val="009C2FB8"/>
    <w:rsid w:val="00A17E24"/>
    <w:rsid w:val="00A17E37"/>
    <w:rsid w:val="00B507F4"/>
    <w:rsid w:val="00BD2E20"/>
    <w:rsid w:val="00C671B5"/>
    <w:rsid w:val="00D65026"/>
    <w:rsid w:val="00DB32C0"/>
    <w:rsid w:val="00DB7341"/>
    <w:rsid w:val="00E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</w:pPr>
    <w:rPr>
      <w:rFonts w:ascii="Times New Roman" w:eastAsia="NSimSun" w:hAnsi="Times New Roman" w:cs="Arial"/>
      <w:color w:val="000000"/>
      <w:sz w:val="24"/>
      <w:szCs w:val="20"/>
      <w:lang w:eastAsia="zh-CN" w:bidi="hi-IN"/>
    </w:rPr>
  </w:style>
  <w:style w:type="paragraph" w:styleId="1">
    <w:name w:val="heading 1"/>
    <w:basedOn w:val="a"/>
    <w:next w:val="a"/>
    <w:autoRedefine/>
    <w:qFormat/>
    <w:pPr>
      <w:keepNext/>
      <w:keepLines/>
      <w:spacing w:line="276" w:lineRule="auto"/>
      <w:ind w:firstLine="567"/>
      <w:outlineLvl w:val="0"/>
    </w:pPr>
    <w:rPr>
      <w:rFonts w:eastAsia="Calibri" w:cs="Tahoma"/>
      <w:b/>
      <w:bCs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 w:after="0"/>
      <w:ind w:firstLine="567"/>
      <w:outlineLvl w:val="2"/>
    </w:pPr>
    <w:rPr>
      <w:rFonts w:ascii="Cambria" w:eastAsia="Calibri" w:hAnsi="Cambria" w:cs="Tahoma"/>
      <w:b/>
      <w:bCs/>
      <w:color w:val="4F81BD"/>
    </w:rPr>
  </w:style>
  <w:style w:type="paragraph" w:styleId="4">
    <w:name w:val="heading 4"/>
    <w:basedOn w:val="a"/>
    <w:next w:val="a"/>
    <w:qFormat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tabs>
        <w:tab w:val="left" w:pos="3600"/>
      </w:tabs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tabs>
        <w:tab w:val="left" w:pos="4320"/>
      </w:tabs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tabs>
        <w:tab w:val="left" w:pos="5040"/>
      </w:tabs>
      <w:spacing w:before="240" w:after="60"/>
      <w:ind w:left="5040" w:hanging="720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tabs>
        <w:tab w:val="left" w:pos="5760"/>
      </w:tabs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tabs>
        <w:tab w:val="left" w:pos="6480"/>
      </w:tabs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ascii="Calibri" w:eastAsia="Times New Roman" w:hAnsi="Calibri" w:cs="Times New Roman"/>
    </w:rPr>
  </w:style>
  <w:style w:type="character" w:customStyle="1" w:styleId="match">
    <w:name w:val="match"/>
    <w:basedOn w:val="a0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ОСНОВНОЙ !!! Знак1"/>
    <w:qFormat/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a6">
    <w:name w:val="Основной текст Знак"/>
    <w:basedOn w:val="a0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0">
    <w:name w:val="Знак Знак3"/>
    <w:qFormat/>
    <w:rPr>
      <w:rFonts w:ascii="Times New Roman" w:hAnsi="Times New Roman"/>
      <w:sz w:val="24"/>
      <w:szCs w:val="24"/>
    </w:rPr>
  </w:style>
  <w:style w:type="character" w:customStyle="1" w:styleId="31">
    <w:name w:val="Заголовок 3 Знак"/>
    <w:basedOn w:val="a0"/>
    <w:qFormat/>
    <w:rPr>
      <w:rFonts w:ascii="Cambria" w:eastAsia="Calibri" w:hAnsi="Cambria" w:cs="Tahoma"/>
      <w:b/>
      <w:bCs/>
      <w:color w:val="4F81BD"/>
    </w:rPr>
  </w:style>
  <w:style w:type="character" w:customStyle="1" w:styleId="comment">
    <w:name w:val="comment"/>
    <w:basedOn w:val="a0"/>
    <w:qFormat/>
  </w:style>
  <w:style w:type="character" w:customStyle="1" w:styleId="11">
    <w:name w:val="Заголовок 1 Знак"/>
    <w:basedOn w:val="a0"/>
    <w:qFormat/>
    <w:rPr>
      <w:rFonts w:ascii="Times New Roman" w:eastAsia="Calibri" w:hAnsi="Times New Roman" w:cs="Tahoma"/>
      <w:b/>
      <w:bCs/>
      <w:sz w:val="28"/>
      <w:szCs w:val="28"/>
    </w:rPr>
  </w:style>
  <w:style w:type="character" w:customStyle="1" w:styleId="a7">
    <w:name w:val="Верхний колонтитул Знак"/>
    <w:basedOn w:val="a0"/>
    <w:qFormat/>
  </w:style>
  <w:style w:type="character" w:customStyle="1" w:styleId="a8">
    <w:name w:val="Нижний колонтитул Знак"/>
    <w:basedOn w:val="a0"/>
    <w:qFormat/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0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basedOn w:val="a0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Заголовок Знак"/>
    <w:basedOn w:val="a0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текст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c">
    <w:name w:val="Ссылка указателя"/>
    <w:qFormat/>
  </w:style>
  <w:style w:type="character" w:customStyle="1" w:styleId="ad">
    <w:name w:val="Символ нумерации"/>
    <w:qFormat/>
  </w:style>
  <w:style w:type="character" w:customStyle="1" w:styleId="ae">
    <w:name w:val="Маркеры списка"/>
    <w:qFormat/>
    <w:rPr>
      <w:rFonts w:ascii="OpenSymbol" w:eastAsia="OpenSymbol" w:hAnsi="OpenSymbol" w:cs="OpenSymbol"/>
    </w:rPr>
  </w:style>
  <w:style w:type="character" w:customStyle="1" w:styleId="WW8Num8z0">
    <w:name w:val="WW8Num8z0"/>
    <w:qFormat/>
    <w:rPr>
      <w:rFonts w:ascii="Symbol" w:hAnsi="Symbol" w:cs="OpenSymbol;Arial Unicode MS"/>
    </w:rPr>
  </w:style>
  <w:style w:type="character" w:customStyle="1" w:styleId="af">
    <w:name w:val="Посещённая гиперссылка"/>
    <w:rPr>
      <w:color w:val="800080"/>
      <w:u w:val="single"/>
    </w:rPr>
  </w:style>
  <w:style w:type="character" w:customStyle="1" w:styleId="12">
    <w:name w:val="Верхний колонтитул Знак1"/>
    <w:basedOn w:val="a0"/>
    <w:qFormat/>
    <w:rPr>
      <w:sz w:val="22"/>
    </w:rPr>
  </w:style>
  <w:style w:type="character" w:customStyle="1" w:styleId="13">
    <w:name w:val="Нижний колонтитул Знак1"/>
    <w:basedOn w:val="a0"/>
    <w:qFormat/>
    <w:rPr>
      <w:sz w:val="22"/>
    </w:rPr>
  </w:style>
  <w:style w:type="character" w:customStyle="1" w:styleId="21">
    <w:name w:val="Основной шрифт абзаца2"/>
    <w:qFormat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1">
    <w:name w:val="Body Text"/>
    <w:basedOn w:val="a"/>
    <w:pPr>
      <w:spacing w:before="0" w:after="120"/>
    </w:pPr>
  </w:style>
  <w:style w:type="paragraph" w:styleId="af2">
    <w:name w:val="List"/>
    <w:basedOn w:val="af1"/>
  </w:style>
  <w:style w:type="paragraph" w:styleId="af3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4">
    <w:name w:val="index heading"/>
    <w:basedOn w:val="af0"/>
    <w:pPr>
      <w:suppressLineNumbers/>
    </w:pPr>
    <w:rPr>
      <w:b/>
      <w:bCs/>
      <w:sz w:val="32"/>
      <w:szCs w:val="32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  <w:szCs w:val="20"/>
      <w:lang w:eastAsia="ru-RU"/>
    </w:rPr>
  </w:style>
  <w:style w:type="paragraph" w:customStyle="1" w:styleId="af5">
    <w:name w:val="Статьи"/>
    <w:basedOn w:val="a"/>
    <w:qFormat/>
    <w:pPr>
      <w:keepNext/>
      <w:shd w:val="clear" w:color="auto" w:fill="FFFFFF"/>
      <w:tabs>
        <w:tab w:val="left" w:pos="8334"/>
      </w:tabs>
      <w:ind w:left="1814" w:hanging="1247"/>
    </w:pPr>
    <w:rPr>
      <w:rFonts w:eastAsia="Calibri" w:cs="Times New Roman"/>
      <w:bCs/>
      <w:sz w:val="28"/>
      <w:szCs w:val="28"/>
    </w:rPr>
  </w:style>
  <w:style w:type="paragraph" w:customStyle="1" w:styleId="Main0">
    <w:name w:val="Main"/>
    <w:basedOn w:val="a"/>
    <w:qFormat/>
    <w:rPr>
      <w:rFonts w:eastAsia="Calibri" w:cs="Times New Roman"/>
      <w:sz w:val="28"/>
      <w:szCs w:val="28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No Spacing"/>
    <w:qFormat/>
    <w:rPr>
      <w:rFonts w:eastAsia="Times New Roman" w:cs="Times New Roman"/>
      <w:sz w:val="22"/>
    </w:rPr>
  </w:style>
  <w:style w:type="paragraph" w:customStyle="1" w:styleId="FORMATTEXT">
    <w:name w:val=".FORMATTEXT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ОСНОВНОЙ !!!"/>
    <w:basedOn w:val="af1"/>
    <w:qFormat/>
    <w:pPr>
      <w:spacing w:before="120" w:after="0"/>
      <w:ind w:firstLine="900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14">
    <w:name w:val="Стиль1"/>
    <w:basedOn w:val="3"/>
    <w:qFormat/>
    <w:pPr>
      <w:spacing w:before="60" w:after="120"/>
      <w:ind w:firstLine="0"/>
    </w:pPr>
    <w:rPr>
      <w:rFonts w:ascii="Arial" w:eastAsia="Times New Roman" w:hAnsi="Arial" w:cs="Arial"/>
      <w:color w:val="auto"/>
      <w:lang w:eastAsia="ru-RU"/>
    </w:rPr>
  </w:style>
  <w:style w:type="paragraph" w:customStyle="1" w:styleId="ConsCell">
    <w:name w:val="ConsCell"/>
    <w:qFormat/>
    <w:pPr>
      <w:widowControl w:val="0"/>
    </w:pPr>
    <w:rPr>
      <w:rFonts w:ascii="Arial" w:eastAsia="Times New Roman" w:hAnsi="Arial" w:cs="Times New Roman"/>
      <w:szCs w:val="20"/>
      <w:lang w:eastAsia="ru-RU"/>
    </w:rPr>
  </w:style>
  <w:style w:type="paragraph" w:styleId="af9">
    <w:name w:val="Normal (Web)"/>
    <w:basedOn w:val="a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afa">
    <w:name w:val="List Paragraph"/>
    <w:basedOn w:val="a"/>
    <w:qFormat/>
    <w:pPr>
      <w:spacing w:before="0" w:after="0"/>
      <w:ind w:left="720" w:firstLine="709"/>
      <w:contextualSpacing/>
    </w:pPr>
  </w:style>
  <w:style w:type="paragraph" w:customStyle="1" w:styleId="formattext0">
    <w:name w:val="formattext"/>
    <w:basedOn w:val="a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afd">
    <w:name w:val="footer"/>
    <w:basedOn w:val="a"/>
    <w:pPr>
      <w:tabs>
        <w:tab w:val="center" w:pos="4677"/>
        <w:tab w:val="right" w:pos="9355"/>
      </w:tabs>
    </w:pPr>
  </w:style>
  <w:style w:type="paragraph" w:styleId="afe">
    <w:name w:val="TOC Heading"/>
    <w:basedOn w:val="1"/>
    <w:next w:val="a"/>
    <w:qFormat/>
    <w:pPr>
      <w:spacing w:before="480" w:after="0"/>
    </w:pPr>
    <w:rPr>
      <w:rFonts w:ascii="Cambria" w:hAnsi="Cambria"/>
      <w:color w:val="365F91"/>
      <w:shd w:val="clear" w:color="auto" w:fill="auto"/>
    </w:rPr>
  </w:style>
  <w:style w:type="paragraph" w:styleId="15">
    <w:name w:val="toc 1"/>
    <w:basedOn w:val="a"/>
    <w:next w:val="a"/>
    <w:autoRedefine/>
    <w:pPr>
      <w:spacing w:before="0"/>
    </w:pPr>
  </w:style>
  <w:style w:type="paragraph" w:styleId="22">
    <w:name w:val="toc 2"/>
    <w:basedOn w:val="a"/>
    <w:next w:val="a"/>
    <w:autoRedefine/>
    <w:pPr>
      <w:spacing w:before="0"/>
      <w:ind w:left="220" w:firstLine="709"/>
    </w:pPr>
  </w:style>
  <w:style w:type="paragraph" w:styleId="32">
    <w:name w:val="toc 3"/>
    <w:basedOn w:val="a"/>
    <w:next w:val="a"/>
    <w:autoRedefine/>
    <w:pPr>
      <w:spacing w:before="0"/>
      <w:ind w:left="440" w:firstLine="709"/>
    </w:pPr>
  </w:style>
  <w:style w:type="paragraph" w:styleId="aff">
    <w:name w:val="Document Map"/>
    <w:basedOn w:val="a"/>
    <w:qFormat/>
    <w:rPr>
      <w:rFonts w:ascii="Tahoma" w:eastAsia="Times New Roman" w:hAnsi="Tahoma" w:cs="Times New Roman"/>
      <w:sz w:val="16"/>
      <w:szCs w:val="16"/>
      <w:lang w:val="en-US"/>
    </w:rPr>
  </w:style>
  <w:style w:type="paragraph" w:styleId="aff0">
    <w:name w:val="Title"/>
    <w:basedOn w:val="a"/>
    <w:next w:val="a"/>
    <w:qFormat/>
    <w:pPr>
      <w:jc w:val="center"/>
    </w:pPr>
    <w:rPr>
      <w:rFonts w:eastAsia="Times New Roman" w:cs="Times New Roman"/>
      <w:b/>
      <w:sz w:val="28"/>
      <w:lang w:eastAsia="ru-RU"/>
    </w:rPr>
  </w:style>
  <w:style w:type="paragraph" w:styleId="41">
    <w:name w:val="toc 4"/>
    <w:basedOn w:val="a"/>
    <w:next w:val="a"/>
    <w:autoRedefine/>
    <w:pPr>
      <w:spacing w:before="0" w:line="276" w:lineRule="auto"/>
      <w:ind w:left="660"/>
    </w:pPr>
    <w:rPr>
      <w:rFonts w:eastAsia="Calibri"/>
      <w:lang w:eastAsia="ru-RU"/>
    </w:rPr>
  </w:style>
  <w:style w:type="paragraph" w:styleId="51">
    <w:name w:val="toc 5"/>
    <w:basedOn w:val="a"/>
    <w:next w:val="a"/>
    <w:autoRedefine/>
    <w:pPr>
      <w:spacing w:before="0" w:line="276" w:lineRule="auto"/>
      <w:ind w:left="880"/>
    </w:pPr>
    <w:rPr>
      <w:rFonts w:eastAsia="Calibri"/>
      <w:lang w:eastAsia="ru-RU"/>
    </w:rPr>
  </w:style>
  <w:style w:type="paragraph" w:styleId="61">
    <w:name w:val="toc 6"/>
    <w:basedOn w:val="a"/>
    <w:next w:val="a"/>
    <w:autoRedefine/>
    <w:pPr>
      <w:spacing w:before="0" w:line="276" w:lineRule="auto"/>
      <w:ind w:left="1100"/>
    </w:pPr>
    <w:rPr>
      <w:rFonts w:eastAsia="Calibri"/>
      <w:lang w:eastAsia="ru-RU"/>
    </w:rPr>
  </w:style>
  <w:style w:type="paragraph" w:styleId="71">
    <w:name w:val="toc 7"/>
    <w:basedOn w:val="a"/>
    <w:next w:val="a"/>
    <w:autoRedefine/>
    <w:pPr>
      <w:spacing w:before="0" w:line="276" w:lineRule="auto"/>
      <w:ind w:left="1320"/>
    </w:pPr>
    <w:rPr>
      <w:rFonts w:eastAsia="Calibri"/>
      <w:lang w:eastAsia="ru-RU"/>
    </w:rPr>
  </w:style>
  <w:style w:type="paragraph" w:styleId="81">
    <w:name w:val="toc 8"/>
    <w:basedOn w:val="a"/>
    <w:next w:val="a"/>
    <w:autoRedefine/>
    <w:pPr>
      <w:spacing w:before="0" w:line="276" w:lineRule="auto"/>
      <w:ind w:left="1540"/>
    </w:pPr>
    <w:rPr>
      <w:rFonts w:eastAsia="Calibri"/>
      <w:lang w:eastAsia="ru-RU"/>
    </w:rPr>
  </w:style>
  <w:style w:type="paragraph" w:styleId="91">
    <w:name w:val="toc 9"/>
    <w:basedOn w:val="a"/>
    <w:next w:val="a"/>
    <w:autoRedefine/>
    <w:pPr>
      <w:spacing w:before="0" w:line="276" w:lineRule="auto"/>
      <w:ind w:left="1760"/>
    </w:pPr>
    <w:rPr>
      <w:rFonts w:eastAsia="Calibri"/>
      <w:lang w:eastAsia="ru-RU"/>
    </w:rPr>
  </w:style>
  <w:style w:type="paragraph" w:customStyle="1" w:styleId="aff1">
    <w:name w:val="текст"/>
    <w:basedOn w:val="a"/>
    <w:qFormat/>
    <w:pPr>
      <w:spacing w:before="120" w:after="120"/>
    </w:pPr>
    <w:rPr>
      <w:rFonts w:eastAsia="Calibri" w:cs="Times New Roman"/>
      <w:sz w:val="28"/>
      <w:szCs w:val="28"/>
    </w:rPr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styleId="aff4">
    <w:name w:val="toa heading"/>
    <w:basedOn w:val="af4"/>
    <w:qFormat/>
  </w:style>
  <w:style w:type="paragraph" w:customStyle="1" w:styleId="aff5">
    <w:name w:val="Верхний колонтитул слева"/>
    <w:basedOn w:val="afc"/>
    <w:qFormat/>
    <w:pPr>
      <w:suppressLineNumbers/>
      <w:tabs>
        <w:tab w:val="clear" w:pos="4677"/>
        <w:tab w:val="clear" w:pos="9355"/>
        <w:tab w:val="center" w:pos="4827"/>
        <w:tab w:val="right" w:pos="9655"/>
      </w:tabs>
    </w:pPr>
  </w:style>
  <w:style w:type="paragraph" w:customStyle="1" w:styleId="110">
    <w:name w:val="Табличный_боковик_11"/>
    <w:qFormat/>
    <w:rPr>
      <w:rFonts w:ascii="Times New Roman" w:eastAsia="Times New Roman" w:hAnsi="Times New Roman" w:cs="Times New Roman"/>
      <w:sz w:val="22"/>
      <w:szCs w:val="24"/>
      <w:lang w:eastAsia="ru-RU"/>
    </w:rPr>
  </w:style>
  <w:style w:type="paragraph" w:customStyle="1" w:styleId="aff6">
    <w:name w:val="Содержимое врезки"/>
    <w:basedOn w:val="a"/>
    <w:qFormat/>
  </w:style>
  <w:style w:type="paragraph" w:styleId="23">
    <w:name w:val="Body Text Indent 2"/>
    <w:basedOn w:val="a"/>
    <w:qFormat/>
    <w:pPr>
      <w:spacing w:before="0" w:after="120" w:line="480" w:lineRule="auto"/>
      <w:ind w:left="283"/>
    </w:pPr>
  </w:style>
  <w:style w:type="numbering" w:customStyle="1" w:styleId="WW8Num8">
    <w:name w:val="WW8Num8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</w:pPr>
    <w:rPr>
      <w:rFonts w:ascii="Times New Roman" w:eastAsia="NSimSun" w:hAnsi="Times New Roman" w:cs="Arial"/>
      <w:color w:val="000000"/>
      <w:sz w:val="24"/>
      <w:szCs w:val="20"/>
      <w:lang w:eastAsia="zh-CN" w:bidi="hi-IN"/>
    </w:rPr>
  </w:style>
  <w:style w:type="paragraph" w:styleId="1">
    <w:name w:val="heading 1"/>
    <w:basedOn w:val="a"/>
    <w:next w:val="a"/>
    <w:autoRedefine/>
    <w:qFormat/>
    <w:pPr>
      <w:keepNext/>
      <w:keepLines/>
      <w:spacing w:line="276" w:lineRule="auto"/>
      <w:ind w:firstLine="567"/>
      <w:outlineLvl w:val="0"/>
    </w:pPr>
    <w:rPr>
      <w:rFonts w:eastAsia="Calibri" w:cs="Tahoma"/>
      <w:b/>
      <w:bCs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 w:after="0"/>
      <w:ind w:firstLine="567"/>
      <w:outlineLvl w:val="2"/>
    </w:pPr>
    <w:rPr>
      <w:rFonts w:ascii="Cambria" w:eastAsia="Calibri" w:hAnsi="Cambria" w:cs="Tahoma"/>
      <w:b/>
      <w:bCs/>
      <w:color w:val="4F81BD"/>
    </w:rPr>
  </w:style>
  <w:style w:type="paragraph" w:styleId="4">
    <w:name w:val="heading 4"/>
    <w:basedOn w:val="a"/>
    <w:next w:val="a"/>
    <w:qFormat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tabs>
        <w:tab w:val="left" w:pos="3600"/>
      </w:tabs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tabs>
        <w:tab w:val="left" w:pos="4320"/>
      </w:tabs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tabs>
        <w:tab w:val="left" w:pos="5040"/>
      </w:tabs>
      <w:spacing w:before="240" w:after="60"/>
      <w:ind w:left="5040" w:hanging="720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tabs>
        <w:tab w:val="left" w:pos="5760"/>
      </w:tabs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tabs>
        <w:tab w:val="left" w:pos="6480"/>
      </w:tabs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ascii="Calibri" w:eastAsia="Times New Roman" w:hAnsi="Calibri" w:cs="Times New Roman"/>
    </w:rPr>
  </w:style>
  <w:style w:type="character" w:customStyle="1" w:styleId="match">
    <w:name w:val="match"/>
    <w:basedOn w:val="a0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ОСНОВНОЙ !!! Знак1"/>
    <w:qFormat/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a6">
    <w:name w:val="Основной текст Знак"/>
    <w:basedOn w:val="a0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0">
    <w:name w:val="Знак Знак3"/>
    <w:qFormat/>
    <w:rPr>
      <w:rFonts w:ascii="Times New Roman" w:hAnsi="Times New Roman"/>
      <w:sz w:val="24"/>
      <w:szCs w:val="24"/>
    </w:rPr>
  </w:style>
  <w:style w:type="character" w:customStyle="1" w:styleId="31">
    <w:name w:val="Заголовок 3 Знак"/>
    <w:basedOn w:val="a0"/>
    <w:qFormat/>
    <w:rPr>
      <w:rFonts w:ascii="Cambria" w:eastAsia="Calibri" w:hAnsi="Cambria" w:cs="Tahoma"/>
      <w:b/>
      <w:bCs/>
      <w:color w:val="4F81BD"/>
    </w:rPr>
  </w:style>
  <w:style w:type="character" w:customStyle="1" w:styleId="comment">
    <w:name w:val="comment"/>
    <w:basedOn w:val="a0"/>
    <w:qFormat/>
  </w:style>
  <w:style w:type="character" w:customStyle="1" w:styleId="11">
    <w:name w:val="Заголовок 1 Знак"/>
    <w:basedOn w:val="a0"/>
    <w:qFormat/>
    <w:rPr>
      <w:rFonts w:ascii="Times New Roman" w:eastAsia="Calibri" w:hAnsi="Times New Roman" w:cs="Tahoma"/>
      <w:b/>
      <w:bCs/>
      <w:sz w:val="28"/>
      <w:szCs w:val="28"/>
    </w:rPr>
  </w:style>
  <w:style w:type="character" w:customStyle="1" w:styleId="a7">
    <w:name w:val="Верхний колонтитул Знак"/>
    <w:basedOn w:val="a0"/>
    <w:qFormat/>
  </w:style>
  <w:style w:type="character" w:customStyle="1" w:styleId="a8">
    <w:name w:val="Нижний колонтитул Знак"/>
    <w:basedOn w:val="a0"/>
    <w:qFormat/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0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basedOn w:val="a0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Заголовок Знак"/>
    <w:basedOn w:val="a0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текст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c">
    <w:name w:val="Ссылка указателя"/>
    <w:qFormat/>
  </w:style>
  <w:style w:type="character" w:customStyle="1" w:styleId="ad">
    <w:name w:val="Символ нумерации"/>
    <w:qFormat/>
  </w:style>
  <w:style w:type="character" w:customStyle="1" w:styleId="ae">
    <w:name w:val="Маркеры списка"/>
    <w:qFormat/>
    <w:rPr>
      <w:rFonts w:ascii="OpenSymbol" w:eastAsia="OpenSymbol" w:hAnsi="OpenSymbol" w:cs="OpenSymbol"/>
    </w:rPr>
  </w:style>
  <w:style w:type="character" w:customStyle="1" w:styleId="WW8Num8z0">
    <w:name w:val="WW8Num8z0"/>
    <w:qFormat/>
    <w:rPr>
      <w:rFonts w:ascii="Symbol" w:hAnsi="Symbol" w:cs="OpenSymbol;Arial Unicode MS"/>
    </w:rPr>
  </w:style>
  <w:style w:type="character" w:customStyle="1" w:styleId="af">
    <w:name w:val="Посещённая гиперссылка"/>
    <w:rPr>
      <w:color w:val="800080"/>
      <w:u w:val="single"/>
    </w:rPr>
  </w:style>
  <w:style w:type="character" w:customStyle="1" w:styleId="12">
    <w:name w:val="Верхний колонтитул Знак1"/>
    <w:basedOn w:val="a0"/>
    <w:qFormat/>
    <w:rPr>
      <w:sz w:val="22"/>
    </w:rPr>
  </w:style>
  <w:style w:type="character" w:customStyle="1" w:styleId="13">
    <w:name w:val="Нижний колонтитул Знак1"/>
    <w:basedOn w:val="a0"/>
    <w:qFormat/>
    <w:rPr>
      <w:sz w:val="22"/>
    </w:rPr>
  </w:style>
  <w:style w:type="character" w:customStyle="1" w:styleId="21">
    <w:name w:val="Основной шрифт абзаца2"/>
    <w:qFormat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1">
    <w:name w:val="Body Text"/>
    <w:basedOn w:val="a"/>
    <w:pPr>
      <w:spacing w:before="0" w:after="120"/>
    </w:pPr>
  </w:style>
  <w:style w:type="paragraph" w:styleId="af2">
    <w:name w:val="List"/>
    <w:basedOn w:val="af1"/>
  </w:style>
  <w:style w:type="paragraph" w:styleId="af3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4">
    <w:name w:val="index heading"/>
    <w:basedOn w:val="af0"/>
    <w:pPr>
      <w:suppressLineNumbers/>
    </w:pPr>
    <w:rPr>
      <w:b/>
      <w:bCs/>
      <w:sz w:val="32"/>
      <w:szCs w:val="32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  <w:szCs w:val="20"/>
      <w:lang w:eastAsia="ru-RU"/>
    </w:rPr>
  </w:style>
  <w:style w:type="paragraph" w:customStyle="1" w:styleId="af5">
    <w:name w:val="Статьи"/>
    <w:basedOn w:val="a"/>
    <w:qFormat/>
    <w:pPr>
      <w:keepNext/>
      <w:shd w:val="clear" w:color="auto" w:fill="FFFFFF"/>
      <w:tabs>
        <w:tab w:val="left" w:pos="8334"/>
      </w:tabs>
      <w:ind w:left="1814" w:hanging="1247"/>
    </w:pPr>
    <w:rPr>
      <w:rFonts w:eastAsia="Calibri" w:cs="Times New Roman"/>
      <w:bCs/>
      <w:sz w:val="28"/>
      <w:szCs w:val="28"/>
    </w:rPr>
  </w:style>
  <w:style w:type="paragraph" w:customStyle="1" w:styleId="Main0">
    <w:name w:val="Main"/>
    <w:basedOn w:val="a"/>
    <w:qFormat/>
    <w:rPr>
      <w:rFonts w:eastAsia="Calibri" w:cs="Times New Roman"/>
      <w:sz w:val="28"/>
      <w:szCs w:val="28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No Spacing"/>
    <w:qFormat/>
    <w:rPr>
      <w:rFonts w:eastAsia="Times New Roman" w:cs="Times New Roman"/>
      <w:sz w:val="22"/>
    </w:rPr>
  </w:style>
  <w:style w:type="paragraph" w:customStyle="1" w:styleId="FORMATTEXT">
    <w:name w:val=".FORMATTEXT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ОСНОВНОЙ !!!"/>
    <w:basedOn w:val="af1"/>
    <w:qFormat/>
    <w:pPr>
      <w:spacing w:before="120" w:after="0"/>
      <w:ind w:firstLine="900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14">
    <w:name w:val="Стиль1"/>
    <w:basedOn w:val="3"/>
    <w:qFormat/>
    <w:pPr>
      <w:spacing w:before="60" w:after="120"/>
      <w:ind w:firstLine="0"/>
    </w:pPr>
    <w:rPr>
      <w:rFonts w:ascii="Arial" w:eastAsia="Times New Roman" w:hAnsi="Arial" w:cs="Arial"/>
      <w:color w:val="auto"/>
      <w:lang w:eastAsia="ru-RU"/>
    </w:rPr>
  </w:style>
  <w:style w:type="paragraph" w:customStyle="1" w:styleId="ConsCell">
    <w:name w:val="ConsCell"/>
    <w:qFormat/>
    <w:pPr>
      <w:widowControl w:val="0"/>
    </w:pPr>
    <w:rPr>
      <w:rFonts w:ascii="Arial" w:eastAsia="Times New Roman" w:hAnsi="Arial" w:cs="Times New Roman"/>
      <w:szCs w:val="20"/>
      <w:lang w:eastAsia="ru-RU"/>
    </w:rPr>
  </w:style>
  <w:style w:type="paragraph" w:styleId="af9">
    <w:name w:val="Normal (Web)"/>
    <w:basedOn w:val="a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afa">
    <w:name w:val="List Paragraph"/>
    <w:basedOn w:val="a"/>
    <w:qFormat/>
    <w:pPr>
      <w:spacing w:before="0" w:after="0"/>
      <w:ind w:left="720" w:firstLine="709"/>
      <w:contextualSpacing/>
    </w:pPr>
  </w:style>
  <w:style w:type="paragraph" w:customStyle="1" w:styleId="formattext0">
    <w:name w:val="formattext"/>
    <w:basedOn w:val="a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afd">
    <w:name w:val="footer"/>
    <w:basedOn w:val="a"/>
    <w:pPr>
      <w:tabs>
        <w:tab w:val="center" w:pos="4677"/>
        <w:tab w:val="right" w:pos="9355"/>
      </w:tabs>
    </w:pPr>
  </w:style>
  <w:style w:type="paragraph" w:styleId="afe">
    <w:name w:val="TOC Heading"/>
    <w:basedOn w:val="1"/>
    <w:next w:val="a"/>
    <w:qFormat/>
    <w:pPr>
      <w:spacing w:before="480" w:after="0"/>
    </w:pPr>
    <w:rPr>
      <w:rFonts w:ascii="Cambria" w:hAnsi="Cambria"/>
      <w:color w:val="365F91"/>
      <w:shd w:val="clear" w:color="auto" w:fill="auto"/>
    </w:rPr>
  </w:style>
  <w:style w:type="paragraph" w:styleId="15">
    <w:name w:val="toc 1"/>
    <w:basedOn w:val="a"/>
    <w:next w:val="a"/>
    <w:autoRedefine/>
    <w:pPr>
      <w:spacing w:before="0"/>
    </w:pPr>
  </w:style>
  <w:style w:type="paragraph" w:styleId="22">
    <w:name w:val="toc 2"/>
    <w:basedOn w:val="a"/>
    <w:next w:val="a"/>
    <w:autoRedefine/>
    <w:pPr>
      <w:spacing w:before="0"/>
      <w:ind w:left="220" w:firstLine="709"/>
    </w:pPr>
  </w:style>
  <w:style w:type="paragraph" w:styleId="32">
    <w:name w:val="toc 3"/>
    <w:basedOn w:val="a"/>
    <w:next w:val="a"/>
    <w:autoRedefine/>
    <w:pPr>
      <w:spacing w:before="0"/>
      <w:ind w:left="440" w:firstLine="709"/>
    </w:pPr>
  </w:style>
  <w:style w:type="paragraph" w:styleId="aff">
    <w:name w:val="Document Map"/>
    <w:basedOn w:val="a"/>
    <w:qFormat/>
    <w:rPr>
      <w:rFonts w:ascii="Tahoma" w:eastAsia="Times New Roman" w:hAnsi="Tahoma" w:cs="Times New Roman"/>
      <w:sz w:val="16"/>
      <w:szCs w:val="16"/>
      <w:lang w:val="en-US"/>
    </w:rPr>
  </w:style>
  <w:style w:type="paragraph" w:styleId="aff0">
    <w:name w:val="Title"/>
    <w:basedOn w:val="a"/>
    <w:next w:val="a"/>
    <w:qFormat/>
    <w:pPr>
      <w:jc w:val="center"/>
    </w:pPr>
    <w:rPr>
      <w:rFonts w:eastAsia="Times New Roman" w:cs="Times New Roman"/>
      <w:b/>
      <w:sz w:val="28"/>
      <w:lang w:eastAsia="ru-RU"/>
    </w:rPr>
  </w:style>
  <w:style w:type="paragraph" w:styleId="41">
    <w:name w:val="toc 4"/>
    <w:basedOn w:val="a"/>
    <w:next w:val="a"/>
    <w:autoRedefine/>
    <w:pPr>
      <w:spacing w:before="0" w:line="276" w:lineRule="auto"/>
      <w:ind w:left="660"/>
    </w:pPr>
    <w:rPr>
      <w:rFonts w:eastAsia="Calibri"/>
      <w:lang w:eastAsia="ru-RU"/>
    </w:rPr>
  </w:style>
  <w:style w:type="paragraph" w:styleId="51">
    <w:name w:val="toc 5"/>
    <w:basedOn w:val="a"/>
    <w:next w:val="a"/>
    <w:autoRedefine/>
    <w:pPr>
      <w:spacing w:before="0" w:line="276" w:lineRule="auto"/>
      <w:ind w:left="880"/>
    </w:pPr>
    <w:rPr>
      <w:rFonts w:eastAsia="Calibri"/>
      <w:lang w:eastAsia="ru-RU"/>
    </w:rPr>
  </w:style>
  <w:style w:type="paragraph" w:styleId="61">
    <w:name w:val="toc 6"/>
    <w:basedOn w:val="a"/>
    <w:next w:val="a"/>
    <w:autoRedefine/>
    <w:pPr>
      <w:spacing w:before="0" w:line="276" w:lineRule="auto"/>
      <w:ind w:left="1100"/>
    </w:pPr>
    <w:rPr>
      <w:rFonts w:eastAsia="Calibri"/>
      <w:lang w:eastAsia="ru-RU"/>
    </w:rPr>
  </w:style>
  <w:style w:type="paragraph" w:styleId="71">
    <w:name w:val="toc 7"/>
    <w:basedOn w:val="a"/>
    <w:next w:val="a"/>
    <w:autoRedefine/>
    <w:pPr>
      <w:spacing w:before="0" w:line="276" w:lineRule="auto"/>
      <w:ind w:left="1320"/>
    </w:pPr>
    <w:rPr>
      <w:rFonts w:eastAsia="Calibri"/>
      <w:lang w:eastAsia="ru-RU"/>
    </w:rPr>
  </w:style>
  <w:style w:type="paragraph" w:styleId="81">
    <w:name w:val="toc 8"/>
    <w:basedOn w:val="a"/>
    <w:next w:val="a"/>
    <w:autoRedefine/>
    <w:pPr>
      <w:spacing w:before="0" w:line="276" w:lineRule="auto"/>
      <w:ind w:left="1540"/>
    </w:pPr>
    <w:rPr>
      <w:rFonts w:eastAsia="Calibri"/>
      <w:lang w:eastAsia="ru-RU"/>
    </w:rPr>
  </w:style>
  <w:style w:type="paragraph" w:styleId="91">
    <w:name w:val="toc 9"/>
    <w:basedOn w:val="a"/>
    <w:next w:val="a"/>
    <w:autoRedefine/>
    <w:pPr>
      <w:spacing w:before="0" w:line="276" w:lineRule="auto"/>
      <w:ind w:left="1760"/>
    </w:pPr>
    <w:rPr>
      <w:rFonts w:eastAsia="Calibri"/>
      <w:lang w:eastAsia="ru-RU"/>
    </w:rPr>
  </w:style>
  <w:style w:type="paragraph" w:customStyle="1" w:styleId="aff1">
    <w:name w:val="текст"/>
    <w:basedOn w:val="a"/>
    <w:qFormat/>
    <w:pPr>
      <w:spacing w:before="120" w:after="120"/>
    </w:pPr>
    <w:rPr>
      <w:rFonts w:eastAsia="Calibri" w:cs="Times New Roman"/>
      <w:sz w:val="28"/>
      <w:szCs w:val="28"/>
    </w:rPr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styleId="aff4">
    <w:name w:val="toa heading"/>
    <w:basedOn w:val="af4"/>
    <w:qFormat/>
  </w:style>
  <w:style w:type="paragraph" w:customStyle="1" w:styleId="aff5">
    <w:name w:val="Верхний колонтитул слева"/>
    <w:basedOn w:val="afc"/>
    <w:qFormat/>
    <w:pPr>
      <w:suppressLineNumbers/>
      <w:tabs>
        <w:tab w:val="clear" w:pos="4677"/>
        <w:tab w:val="clear" w:pos="9355"/>
        <w:tab w:val="center" w:pos="4827"/>
        <w:tab w:val="right" w:pos="9655"/>
      </w:tabs>
    </w:pPr>
  </w:style>
  <w:style w:type="paragraph" w:customStyle="1" w:styleId="110">
    <w:name w:val="Табличный_боковик_11"/>
    <w:qFormat/>
    <w:rPr>
      <w:rFonts w:ascii="Times New Roman" w:eastAsia="Times New Roman" w:hAnsi="Times New Roman" w:cs="Times New Roman"/>
      <w:sz w:val="22"/>
      <w:szCs w:val="24"/>
      <w:lang w:eastAsia="ru-RU"/>
    </w:rPr>
  </w:style>
  <w:style w:type="paragraph" w:customStyle="1" w:styleId="aff6">
    <w:name w:val="Содержимое врезки"/>
    <w:basedOn w:val="a"/>
    <w:qFormat/>
  </w:style>
  <w:style w:type="paragraph" w:styleId="23">
    <w:name w:val="Body Text Indent 2"/>
    <w:basedOn w:val="a"/>
    <w:qFormat/>
    <w:pPr>
      <w:spacing w:before="0" w:after="120" w:line="480" w:lineRule="auto"/>
      <w:ind w:left="283"/>
    </w:pPr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2554</TotalTime>
  <Pages>3</Pages>
  <Words>579</Words>
  <Characters>3302</Characters>
  <Application>Microsoft Office Word</Application>
  <DocSecurity>0</DocSecurity>
  <Lines>27</Lines>
  <Paragraphs>7</Paragraphs>
  <ScaleCrop>false</ScaleCrop>
  <Company>КонсультантПлюс Версия 4021.00.29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"Градостроительный кодекс Российской Федерации" от 29.12.2004 N 190-ФЗ(ред. от 02.07.2021)(с изм. и доп., вступ. в силу с 01.10.2021)</dc:title>
  <dc:subject/>
  <dc:creator>1</dc:creator>
  <dc:description/>
  <cp:lastModifiedBy>LENOVO</cp:lastModifiedBy>
  <cp:revision>304</cp:revision>
  <cp:lastPrinted>2020-02-18T06:02:00Z</cp:lastPrinted>
  <dcterms:created xsi:type="dcterms:W3CDTF">2021-10-25T12:27:00Z</dcterms:created>
  <dcterms:modified xsi:type="dcterms:W3CDTF">2022-11-16T11:56:00Z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4021.00.29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