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47" w:rsidRPr="00B97147" w:rsidRDefault="00B97147" w:rsidP="00B97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Pr="00B971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B97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решением Рязанской городской Думы</w:t>
      </w:r>
    </w:p>
    <w:p w:rsidR="00B97147" w:rsidRPr="00B97147" w:rsidRDefault="00B97147" w:rsidP="00B97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</w:t>
      </w:r>
      <w:r w:rsidRPr="00B97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</w:t>
      </w:r>
      <w:r w:rsidRPr="00B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:rsidR="00B97147" w:rsidRPr="00B97147" w:rsidRDefault="00B97147" w:rsidP="00B97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7147" w:rsidRPr="00B97147" w:rsidRDefault="00B97147" w:rsidP="00B971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47" w:rsidRPr="00B97147" w:rsidRDefault="00B97147" w:rsidP="00B971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1"/>
      <w:bookmarkEnd w:id="0"/>
      <w:r w:rsidRPr="00B9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</w:p>
    <w:p w:rsidR="00B97147" w:rsidRPr="00B97147" w:rsidRDefault="00B97147" w:rsidP="00B971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РЯЗАНИ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9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97147" w:rsidRPr="00B97147" w:rsidRDefault="00B97147" w:rsidP="00B971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2024</w:t>
      </w:r>
      <w:proofErr w:type="gramStart"/>
      <w:r w:rsidRPr="00B9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B9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97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A532F8" w:rsidRDefault="00A532F8" w:rsidP="00005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5AE4" w:rsidRDefault="00005AE4" w:rsidP="00005A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 Основные характеристики бюджета города Рязани</w:t>
      </w:r>
    </w:p>
    <w:p w:rsidR="00005AE4" w:rsidRDefault="00005AE4" w:rsidP="0000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9714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9714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B9714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города Рязани (далее - бюджет города) на 2023 год: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города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16 188 846 150,89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объем получаемых межбюджетных трансфертов в сумме  </w:t>
      </w:r>
      <w:r w:rsidR="00AF1854">
        <w:rPr>
          <w:rFonts w:ascii="Times New Roman" w:hAnsi="Times New Roman" w:cs="Times New Roman"/>
          <w:sz w:val="28"/>
          <w:szCs w:val="28"/>
        </w:rPr>
        <w:t xml:space="preserve">9 950 907 150,89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города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16 737 280 150,89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города в сумме </w:t>
      </w:r>
      <w:r w:rsidR="00AF1854">
        <w:rPr>
          <w:rFonts w:ascii="Times New Roman" w:hAnsi="Times New Roman" w:cs="Times New Roman"/>
          <w:sz w:val="28"/>
          <w:szCs w:val="28"/>
        </w:rPr>
        <w:t>548 434 000,00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города на 2024 год: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города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14 814 741 578,42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объем получаемых межбюджетных трансфертов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8 264 647 278,42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города в сумме </w:t>
      </w:r>
      <w:r w:rsidR="00AF1854">
        <w:rPr>
          <w:rFonts w:ascii="Times New Roman" w:hAnsi="Times New Roman" w:cs="Times New Roman"/>
          <w:sz w:val="28"/>
          <w:szCs w:val="28"/>
        </w:rPr>
        <w:t>15 389 598 578,42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181 516 120,63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города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574 857 000,00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основные характеристики бюджета города на 2025 год: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города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13 549 444 691,87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AF185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объем получаемых межбюджетных трансфертов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6 543 086 091,87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AF185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города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14 106 012 691,87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AF185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AF18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том числе условно утвержденные расходы в сумме </w:t>
      </w:r>
      <w:r w:rsidR="00AF1854">
        <w:rPr>
          <w:rFonts w:ascii="Times New Roman" w:hAnsi="Times New Roman" w:cs="Times New Roman"/>
          <w:sz w:val="28"/>
          <w:szCs w:val="28"/>
        </w:rPr>
        <w:t xml:space="preserve">386 659 282,9 </w:t>
      </w:r>
      <w:r>
        <w:rPr>
          <w:rFonts w:ascii="Times New Roman" w:hAnsi="Times New Roman" w:cs="Times New Roman"/>
          <w:sz w:val="28"/>
          <w:szCs w:val="28"/>
        </w:rPr>
        <w:t>рубля;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города в сумме  </w:t>
      </w:r>
      <w:r w:rsidR="00AF1854">
        <w:rPr>
          <w:rFonts w:ascii="Times New Roman" w:hAnsi="Times New Roman" w:cs="Times New Roman"/>
          <w:sz w:val="28"/>
          <w:szCs w:val="28"/>
        </w:rPr>
        <w:t xml:space="preserve">556 568 000,00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 Прогнозируемые доходы бюджета города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прогнозируемые доходы бюджета города: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согласно приложению № 1</w:t>
      </w:r>
      <w:r w:rsidR="00AF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бюджету города Рязани на 2023 год и на плановый период 2024 и 2025 годов;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2024 и 2025 годов согласно приложению №</w:t>
      </w:r>
      <w:r w:rsidR="00AF18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  <w:hyperlink r:id="rId7" w:history="1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F185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бюджету города Рязани на 2022 год и на плановый период 2023 и 2024 годов.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Бюджетные ассигнования бюджета города на 2023 год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2024 и 2025 годов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Утвердить в пределах общего объема расходов, утвержденного статьей</w:t>
      </w:r>
      <w:r w:rsidR="00ED55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бюджета города,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согласно приложению № 3</w:t>
      </w:r>
      <w:r w:rsidR="0014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бюджету города Рязани на 2023 год и на плановый период 2024 и 2025 годов;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2024 и 2025 годов согласно приложению №</w:t>
      </w:r>
      <w:r w:rsidR="001440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 к</w:t>
      </w:r>
      <w:r w:rsidR="001440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бюджету города Рязани на 2023 год и на плановый период 2024 и 2025 годов.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 и</w:t>
      </w:r>
      <w:r w:rsidR="0014403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подразделам классификации расходов бюджета: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согласно приложению № 5 к бюджету города Рязани на 2023 год и на плановый период 2024 и 2025 годов;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2024 и 2025 годов согласно приложению №</w:t>
      </w:r>
      <w:r w:rsidR="006353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 к</w:t>
      </w:r>
      <w:r w:rsidR="006353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бюджету города Рязани на 2023 год и на плановый период 2024 и 2025 годов.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города: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согласно приложению № 7 к бюджету города Рязани на 2023 год и на плановый период 2024 и 2025 годов;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2024 и 2025 годов согласно приложению №</w:t>
      </w:r>
      <w:r w:rsidR="006353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 к</w:t>
      </w:r>
      <w:r w:rsidR="006353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бюджету города Рязани на 2023 год и на плановый период 2024 и 2025 годов.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2023 год в сумме </w:t>
      </w:r>
      <w:r w:rsidR="006C3E4A">
        <w:rPr>
          <w:rFonts w:ascii="Times New Roman" w:hAnsi="Times New Roman" w:cs="Times New Roman"/>
          <w:sz w:val="28"/>
          <w:szCs w:val="28"/>
        </w:rPr>
        <w:t xml:space="preserve">76 052 678,61 </w:t>
      </w:r>
      <w:r>
        <w:rPr>
          <w:rFonts w:ascii="Times New Roman" w:hAnsi="Times New Roman" w:cs="Times New Roman"/>
          <w:sz w:val="28"/>
          <w:szCs w:val="28"/>
        </w:rPr>
        <w:t>рублей, на 2024 год в</w:t>
      </w:r>
      <w:r w:rsidR="006353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C3E4A">
        <w:rPr>
          <w:rFonts w:ascii="Times New Roman" w:hAnsi="Times New Roman" w:cs="Times New Roman"/>
          <w:sz w:val="28"/>
          <w:szCs w:val="28"/>
        </w:rPr>
        <w:t xml:space="preserve">80 029 375,61 </w:t>
      </w:r>
      <w:r>
        <w:rPr>
          <w:rFonts w:ascii="Times New Roman" w:hAnsi="Times New Roman" w:cs="Times New Roman"/>
          <w:sz w:val="28"/>
          <w:szCs w:val="28"/>
        </w:rPr>
        <w:t xml:space="preserve">рублей и на 2025 год в сумме </w:t>
      </w:r>
      <w:r w:rsidR="006C3E4A">
        <w:rPr>
          <w:rFonts w:ascii="Times New Roman" w:hAnsi="Times New Roman" w:cs="Times New Roman"/>
          <w:sz w:val="28"/>
          <w:szCs w:val="28"/>
        </w:rPr>
        <w:t xml:space="preserve">83 349 718,82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4. Капитальные вложения в объекты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собственности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 осуществляется в соответствии с</w:t>
      </w:r>
      <w:r w:rsidR="007C2C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администрации города Рязани в пределах средств, предусмотренных ведомственной структурой расходов бюджета.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Муниципальный дорожный фонд города Рязани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1E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муниципального дорожного фонда города Рязани на 2023 год в сумме </w:t>
      </w:r>
      <w:r w:rsidR="006A3D1E" w:rsidRPr="006A3D1E">
        <w:rPr>
          <w:rFonts w:ascii="Times New Roman" w:hAnsi="Times New Roman" w:cs="Times New Roman"/>
          <w:sz w:val="28"/>
          <w:szCs w:val="28"/>
        </w:rPr>
        <w:t xml:space="preserve">44 805 200,00 </w:t>
      </w:r>
      <w:r w:rsidRPr="006A3D1E">
        <w:rPr>
          <w:rFonts w:ascii="Times New Roman" w:hAnsi="Times New Roman" w:cs="Times New Roman"/>
          <w:sz w:val="28"/>
          <w:szCs w:val="28"/>
        </w:rPr>
        <w:t xml:space="preserve">рублей, на 2024 год </w:t>
      </w:r>
      <w:r w:rsidR="006A3D1E" w:rsidRPr="006A3D1E">
        <w:rPr>
          <w:rFonts w:ascii="Times New Roman" w:hAnsi="Times New Roman" w:cs="Times New Roman"/>
          <w:sz w:val="28"/>
          <w:szCs w:val="28"/>
        </w:rPr>
        <w:t>–</w:t>
      </w:r>
      <w:r w:rsidRPr="006A3D1E">
        <w:rPr>
          <w:rFonts w:ascii="Times New Roman" w:hAnsi="Times New Roman" w:cs="Times New Roman"/>
          <w:sz w:val="28"/>
          <w:szCs w:val="28"/>
        </w:rPr>
        <w:t xml:space="preserve"> </w:t>
      </w:r>
      <w:r w:rsidR="006A3D1E" w:rsidRPr="006A3D1E">
        <w:rPr>
          <w:rFonts w:ascii="Times New Roman" w:hAnsi="Times New Roman" w:cs="Times New Roman"/>
          <w:sz w:val="28"/>
          <w:szCs w:val="28"/>
        </w:rPr>
        <w:t xml:space="preserve">47 657 800,00 </w:t>
      </w:r>
      <w:r w:rsidRPr="006A3D1E">
        <w:rPr>
          <w:rFonts w:ascii="Times New Roman" w:hAnsi="Times New Roman" w:cs="Times New Roman"/>
          <w:sz w:val="28"/>
          <w:szCs w:val="28"/>
        </w:rPr>
        <w:t xml:space="preserve">рублей, на 2025 год </w:t>
      </w:r>
      <w:r w:rsidR="006A3D1E" w:rsidRPr="006A3D1E">
        <w:rPr>
          <w:rFonts w:ascii="Times New Roman" w:hAnsi="Times New Roman" w:cs="Times New Roman"/>
          <w:sz w:val="28"/>
          <w:szCs w:val="28"/>
        </w:rPr>
        <w:t>–</w:t>
      </w:r>
      <w:r w:rsidRPr="006A3D1E">
        <w:rPr>
          <w:rFonts w:ascii="Times New Roman" w:hAnsi="Times New Roman" w:cs="Times New Roman"/>
          <w:sz w:val="28"/>
          <w:szCs w:val="28"/>
        </w:rPr>
        <w:t xml:space="preserve"> </w:t>
      </w:r>
      <w:r w:rsidR="006A3D1E" w:rsidRPr="006A3D1E">
        <w:rPr>
          <w:rFonts w:ascii="Times New Roman" w:hAnsi="Times New Roman" w:cs="Times New Roman"/>
          <w:sz w:val="28"/>
          <w:szCs w:val="28"/>
        </w:rPr>
        <w:t xml:space="preserve">49 886 100,00 </w:t>
      </w:r>
      <w:r w:rsidRPr="006A3D1E">
        <w:rPr>
          <w:rFonts w:ascii="Times New Roman" w:hAnsi="Times New Roman" w:cs="Times New Roman"/>
          <w:sz w:val="28"/>
          <w:szCs w:val="28"/>
        </w:rPr>
        <w:t>рублей.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6. Резервные фонды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 размер резервного фонда администрации города Рязани на</w:t>
      </w:r>
      <w:r w:rsidR="00E151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2023 год в сумме 60</w:t>
      </w:r>
      <w:r w:rsidR="00E151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15103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бюджета города средства резервного фонда администрации города Рязани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выделяются в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Положением о порядке расходования средств резервного фонда администрации города Рязани, утвержденным Постановлением администрации города Рязани от 16.01.2008 </w:t>
      </w:r>
      <w:r w:rsidR="00E15103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157.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 размер целевого финансового резерва города Рязани для</w:t>
      </w:r>
      <w:r w:rsidR="00E151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 на 2023 год в сумме 1</w:t>
      </w:r>
      <w:r w:rsidR="00E151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151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15103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рублей, на 2024 год в сумме 1</w:t>
      </w:r>
      <w:r w:rsidR="00E151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1510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15103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и на 2025 год в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сумме 1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15103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 Предоставление субсидий юридическим лицам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 (муниципальным)</w:t>
      </w:r>
      <w:proofErr w:type="gramEnd"/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учреждениям), индивидуальным предпринимателям, а также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физическим лицам - производителям товаров, работ, услуг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некоммерческим организациям, не являющимся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государственными (муниципальными) учреждениями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Установить, что за счет средств бюджета города в 2023 году предоставляются субсидии: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предпринимателям, оказывающим населению услуги бань, на возмещение недополученных доходов, связанных с оказанием услуг по тарифам, не обеспечивающим возмещение издержек;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 в целях возмещения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на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по выявлению и ликвидации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 на возмещение затрат по благоустройству дворовых территорий города, в том числе разработку проектно-сметной документации;</w:t>
      </w:r>
    </w:p>
    <w:p w:rsidR="00892E61" w:rsidRDefault="00E15103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D1E">
        <w:rPr>
          <w:rFonts w:ascii="Times New Roman" w:hAnsi="Times New Roman" w:cs="Times New Roman"/>
          <w:sz w:val="28"/>
          <w:szCs w:val="28"/>
        </w:rPr>
        <w:t>5)</w:t>
      </w:r>
      <w:r w:rsidRPr="006A3D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92E61" w:rsidRPr="006A3D1E">
        <w:rPr>
          <w:rFonts w:ascii="Times New Roman" w:hAnsi="Times New Roman" w:cs="Times New Roman"/>
          <w:sz w:val="28"/>
          <w:szCs w:val="28"/>
        </w:rPr>
        <w:t xml:space="preserve">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</w:t>
      </w:r>
      <w:r w:rsidR="00892E61" w:rsidRPr="008C45FA">
        <w:rPr>
          <w:rFonts w:ascii="Times New Roman" w:hAnsi="Times New Roman" w:cs="Times New Roman"/>
          <w:sz w:val="28"/>
          <w:szCs w:val="28"/>
        </w:rPr>
        <w:t>по</w:t>
      </w:r>
      <w:r w:rsidR="00232E0E" w:rsidRPr="008C45FA">
        <w:rPr>
          <w:rFonts w:ascii="Times New Roman" w:hAnsi="Times New Roman" w:cs="Times New Roman"/>
          <w:sz w:val="28"/>
          <w:szCs w:val="28"/>
        </w:rPr>
        <w:t> </w:t>
      </w:r>
      <w:r w:rsidR="00892E61" w:rsidRPr="008C45FA">
        <w:rPr>
          <w:rFonts w:ascii="Times New Roman" w:hAnsi="Times New Roman" w:cs="Times New Roman"/>
          <w:sz w:val="28"/>
          <w:szCs w:val="28"/>
        </w:rPr>
        <w:t>благоустройств</w:t>
      </w:r>
      <w:r w:rsidR="00E40256" w:rsidRPr="008C45FA">
        <w:rPr>
          <w:rFonts w:ascii="Times New Roman" w:hAnsi="Times New Roman" w:cs="Times New Roman"/>
          <w:sz w:val="28"/>
          <w:szCs w:val="28"/>
        </w:rPr>
        <w:t>у</w:t>
      </w:r>
      <w:r w:rsidR="0003515D" w:rsidRPr="008C45FA">
        <w:rPr>
          <w:rFonts w:ascii="Times New Roman" w:hAnsi="Times New Roman" w:cs="Times New Roman"/>
          <w:sz w:val="28"/>
          <w:szCs w:val="28"/>
        </w:rPr>
        <w:t xml:space="preserve"> </w:t>
      </w:r>
      <w:r w:rsidR="00892E61" w:rsidRPr="008C45FA">
        <w:rPr>
          <w:rFonts w:ascii="Times New Roman" w:hAnsi="Times New Roman" w:cs="Times New Roman"/>
          <w:sz w:val="28"/>
          <w:szCs w:val="28"/>
        </w:rPr>
        <w:t xml:space="preserve">придомовой территории </w:t>
      </w:r>
      <w:r w:rsidR="00E40256" w:rsidRPr="008C45FA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516B96" w:rsidRPr="008C45F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16B96" w:rsidRPr="008C45FA">
        <w:rPr>
          <w:rFonts w:ascii="Times New Roman" w:hAnsi="Times New Roman" w:cs="Times New Roman"/>
          <w:sz w:val="28"/>
          <w:szCs w:val="28"/>
        </w:rPr>
        <w:lastRenderedPageBreak/>
        <w:t xml:space="preserve">ремонта и оборудования  </w:t>
      </w:r>
      <w:r w:rsidR="00892E61" w:rsidRPr="008C45FA">
        <w:rPr>
          <w:rFonts w:ascii="Times New Roman" w:hAnsi="Times New Roman" w:cs="Times New Roman"/>
          <w:sz w:val="28"/>
          <w:szCs w:val="28"/>
        </w:rPr>
        <w:t>детских игровых и спортивных площадок, мест отдыха, ограждений и иного оборудования;</w:t>
      </w:r>
    </w:p>
    <w:p w:rsidR="00005AE4" w:rsidRDefault="00E15103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03">
        <w:rPr>
          <w:rFonts w:ascii="Times New Roman" w:hAnsi="Times New Roman" w:cs="Times New Roman"/>
          <w:sz w:val="28"/>
          <w:szCs w:val="28"/>
        </w:rPr>
        <w:t>6</w:t>
      </w:r>
      <w:r w:rsidR="00005AE4">
        <w:rPr>
          <w:rFonts w:ascii="Times New Roman" w:hAnsi="Times New Roman" w:cs="Times New Roman"/>
          <w:sz w:val="28"/>
          <w:szCs w:val="28"/>
        </w:rPr>
        <w:t>)</w:t>
      </w:r>
      <w:r w:rsidR="006A3D1E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предпринимателям, осуществляющим регулярные перевозки пассажиров городским наземным электрическим транспортом общего пользования и автомобильным транспортом общего пользования городского сообщения, в целях возмещения недополученных доходов в связи с осуществлением ими перевозок граждан, имеющих право на меры социальной поддержки в соответствии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Рязанской области;</w:t>
      </w:r>
    </w:p>
    <w:p w:rsidR="00005AE4" w:rsidRDefault="00E15103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03">
        <w:rPr>
          <w:rFonts w:ascii="Times New Roman" w:hAnsi="Times New Roman" w:cs="Times New Roman"/>
          <w:sz w:val="28"/>
          <w:szCs w:val="28"/>
        </w:rPr>
        <w:t>7</w:t>
      </w:r>
      <w:r w:rsidR="00005AE4">
        <w:rPr>
          <w:rFonts w:ascii="Times New Roman" w:hAnsi="Times New Roman" w:cs="Times New Roman"/>
          <w:sz w:val="28"/>
          <w:szCs w:val="28"/>
        </w:rPr>
        <w:t>)</w:t>
      </w:r>
      <w:r w:rsidR="006A3D1E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предпринимателям, осуществляющим регулярные перевозки пассажиров, на 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 xml:space="preserve">социальной </w:t>
      </w:r>
      <w:proofErr w:type="gramStart"/>
      <w:r w:rsidR="00005AE4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005AE4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по полному или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Рязани;</w:t>
      </w:r>
    </w:p>
    <w:p w:rsidR="00005AE4" w:rsidRDefault="00E15103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03">
        <w:rPr>
          <w:rFonts w:ascii="Times New Roman" w:hAnsi="Times New Roman" w:cs="Times New Roman"/>
          <w:sz w:val="28"/>
          <w:szCs w:val="28"/>
        </w:rPr>
        <w:t>8</w:t>
      </w:r>
      <w:r w:rsidR="00005AE4">
        <w:rPr>
          <w:rFonts w:ascii="Times New Roman" w:hAnsi="Times New Roman" w:cs="Times New Roman"/>
          <w:sz w:val="28"/>
          <w:szCs w:val="28"/>
        </w:rPr>
        <w:t>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в многоквартирных домах, расположенных на территории города Рязани;</w:t>
      </w:r>
    </w:p>
    <w:p w:rsidR="00005AE4" w:rsidRDefault="00E15103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03">
        <w:rPr>
          <w:rFonts w:ascii="Times New Roman" w:hAnsi="Times New Roman" w:cs="Times New Roman"/>
          <w:sz w:val="28"/>
          <w:szCs w:val="28"/>
        </w:rPr>
        <w:t>9</w:t>
      </w:r>
      <w:r w:rsidR="00005AE4">
        <w:rPr>
          <w:rFonts w:ascii="Times New Roman" w:hAnsi="Times New Roman" w:cs="Times New Roman"/>
          <w:sz w:val="28"/>
          <w:szCs w:val="28"/>
        </w:rPr>
        <w:t>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проведению капитального ремонта общего имущества в многоквартирных домах при возникновении неотложной необходимости;</w:t>
      </w:r>
    </w:p>
    <w:p w:rsidR="00005AE4" w:rsidRDefault="00E15103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103">
        <w:rPr>
          <w:rFonts w:ascii="Times New Roman" w:hAnsi="Times New Roman" w:cs="Times New Roman"/>
          <w:sz w:val="28"/>
          <w:szCs w:val="28"/>
        </w:rPr>
        <w:t>10</w:t>
      </w:r>
      <w:r w:rsidR="00005AE4">
        <w:rPr>
          <w:rFonts w:ascii="Times New Roman" w:hAnsi="Times New Roman" w:cs="Times New Roman"/>
          <w:sz w:val="28"/>
          <w:szCs w:val="28"/>
        </w:rPr>
        <w:t>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 в целях финансового обеспечения (возмещения) затрат по капитальному ремонту объектов коммунальной инфраструктуры;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5103" w:rsidRPr="00E151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 в целях финансового обеспечения (возмещения) затрат по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демонтажу дымовых труб подвальных котельных, выведенных из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45FA">
        <w:rPr>
          <w:rFonts w:ascii="Times New Roman" w:hAnsi="Times New Roman" w:cs="Times New Roman"/>
          <w:sz w:val="28"/>
          <w:szCs w:val="28"/>
        </w:rPr>
        <w:t>эксплуатации.</w:t>
      </w:r>
      <w:bookmarkStart w:id="2" w:name="_GoBack"/>
      <w:bookmarkEnd w:id="2"/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Установить, что за счет средств бюджета города в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предоставляются субсидии некоммерческим организациям, не являющимся государственными (муниципальными) учреждениями: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осуществляющим реализацию мероприятий в рамках муниципальной </w:t>
      </w:r>
      <w:r w:rsidR="00503372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Жилище</w:t>
      </w:r>
      <w:r w:rsidR="0050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A3D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Рязани от 30.09.2021 </w:t>
      </w:r>
      <w:r w:rsidR="005033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4225;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некоммерческим организациям, осуществляющим реализацию мероприятий по поддержке общественной инициативы и развитию территорий в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городе Рязани в рамках ведомственной целевой </w:t>
      </w:r>
      <w:r w:rsidR="00503372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территориального общественного самоуправления в городе Рязани</w:t>
      </w:r>
      <w:r w:rsidR="0050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A3D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Рязани от 30.09.2021 </w:t>
      </w:r>
      <w:r w:rsidR="00503372">
        <w:rPr>
          <w:rFonts w:ascii="Times New Roman" w:hAnsi="Times New Roman" w:cs="Times New Roman"/>
          <w:sz w:val="28"/>
          <w:szCs w:val="28"/>
        </w:rPr>
        <w:t>№</w:t>
      </w:r>
      <w:r w:rsidR="00E1510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4242;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некоммерческим организациям, образующим инфраструктуру поддержки субъектов малого и среднего предпринимательства города Рязани, в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</w:t>
      </w:r>
      <w:r w:rsidR="00503372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Стимулирование развития экономики в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городе Рязани</w:t>
      </w:r>
      <w:r w:rsidR="0050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A3D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Рязани от 30.09.2021 </w:t>
      </w:r>
      <w:r w:rsidR="005033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4231;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ориентированным некоммерческим организациям, осуществляющим деятельность по охране окружающей среды и защите животных, в рамках муниципальной </w:t>
      </w:r>
      <w:r w:rsidR="00503372"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в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городе Рязани</w:t>
      </w:r>
      <w:r w:rsidR="0050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6A3D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Рязани от 30.09.2021 </w:t>
      </w:r>
      <w:r w:rsidR="005033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4235;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частным дошкольным образовательным организациям, осуществляющим образовательную деятельность в городе Рязани, на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целях финансового обеспечения получения дошкольного образования в указанных образовательных организациях. Субсидии предоставляются за счет и в пределах субвенций из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на реализацию </w:t>
      </w:r>
      <w:r w:rsidR="00503372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Рязанской области от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24.12.2013 </w:t>
      </w:r>
      <w:r w:rsidR="00503372">
        <w:rPr>
          <w:rFonts w:ascii="Times New Roman" w:hAnsi="Times New Roman" w:cs="Times New Roman"/>
          <w:sz w:val="28"/>
          <w:szCs w:val="28"/>
        </w:rPr>
        <w:t>№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87-ОЗ </w:t>
      </w:r>
      <w:r w:rsidR="005033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Рязанской области по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финансовому обеспечению получения дошкольного образования в частных дошкольных образовательных организациях</w:t>
      </w:r>
      <w:r w:rsidR="0050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частным общеобразовательным организациям, осуществляющим образовательную деятельность в городе Рязани по имеющим государственную аккредитацию основным общеобразовательным программам,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содержание зданий и оплату коммунальных услуг), в целях финансового обеспечения получения дошкольного, начального общего, основного общего, среднего общего образования в указанных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Субсидии предоставляются за счет и в пределах субвенций из областного бюджета на реализацию </w:t>
      </w:r>
      <w:r w:rsidR="00503372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Рязанской области от 27.07.2012 </w:t>
      </w:r>
      <w:r w:rsidR="005033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63-ОЗ </w:t>
      </w:r>
      <w:r w:rsidR="005033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отдельными государственными полномочиями Рязанской области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</w:t>
      </w:r>
      <w:r w:rsidR="0050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6"/>
      <w:bookmarkEnd w:id="3"/>
      <w:r>
        <w:rPr>
          <w:rFonts w:ascii="Times New Roman" w:hAnsi="Times New Roman" w:cs="Times New Roman"/>
          <w:sz w:val="28"/>
          <w:szCs w:val="28"/>
        </w:rPr>
        <w:t>3.</w:t>
      </w:r>
      <w:r w:rsidR="00B441C9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за счет средств бюджета города в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03372">
        <w:rPr>
          <w:rFonts w:ascii="Times New Roman" w:hAnsi="Times New Roman" w:cs="Times New Roman"/>
          <w:sz w:val="28"/>
          <w:szCs w:val="28"/>
        </w:rPr>
        <w:t xml:space="preserve"> </w:t>
      </w:r>
      <w:r w:rsidR="006A3D1E">
        <w:rPr>
          <w:rFonts w:ascii="Times New Roman" w:hAnsi="Times New Roman" w:cs="Times New Roman"/>
          <w:sz w:val="28"/>
          <w:szCs w:val="28"/>
        </w:rPr>
        <w:t>п</w:t>
      </w:r>
      <w:r w:rsidR="0050337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Рязани от 08.07.2019</w:t>
      </w:r>
      <w:r w:rsidR="00503372">
        <w:rPr>
          <w:rFonts w:ascii="Times New Roman" w:hAnsi="Times New Roman" w:cs="Times New Roman"/>
          <w:sz w:val="28"/>
          <w:szCs w:val="28"/>
        </w:rPr>
        <w:t xml:space="preserve"> №</w:t>
      </w:r>
      <w:r w:rsidR="006A3D1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2459 </w:t>
      </w:r>
      <w:r w:rsidR="005033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Правил персонифицированного финансирования дополнительного образования детей в городе Рязани</w:t>
      </w:r>
      <w:r w:rsidR="005033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гранты в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форме субсидий частным образовательным организациям, организациям,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осуществляющим обучение, индивидуальным предпринимателям, включенным в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реестр поставщиков образовательных услуг, в рамках системы персонифицированного финансирования, на финансовое обеспечение образовательных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общеобразовательных программ, оказываемых в рамках системы персонифицированного финансирования.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Субсидии и гранты, установленные </w:t>
      </w:r>
      <w:r w:rsidR="00503372">
        <w:rPr>
          <w:rFonts w:ascii="Times New Roman" w:hAnsi="Times New Roman" w:cs="Times New Roman"/>
          <w:sz w:val="28"/>
          <w:szCs w:val="28"/>
        </w:rPr>
        <w:t xml:space="preserve">пунктами 1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03372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настоящей статьи, предоставляются в порядке, установленном муниципальными правовыми актами администрации города Рязани.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 Источники внутреннего финансирования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дефицита бюджета города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объем и структуру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 w:rsidR="00503372">
        <w:rPr>
          <w:rFonts w:ascii="Times New Roman" w:hAnsi="Times New Roman" w:cs="Times New Roman"/>
          <w:sz w:val="28"/>
          <w:szCs w:val="28"/>
        </w:rPr>
        <w:t xml:space="preserve"> приложению № 9 </w:t>
      </w:r>
      <w:r>
        <w:rPr>
          <w:rFonts w:ascii="Times New Roman" w:hAnsi="Times New Roman" w:cs="Times New Roman"/>
          <w:sz w:val="28"/>
          <w:szCs w:val="28"/>
        </w:rPr>
        <w:t>к бюджету города Рязани 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503372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 w:rsidR="00503372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255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бюджету города Рязани 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A3D1E">
        <w:rPr>
          <w:rFonts w:ascii="Times New Roman" w:hAnsi="Times New Roman" w:cs="Times New Roman"/>
          <w:b/>
          <w:bCs/>
          <w:sz w:val="28"/>
          <w:szCs w:val="28"/>
        </w:rPr>
        <w:t>Статья 9. Муниципальный долг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по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долговым обязательствам муниципального образования - город Рязань: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5A5C01">
        <w:rPr>
          <w:rFonts w:ascii="Times New Roman" w:hAnsi="Times New Roman" w:cs="Times New Roman"/>
          <w:sz w:val="28"/>
          <w:szCs w:val="28"/>
        </w:rPr>
        <w:t xml:space="preserve"> 3 297 286 000,00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муниципального внутреннего долга по муниципальным гарантиям в сумме 0,00 рублей;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50337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B198E">
        <w:rPr>
          <w:rFonts w:ascii="Times New Roman" w:hAnsi="Times New Roman" w:cs="Times New Roman"/>
          <w:sz w:val="28"/>
          <w:szCs w:val="28"/>
        </w:rPr>
        <w:t xml:space="preserve">3 872 143 000,00 </w:t>
      </w:r>
      <w:r>
        <w:rPr>
          <w:rFonts w:ascii="Times New Roman" w:hAnsi="Times New Roman" w:cs="Times New Roman"/>
          <w:sz w:val="28"/>
          <w:szCs w:val="28"/>
        </w:rPr>
        <w:t>рублей, в том числе верхний предел муниципального внутреннего долга по муниципальным гарантиям в сумме 0,00 рублей;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50337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4B198E">
        <w:rPr>
          <w:rFonts w:ascii="Times New Roman" w:hAnsi="Times New Roman" w:cs="Times New Roman"/>
          <w:sz w:val="28"/>
          <w:szCs w:val="28"/>
        </w:rPr>
        <w:t xml:space="preserve">4 428 711 000,00 </w:t>
      </w:r>
      <w:r>
        <w:rPr>
          <w:rFonts w:ascii="Times New Roman" w:hAnsi="Times New Roman" w:cs="Times New Roman"/>
          <w:sz w:val="28"/>
          <w:szCs w:val="28"/>
        </w:rPr>
        <w:t>рублей, в том числе верхний предел муниципального внутреннего долга по муниципальным гарантиям в сумме 0,00 рублей.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структуру муниципального внутреннего долга: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03372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503372">
        <w:rPr>
          <w:rFonts w:ascii="Times New Roman" w:hAnsi="Times New Roman" w:cs="Times New Roman"/>
          <w:sz w:val="28"/>
          <w:szCs w:val="28"/>
        </w:rPr>
        <w:t xml:space="preserve">приложению № 11 </w:t>
      </w:r>
      <w:r>
        <w:rPr>
          <w:rFonts w:ascii="Times New Roman" w:hAnsi="Times New Roman" w:cs="Times New Roman"/>
          <w:sz w:val="28"/>
          <w:szCs w:val="28"/>
        </w:rPr>
        <w:t>к бюджету города Рязани 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503372">
        <w:rPr>
          <w:rFonts w:ascii="Times New Roman" w:hAnsi="Times New Roman" w:cs="Times New Roman"/>
          <w:sz w:val="28"/>
          <w:szCs w:val="28"/>
        </w:rPr>
        <w:t>приложению №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 w:rsidR="00503372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бюджету города Рязани 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муниципального образования - город Рязань: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503372">
        <w:rPr>
          <w:rFonts w:ascii="Times New Roman" w:hAnsi="Times New Roman" w:cs="Times New Roman"/>
          <w:sz w:val="28"/>
          <w:szCs w:val="28"/>
        </w:rPr>
        <w:t xml:space="preserve">приложению № 13 </w:t>
      </w:r>
      <w:r>
        <w:rPr>
          <w:rFonts w:ascii="Times New Roman" w:hAnsi="Times New Roman" w:cs="Times New Roman"/>
          <w:sz w:val="28"/>
          <w:szCs w:val="28"/>
        </w:rPr>
        <w:t>к бюджету города Рязани на 202</w:t>
      </w:r>
      <w:r w:rsidR="00503372">
        <w:rPr>
          <w:rFonts w:ascii="Times New Roman" w:hAnsi="Times New Roman" w:cs="Times New Roman"/>
          <w:sz w:val="28"/>
          <w:szCs w:val="28"/>
        </w:rPr>
        <w:t>3 год и на плановый период 2024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503372">
        <w:rPr>
          <w:rFonts w:ascii="Times New Roman" w:hAnsi="Times New Roman" w:cs="Times New Roman"/>
          <w:sz w:val="28"/>
          <w:szCs w:val="28"/>
        </w:rPr>
        <w:t>приложению №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 w:rsidR="00503372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бюджету города Рязани 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033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03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503372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 Средства, подлежащие казначейскому сопровождению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>
        <w:rPr>
          <w:rFonts w:ascii="Times New Roman" w:hAnsi="Times New Roman" w:cs="Times New Roman"/>
          <w:sz w:val="28"/>
          <w:szCs w:val="28"/>
        </w:rPr>
        <w:t>1.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казначейскому сопровождению подлежат следующие средства:</w:t>
      </w:r>
    </w:p>
    <w:p w:rsidR="00005AE4" w:rsidRPr="00630D2C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авансовые платежи по муниципальным контрактам (контрактам, договорам) на поставку товаров, выполнение работ, оказание услуг, заключаемым в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получателями средств бюджета города Рязани, муниципальными бюджетными и автономными учреждениями на сумму 50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000,00 рублей и </w:t>
      </w:r>
      <w:r w:rsidRPr="00630D2C">
        <w:rPr>
          <w:rFonts w:ascii="Times New Roman" w:hAnsi="Times New Roman" w:cs="Times New Roman"/>
          <w:sz w:val="28"/>
          <w:szCs w:val="28"/>
        </w:rPr>
        <w:t>более и предусматривающим предоставление авансовых платежей (авансов) в размере от 50 до 90 процентов суммы муниципального контракта (контракта, договора);</w:t>
      </w:r>
      <w:proofErr w:type="gramEnd"/>
    </w:p>
    <w:p w:rsidR="00005AE4" w:rsidRPr="00630D2C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2C">
        <w:rPr>
          <w:rFonts w:ascii="Times New Roman" w:hAnsi="Times New Roman" w:cs="Times New Roman"/>
          <w:sz w:val="28"/>
          <w:szCs w:val="28"/>
        </w:rPr>
        <w:t>2)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 w:rsidRPr="00630D2C">
        <w:rPr>
          <w:rFonts w:ascii="Times New Roman" w:hAnsi="Times New Roman" w:cs="Times New Roman"/>
          <w:sz w:val="28"/>
          <w:szCs w:val="28"/>
        </w:rPr>
        <w:t>авансовые платежи по контрактам (договорам) на поставку товаров, выполнение работ, оказание услуг, заключаемым исполнителями и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 w:rsidRPr="00630D2C">
        <w:rPr>
          <w:rFonts w:ascii="Times New Roman" w:hAnsi="Times New Roman" w:cs="Times New Roman"/>
          <w:sz w:val="28"/>
          <w:szCs w:val="28"/>
        </w:rPr>
        <w:t xml:space="preserve">соисполнителями в рамках исполнения муниципальных контрактов (контрактов, договоров), предусмотренных в </w:t>
      </w:r>
      <w:r w:rsidR="00503372" w:rsidRPr="00630D2C">
        <w:rPr>
          <w:rFonts w:ascii="Times New Roman" w:hAnsi="Times New Roman" w:cs="Times New Roman"/>
          <w:sz w:val="28"/>
          <w:szCs w:val="28"/>
        </w:rPr>
        <w:t xml:space="preserve">подпункте 1 </w:t>
      </w:r>
      <w:r w:rsidRPr="00630D2C"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2C">
        <w:rPr>
          <w:rFonts w:ascii="Times New Roman" w:hAnsi="Times New Roman" w:cs="Times New Roman"/>
          <w:sz w:val="28"/>
          <w:szCs w:val="28"/>
        </w:rPr>
        <w:t>2.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 w:rsidRPr="00630D2C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503372" w:rsidRPr="00630D2C">
        <w:rPr>
          <w:rFonts w:ascii="Times New Roman" w:hAnsi="Times New Roman" w:cs="Times New Roman"/>
          <w:sz w:val="28"/>
          <w:szCs w:val="28"/>
        </w:rPr>
        <w:t>3</w:t>
      </w:r>
      <w:r w:rsidRPr="00630D2C">
        <w:rPr>
          <w:rFonts w:ascii="Times New Roman" w:hAnsi="Times New Roman" w:cs="Times New Roman"/>
          <w:sz w:val="28"/>
          <w:szCs w:val="28"/>
        </w:rPr>
        <w:t xml:space="preserve"> году получатели средств бюджета города Рязани в заключаемых ими муниципальных контрактах (контрактах, договорах) на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 w:rsidRPr="00630D2C">
        <w:rPr>
          <w:rFonts w:ascii="Times New Roman" w:hAnsi="Times New Roman" w:cs="Times New Roman"/>
          <w:sz w:val="28"/>
          <w:szCs w:val="28"/>
        </w:rPr>
        <w:t xml:space="preserve">поставку товаров, выполнение работ, оказание услуг, </w:t>
      </w:r>
      <w:proofErr w:type="gramStart"/>
      <w:r w:rsidRPr="00630D2C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630D2C"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подлежат казначейскому сопровождению в соответствии с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 w:rsidR="00503372" w:rsidRPr="00630D2C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0D2C">
        <w:rPr>
          <w:rFonts w:ascii="Times New Roman" w:hAnsi="Times New Roman" w:cs="Times New Roman"/>
          <w:sz w:val="28"/>
          <w:szCs w:val="28"/>
        </w:rPr>
        <w:t xml:space="preserve">настоящей статьи, предусматривают авансовые платежи в размере от 50 до 90 процентов суммы муниципального контракта (контракта, договора), но не более лимитов бюджетных обязательств, </w:t>
      </w:r>
      <w:proofErr w:type="gramStart"/>
      <w:r w:rsidRPr="00630D2C">
        <w:rPr>
          <w:rFonts w:ascii="Times New Roman" w:hAnsi="Times New Roman" w:cs="Times New Roman"/>
          <w:sz w:val="28"/>
          <w:szCs w:val="28"/>
        </w:rPr>
        <w:t>доведенных</w:t>
      </w:r>
      <w:proofErr w:type="gramEnd"/>
      <w:r w:rsidRPr="00630D2C">
        <w:rPr>
          <w:rFonts w:ascii="Times New Roman" w:hAnsi="Times New Roman" w:cs="Times New Roman"/>
          <w:sz w:val="28"/>
          <w:szCs w:val="28"/>
        </w:rPr>
        <w:t xml:space="preserve"> им в установленном порядке на соответствующий финансовый год.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50337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 Особенности исполнения бюджета города в 202</w:t>
      </w:r>
      <w:r w:rsidR="0050337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E4" w:rsidRDefault="00613895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05AE4">
        <w:rPr>
          <w:rFonts w:ascii="Times New Roman" w:hAnsi="Times New Roman" w:cs="Times New Roman"/>
          <w:sz w:val="28"/>
          <w:szCs w:val="28"/>
        </w:rPr>
        <w:t>Лимиты бюджетных обязательств 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 w:rsidR="00005AE4">
        <w:rPr>
          <w:rFonts w:ascii="Times New Roman" w:hAnsi="Times New Roman" w:cs="Times New Roman"/>
          <w:sz w:val="28"/>
          <w:szCs w:val="28"/>
        </w:rPr>
        <w:t xml:space="preserve"> год доводятся в размере и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в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 xml:space="preserve">порядке, установленном финансово-казначейским управлением администрации города Рязани в соответствии с требованиями Бюджетного </w:t>
      </w:r>
      <w:r w:rsidR="00503372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005AE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на первый год планового периода, за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лимитов бюджетных обязательств, указанных в </w:t>
      </w:r>
      <w:r w:rsidR="00503372">
        <w:rPr>
          <w:rFonts w:ascii="Times New Roman" w:hAnsi="Times New Roman" w:cs="Times New Roman"/>
          <w:sz w:val="28"/>
          <w:szCs w:val="28"/>
        </w:rPr>
        <w:t>пункте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 w:rsidR="00503372">
        <w:rPr>
          <w:rFonts w:ascii="Times New Roman" w:hAnsi="Times New Roman" w:cs="Times New Roman"/>
          <w:sz w:val="28"/>
          <w:szCs w:val="28"/>
        </w:rPr>
        <w:t>2</w:t>
      </w:r>
      <w:r w:rsidR="00EE2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доводятся не ранее 1 октября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мере необходимости принятия соответствующих бюджетных обязательств.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на второй год планового периода не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доводятся, за исключением лимитов бюджетных обязательств, указанных в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="00503372">
        <w:rPr>
          <w:rFonts w:ascii="Times New Roman" w:hAnsi="Times New Roman" w:cs="Times New Roman"/>
          <w:sz w:val="28"/>
          <w:szCs w:val="28"/>
        </w:rPr>
        <w:t xml:space="preserve">пункте 3 </w:t>
      </w:r>
      <w:r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005AE4" w:rsidRDefault="00613895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4"/>
      <w:bookmarkEnd w:id="6"/>
      <w:r>
        <w:rPr>
          <w:rFonts w:ascii="Times New Roman" w:hAnsi="Times New Roman" w:cs="Times New Roman"/>
          <w:sz w:val="28"/>
          <w:szCs w:val="28"/>
        </w:rPr>
        <w:t>2. </w:t>
      </w:r>
      <w:r w:rsidR="00005AE4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первый год планового периода доводятся по мере необходимости принятия соответствующих бюджетных обязательств по расходам </w:t>
      </w:r>
      <w:proofErr w:type="gramStart"/>
      <w:r w:rsidR="00005A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5AE4">
        <w:rPr>
          <w:rFonts w:ascii="Times New Roman" w:hAnsi="Times New Roman" w:cs="Times New Roman"/>
          <w:sz w:val="28"/>
          <w:szCs w:val="28"/>
        </w:rPr>
        <w:t>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мероприятий,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вышестоящих бюджетов;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коммунальных услуг, услуг связи и услуг, предоставляемых средствами массовой информации;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строительство, реконструкцию, капитальный ремонт и ремонт сети автомобильных дорог общего пользования местного значения, в том числе разработку проектно-сметной документации;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субсидий на иные цели в связи с заключением договоров финансовой аренды (лизинга);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муниципального долга.</w:t>
      </w:r>
    </w:p>
    <w:p w:rsidR="00005AE4" w:rsidRDefault="00613895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0"/>
      <w:bookmarkEnd w:id="7"/>
      <w:r>
        <w:rPr>
          <w:rFonts w:ascii="Times New Roman" w:hAnsi="Times New Roman" w:cs="Times New Roman"/>
          <w:sz w:val="28"/>
          <w:szCs w:val="28"/>
        </w:rPr>
        <w:t>3. </w:t>
      </w:r>
      <w:r w:rsidR="00005AE4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второй год планового периода доводятся по мере необходимости принятия соответствующих бюджетных обязательств по расходам </w:t>
      </w:r>
      <w:proofErr w:type="gramStart"/>
      <w:r w:rsidR="00005AE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5AE4">
        <w:rPr>
          <w:rFonts w:ascii="Times New Roman" w:hAnsi="Times New Roman" w:cs="Times New Roman"/>
          <w:sz w:val="28"/>
          <w:szCs w:val="28"/>
        </w:rPr>
        <w:t>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мероприятий,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вышестоящих бюджетов;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субсидий на иные цели в связи с заключением договоров финансовой аренды (лизинга);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муниципального долга.</w:t>
      </w:r>
    </w:p>
    <w:p w:rsidR="00005AE4" w:rsidRDefault="00613895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005AE4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r w:rsidR="00503372">
        <w:rPr>
          <w:rFonts w:ascii="Times New Roman" w:hAnsi="Times New Roman" w:cs="Times New Roman"/>
          <w:sz w:val="28"/>
          <w:szCs w:val="28"/>
        </w:rPr>
        <w:t xml:space="preserve">пунктом 8 статьи 217 </w:t>
      </w:r>
      <w:r w:rsidR="00005AE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</w:t>
      </w:r>
      <w:r w:rsidR="00503372">
        <w:rPr>
          <w:rFonts w:ascii="Times New Roman" w:hAnsi="Times New Roman" w:cs="Times New Roman"/>
          <w:sz w:val="28"/>
          <w:szCs w:val="28"/>
        </w:rPr>
        <w:t xml:space="preserve">абзацем четвертым пункта 3 статьи 25 </w:t>
      </w:r>
      <w:r w:rsidR="00005AE4">
        <w:rPr>
          <w:rFonts w:ascii="Times New Roman" w:hAnsi="Times New Roman" w:cs="Times New Roman"/>
          <w:sz w:val="28"/>
          <w:szCs w:val="28"/>
        </w:rPr>
        <w:t>Положения о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 xml:space="preserve">бюджетном процессе в городе Рязани, утвержденного решением Рязанской городской Думы от 18.02.2010 </w:t>
      </w:r>
      <w:r w:rsidR="00503372">
        <w:rPr>
          <w:rFonts w:ascii="Times New Roman" w:hAnsi="Times New Roman" w:cs="Times New Roman"/>
          <w:sz w:val="28"/>
          <w:szCs w:val="28"/>
        </w:rPr>
        <w:t>№</w:t>
      </w:r>
      <w:r w:rsidR="00005AE4">
        <w:rPr>
          <w:rFonts w:ascii="Times New Roman" w:hAnsi="Times New Roman" w:cs="Times New Roman"/>
          <w:sz w:val="28"/>
          <w:szCs w:val="28"/>
        </w:rPr>
        <w:t xml:space="preserve"> 58-I, следующие основания для внесения финансово-казначейским управлением администрации города Рязани изменений в показатели сводной бюджетной росписи бюджета города, связанные с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особенностями исполнения бюджета города:</w:t>
      </w:r>
      <w:proofErr w:type="gramEnd"/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перераспределение бюджетных ассигнований в пределах, предусмотренных главному распорядителю средств бюджета города между разделами, подразделами, целевыми статьями (муниципальными программами и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непрограммными направлениями деятельности), группами (группами и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подгруппами) видов расходов классификации расходов бюджета</w:t>
      </w:r>
      <w:r w:rsidR="0033547A">
        <w:rPr>
          <w:rFonts w:ascii="Times New Roman" w:hAnsi="Times New Roman" w:cs="Times New Roman"/>
          <w:sz w:val="28"/>
          <w:szCs w:val="28"/>
        </w:rPr>
        <w:t xml:space="preserve"> в порядке</w:t>
      </w:r>
      <w:r>
        <w:rPr>
          <w:rFonts w:ascii="Times New Roman" w:hAnsi="Times New Roman" w:cs="Times New Roman"/>
          <w:sz w:val="28"/>
          <w:szCs w:val="28"/>
        </w:rPr>
        <w:t>, установленн</w:t>
      </w:r>
      <w:r w:rsidR="0033547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актами, принятыми администрацией города Рязани в целях реализации настоящего решения;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изменений в бюджетную классификацию бюджетов бюджетной системы Российской Федерации, в том числе уточнение кодов бюджетной классификации по предоставляемым межбюджетным трансфертам и введение новых кодов классификации расходов бюджета в связи с необходимостью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федеральных и региональных программ, а также в связи с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реализацией инициативных проектов;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средств за счет возврата остатков межбюджетных трансфертов в форме субвенций, субсидий и иных межбюджетных трансфертов прошлых лет, имеющих целевое назначение, при наличии потребности в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указанных трансфертах в соответствии с решением главного администратора бюджетных средств.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исполнение бюджета города по расходам осуществляется в соответствии с требованиями Бюджетного </w:t>
      </w:r>
      <w:r w:rsidR="00503372">
        <w:rPr>
          <w:rFonts w:ascii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получатели средств бюджета города при заключении договоров (муниципальных контрактов) на поставку товаров, выполнение работ, оказание услуг, иных гражданско-правовых договоров,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финансовое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обеспечение которых не подлежат казначейскому сопровождению, в пределах доведенных им в установленном порядке соответствующих лимитов бюджетных обязательств на 202</w:t>
      </w:r>
      <w:r w:rsidR="005033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вправе предусматривать авансовые платежи:</w:t>
      </w:r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до 100 процентов суммы договора (муниципального контракта) по договорам за услуги связи и подписку на печатные издания и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приобретение, на обучение на курсах повышения квалификации и участие в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семинарах, а также непосредственно связанные с ними услуги по проживанию, приобретение ави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оплату путевок на санаторно-курортное лечение и оздоровительный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 детей, а также на оплату дорогостоящего лечения, оплату расходов, связанных с обслуживанием программных продуктов, оплату расходов структурных подразделений администрации города Рязани, муниципальных учреждений, связанных с их участием в мероприятиях, проводимых за пределами муниципального образования - город Рязань, и иных мероприятий в соответствии с распоряжениями администрации города Рязани, по договорам личного и имущественного страхования (добровольного и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обязательного), в том числе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договорам обязательного страхования гражданской ответственности владельцев транспортных средств, договорам о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проведении государственной экспертизы проектной документации и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оплату услуг по осуществлению технологического присоединения к сетям водоснабжения и водоотведения, электрическим, газораспределительным и тепловым, по подготовке и выдаче технических условий на вынос и переустройство сооружений связи;</w:t>
      </w:r>
      <w:proofErr w:type="gramEnd"/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размере до 50 процентов суммы договора (муниципального контракта), но не более лимитов бюджетных обязательств, доведенных на 202</w:t>
      </w:r>
      <w:r w:rsidR="008635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в случае, если предметами договора (муниципального контракта) являются выполнение работ, оказание услуг, длительность производственного цикла выполнения, оказания которых составляет более одного года, если иное не предусмотрено законодательством Российской Федерации и муниципальными правовыми актами;</w:t>
      </w:r>
      <w:proofErr w:type="gramEnd"/>
    </w:p>
    <w:p w:rsidR="00005AE4" w:rsidRDefault="00005AE4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до 50 процентов суммы договора (муниципального контракта), но не более 50 процентов лимитов бюджетных обязательств, доведенных на 202</w:t>
      </w:r>
      <w:r w:rsidR="008635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по остальным договорам (муниципальным контрактам), если иное не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 и муниципальными правовыми актами.</w:t>
      </w:r>
    </w:p>
    <w:p w:rsidR="00005AE4" w:rsidRPr="007027A1" w:rsidRDefault="008635FC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1">
        <w:rPr>
          <w:rFonts w:ascii="Times New Roman" w:hAnsi="Times New Roman" w:cs="Times New Roman"/>
          <w:sz w:val="28"/>
          <w:szCs w:val="28"/>
        </w:rPr>
        <w:t>7</w:t>
      </w:r>
      <w:r w:rsidR="00005AE4" w:rsidRPr="007027A1">
        <w:rPr>
          <w:rFonts w:ascii="Times New Roman" w:hAnsi="Times New Roman" w:cs="Times New Roman"/>
          <w:sz w:val="28"/>
          <w:szCs w:val="28"/>
        </w:rPr>
        <w:t>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r w:rsidR="00005AE4" w:rsidRPr="007027A1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бюджета города при заключении договоров (муниципальных контрактов) на поставку товаров, выполнение работ, оказание услуг, иных гражданско-правовых договоров, </w:t>
      </w:r>
      <w:proofErr w:type="gramStart"/>
      <w:r w:rsidR="00005AE4" w:rsidRPr="007027A1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005AE4" w:rsidRPr="007027A1"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подлежат казначейскому сопровождению в соответствии с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Pr="007027A1">
        <w:rPr>
          <w:rFonts w:ascii="Times New Roman" w:hAnsi="Times New Roman" w:cs="Times New Roman"/>
          <w:sz w:val="28"/>
          <w:szCs w:val="28"/>
        </w:rPr>
        <w:t xml:space="preserve">подпунктом 2 пункта 1 статьи 246.26 </w:t>
      </w:r>
      <w:r w:rsidR="00005AE4" w:rsidRPr="007027A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2D0A03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005AE4" w:rsidRPr="007027A1">
        <w:rPr>
          <w:rFonts w:ascii="Times New Roman" w:hAnsi="Times New Roman" w:cs="Times New Roman"/>
          <w:sz w:val="28"/>
          <w:szCs w:val="28"/>
        </w:rPr>
        <w:t>предусматрива</w:t>
      </w:r>
      <w:r w:rsidR="002D0A03">
        <w:rPr>
          <w:rFonts w:ascii="Times New Roman" w:hAnsi="Times New Roman" w:cs="Times New Roman"/>
          <w:sz w:val="28"/>
          <w:szCs w:val="28"/>
        </w:rPr>
        <w:t>ть</w:t>
      </w:r>
      <w:r w:rsidR="00005AE4" w:rsidRPr="007027A1">
        <w:rPr>
          <w:rFonts w:ascii="Times New Roman" w:hAnsi="Times New Roman" w:cs="Times New Roman"/>
          <w:sz w:val="28"/>
          <w:szCs w:val="28"/>
        </w:rPr>
        <w:t xml:space="preserve"> авансовые платежи в размере от 50 до 90 процентов суммы муниципального контракта (контракта, договора), но не более </w:t>
      </w:r>
      <w:r w:rsidR="00005AE4" w:rsidRPr="007027A1">
        <w:rPr>
          <w:rFonts w:ascii="Times New Roman" w:hAnsi="Times New Roman" w:cs="Times New Roman"/>
          <w:sz w:val="28"/>
          <w:szCs w:val="28"/>
        </w:rPr>
        <w:lastRenderedPageBreak/>
        <w:t>лимитов бюджетных обязательств, доведенных им в установленном порядке на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="00005AE4" w:rsidRPr="007027A1">
        <w:rPr>
          <w:rFonts w:ascii="Times New Roman" w:hAnsi="Times New Roman" w:cs="Times New Roman"/>
          <w:sz w:val="28"/>
          <w:szCs w:val="28"/>
        </w:rPr>
        <w:t>соответствующий финансовый год</w:t>
      </w:r>
      <w:r w:rsidR="00D31DB7" w:rsidRPr="007027A1">
        <w:rPr>
          <w:rFonts w:ascii="Times New Roman" w:hAnsi="Times New Roman" w:cs="Times New Roman"/>
          <w:sz w:val="28"/>
          <w:szCs w:val="28"/>
        </w:rPr>
        <w:t>, если иной размер авансового платежа не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="00D31DB7" w:rsidRPr="007027A1">
        <w:rPr>
          <w:rFonts w:ascii="Times New Roman" w:hAnsi="Times New Roman" w:cs="Times New Roman"/>
          <w:sz w:val="28"/>
          <w:szCs w:val="28"/>
        </w:rPr>
        <w:t>предусмотрен законодательством Российской Федерации</w:t>
      </w:r>
      <w:r w:rsidR="00005AE4" w:rsidRPr="007027A1">
        <w:rPr>
          <w:rFonts w:ascii="Times New Roman" w:hAnsi="Times New Roman" w:cs="Times New Roman"/>
          <w:sz w:val="28"/>
          <w:szCs w:val="28"/>
        </w:rPr>
        <w:t>.</w:t>
      </w:r>
    </w:p>
    <w:p w:rsidR="00005AE4" w:rsidRDefault="008635FC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A1">
        <w:rPr>
          <w:rFonts w:ascii="Times New Roman" w:hAnsi="Times New Roman" w:cs="Times New Roman"/>
          <w:sz w:val="28"/>
          <w:szCs w:val="28"/>
        </w:rPr>
        <w:t>8</w:t>
      </w:r>
      <w:r w:rsidR="00005AE4" w:rsidRPr="007027A1">
        <w:rPr>
          <w:rFonts w:ascii="Times New Roman" w:hAnsi="Times New Roman" w:cs="Times New Roman"/>
          <w:sz w:val="28"/>
          <w:szCs w:val="28"/>
        </w:rPr>
        <w:t>.</w:t>
      </w:r>
      <w:r w:rsidR="0061389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05AE4" w:rsidRPr="007027A1">
        <w:rPr>
          <w:rFonts w:ascii="Times New Roman" w:hAnsi="Times New Roman" w:cs="Times New Roman"/>
          <w:sz w:val="28"/>
          <w:szCs w:val="28"/>
        </w:rPr>
        <w:t>Установить, что средства</w:t>
      </w:r>
      <w:r w:rsidR="00005AE4">
        <w:rPr>
          <w:rFonts w:ascii="Times New Roman" w:hAnsi="Times New Roman" w:cs="Times New Roman"/>
          <w:sz w:val="28"/>
          <w:szCs w:val="28"/>
        </w:rPr>
        <w:t xml:space="preserve"> в объеме остатков субсидий, предоставленных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5AE4">
        <w:rPr>
          <w:rFonts w:ascii="Times New Roman" w:hAnsi="Times New Roman" w:cs="Times New Roman"/>
          <w:sz w:val="28"/>
          <w:szCs w:val="28"/>
        </w:rPr>
        <w:t xml:space="preserve"> году муниципальным бюджетным и автономным учреждениям города Рязани на финансовое обеспечение выполнения муниципальных заданий на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оказание муниципальных услуг (выполнение работ), образовавшихся в связи с</w:t>
      </w:r>
      <w:r w:rsidR="004B198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05AE4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005AE4">
        <w:rPr>
          <w:rFonts w:ascii="Times New Roman" w:hAnsi="Times New Roman" w:cs="Times New Roman"/>
          <w:sz w:val="28"/>
          <w:szCs w:val="28"/>
        </w:rPr>
        <w:t xml:space="preserve"> муниципальными бюджетными и автономными учреждениями установленных муниципальным заданием показателей, характеризующих объем муниципальных услуг (работ), подлежат возврату в бюджет города в</w:t>
      </w:r>
      <w:r w:rsidR="0054468D">
        <w:rPr>
          <w:rFonts w:ascii="Times New Roman" w:hAnsi="Times New Roman" w:cs="Times New Roman"/>
          <w:sz w:val="28"/>
          <w:szCs w:val="28"/>
        </w:rPr>
        <w:t> </w:t>
      </w:r>
      <w:r w:rsidR="00005AE4">
        <w:rPr>
          <w:rFonts w:ascii="Times New Roman" w:hAnsi="Times New Roman" w:cs="Times New Roman"/>
          <w:sz w:val="28"/>
          <w:szCs w:val="28"/>
        </w:rPr>
        <w:t>установленном администрацией города Рязани порядке.</w:t>
      </w:r>
      <w:proofErr w:type="gramEnd"/>
    </w:p>
    <w:p w:rsidR="003D2911" w:rsidRPr="007027A1" w:rsidRDefault="00CC27E8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  <w:lang w:val="en-US"/>
        </w:rPr>
        <w:t> </w:t>
      </w:r>
      <w:proofErr w:type="gramStart"/>
      <w:r w:rsidR="00E11BEA" w:rsidRPr="007027A1">
        <w:rPr>
          <w:rFonts w:ascii="Times New Roman" w:hAnsi="Times New Roman"/>
          <w:bCs/>
          <w:sz w:val="28"/>
          <w:szCs w:val="28"/>
        </w:rPr>
        <w:t>Остатки средств бюджета города Рязани на начало текущего финансового года</w:t>
      </w:r>
      <w:r w:rsidR="003D2911" w:rsidRPr="007027A1">
        <w:rPr>
          <w:rFonts w:ascii="Times New Roman" w:hAnsi="Times New Roman"/>
          <w:bCs/>
          <w:sz w:val="28"/>
          <w:szCs w:val="28"/>
        </w:rPr>
        <w:t xml:space="preserve"> в объеме, не превышающем остатка неиспользованных бюджетных ассигнований на оплату муниципальных контрактов на поставку товаров, выполнение работ, оказание услуг, подлежавших в соответствии с</w:t>
      </w:r>
      <w:r w:rsidR="0054468D">
        <w:rPr>
          <w:rFonts w:ascii="Times New Roman" w:hAnsi="Times New Roman"/>
          <w:bCs/>
          <w:sz w:val="28"/>
          <w:szCs w:val="28"/>
        </w:rPr>
        <w:t> </w:t>
      </w:r>
      <w:r w:rsidR="003D2911" w:rsidRPr="007027A1">
        <w:rPr>
          <w:rFonts w:ascii="Times New Roman" w:hAnsi="Times New Roman"/>
          <w:bCs/>
          <w:sz w:val="28"/>
          <w:szCs w:val="28"/>
        </w:rPr>
        <w:t>условиями этих контрактов оплате в 2022 году, направляются на увеличение объемов бюджетных ассигнований на данные цели в 2023 году в случае внесения соответствующих изменений в нормативные правовые</w:t>
      </w:r>
      <w:proofErr w:type="gramEnd"/>
      <w:r w:rsidR="003D2911" w:rsidRPr="007027A1">
        <w:rPr>
          <w:rFonts w:ascii="Times New Roman" w:hAnsi="Times New Roman"/>
          <w:bCs/>
          <w:sz w:val="28"/>
          <w:szCs w:val="28"/>
        </w:rPr>
        <w:t xml:space="preserve"> акты администрации города Рязани об утверждении муниципальных программ, ведомственных целевых программ</w:t>
      </w:r>
      <w:r w:rsidR="00E11BEA" w:rsidRPr="007027A1">
        <w:rPr>
          <w:rFonts w:ascii="Times New Roman" w:hAnsi="Times New Roman"/>
          <w:bCs/>
          <w:sz w:val="28"/>
          <w:szCs w:val="28"/>
        </w:rPr>
        <w:t>.</w:t>
      </w:r>
    </w:p>
    <w:p w:rsidR="00005AE4" w:rsidRPr="007027A1" w:rsidRDefault="00CC27E8" w:rsidP="00697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95">
        <w:rPr>
          <w:rFonts w:ascii="Times New Roman" w:hAnsi="Times New Roman" w:cs="Times New Roman"/>
          <w:sz w:val="28"/>
          <w:szCs w:val="28"/>
        </w:rPr>
        <w:t>10</w:t>
      </w:r>
      <w:r w:rsidR="00005AE4" w:rsidRPr="00613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5AE4" w:rsidRPr="007027A1">
        <w:rPr>
          <w:rFonts w:ascii="Times New Roman" w:hAnsi="Times New Roman" w:cs="Times New Roman"/>
          <w:sz w:val="28"/>
          <w:szCs w:val="28"/>
        </w:rPr>
        <w:t>Остатки средств бюджета города Рязани на начало текущего финансового года в объеме средств, необходимых для покрытия временных кассовых разрывов, возникающих в ходе исполнения бюджета города Рязани в</w:t>
      </w:r>
      <w:r w:rsidR="0054468D">
        <w:rPr>
          <w:rFonts w:ascii="Times New Roman" w:hAnsi="Times New Roman" w:cs="Times New Roman"/>
          <w:sz w:val="28"/>
          <w:szCs w:val="28"/>
        </w:rPr>
        <w:t> </w:t>
      </w:r>
      <w:r w:rsidR="00005AE4" w:rsidRPr="007027A1">
        <w:rPr>
          <w:rFonts w:ascii="Times New Roman" w:hAnsi="Times New Roman" w:cs="Times New Roman"/>
          <w:sz w:val="28"/>
          <w:szCs w:val="28"/>
        </w:rPr>
        <w:t xml:space="preserve">текущем финансовом году, направляются на их покрытие, но не более общего объема </w:t>
      </w:r>
      <w:proofErr w:type="gramStart"/>
      <w:r w:rsidR="00005AE4" w:rsidRPr="007027A1">
        <w:rPr>
          <w:rFonts w:ascii="Times New Roman" w:hAnsi="Times New Roman" w:cs="Times New Roman"/>
          <w:sz w:val="28"/>
          <w:szCs w:val="28"/>
        </w:rPr>
        <w:t>остатков средств бюджета города Рязани</w:t>
      </w:r>
      <w:proofErr w:type="gramEnd"/>
      <w:r w:rsidR="00005AE4" w:rsidRPr="007027A1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года.</w:t>
      </w:r>
    </w:p>
    <w:p w:rsidR="00EE069C" w:rsidRPr="00005AE4" w:rsidRDefault="00CC27E8" w:rsidP="00CC2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E8">
        <w:rPr>
          <w:rFonts w:ascii="Times New Roman" w:hAnsi="Times New Roman" w:cs="Times New Roman"/>
          <w:sz w:val="28"/>
          <w:szCs w:val="28"/>
        </w:rPr>
        <w:t>11</w:t>
      </w:r>
      <w:r w:rsidR="00005AE4" w:rsidRPr="00702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005AE4" w:rsidRPr="007027A1">
        <w:rPr>
          <w:rFonts w:ascii="Times New Roman" w:hAnsi="Times New Roman" w:cs="Times New Roman"/>
          <w:sz w:val="28"/>
          <w:szCs w:val="28"/>
        </w:rPr>
        <w:t>Остатки средств бюджета города Рязани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города Рязани, и</w:t>
      </w:r>
      <w:r w:rsidR="0054468D">
        <w:rPr>
          <w:rFonts w:ascii="Times New Roman" w:hAnsi="Times New Roman" w:cs="Times New Roman"/>
          <w:sz w:val="28"/>
          <w:szCs w:val="28"/>
        </w:rPr>
        <w:t> </w:t>
      </w:r>
      <w:r w:rsidR="00005AE4" w:rsidRPr="007027A1">
        <w:rPr>
          <w:rFonts w:ascii="Times New Roman" w:hAnsi="Times New Roman" w:cs="Times New Roman"/>
          <w:sz w:val="28"/>
          <w:szCs w:val="28"/>
        </w:rPr>
        <w:t>суммой увеличения бюджетных ассигнований, предусмотренных</w:t>
      </w:r>
      <w:r w:rsidR="008635FC" w:rsidRPr="007027A1">
        <w:rPr>
          <w:rFonts w:ascii="Times New Roman" w:hAnsi="Times New Roman" w:cs="Times New Roman"/>
          <w:sz w:val="28"/>
          <w:szCs w:val="28"/>
        </w:rPr>
        <w:t xml:space="preserve"> абзацем вторым части 3 статьи 96</w:t>
      </w:r>
      <w:r w:rsidR="00005AE4" w:rsidRPr="007027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могут использоваться на увеличение расходной части бюджета в соответствии</w:t>
      </w:r>
      <w:proofErr w:type="gramEnd"/>
      <w:r w:rsidR="00005AE4" w:rsidRPr="007027A1">
        <w:rPr>
          <w:rFonts w:ascii="Times New Roman" w:hAnsi="Times New Roman" w:cs="Times New Roman"/>
          <w:sz w:val="28"/>
          <w:szCs w:val="28"/>
        </w:rPr>
        <w:t xml:space="preserve"> с</w:t>
      </w:r>
      <w:r w:rsidR="00EE24F7">
        <w:rPr>
          <w:rFonts w:ascii="Times New Roman" w:hAnsi="Times New Roman" w:cs="Times New Roman"/>
          <w:sz w:val="28"/>
          <w:szCs w:val="28"/>
        </w:rPr>
        <w:t> </w:t>
      </w:r>
      <w:r w:rsidR="00005AE4" w:rsidRPr="007027A1">
        <w:rPr>
          <w:rFonts w:ascii="Times New Roman" w:hAnsi="Times New Roman" w:cs="Times New Roman"/>
          <w:sz w:val="28"/>
          <w:szCs w:val="28"/>
        </w:rPr>
        <w:t>изменениями, внесенными в бюджет города Рязани на 202</w:t>
      </w:r>
      <w:r w:rsidR="008635FC" w:rsidRPr="007027A1">
        <w:rPr>
          <w:rFonts w:ascii="Times New Roman" w:hAnsi="Times New Roman" w:cs="Times New Roman"/>
          <w:sz w:val="28"/>
          <w:szCs w:val="28"/>
        </w:rPr>
        <w:t>3</w:t>
      </w:r>
      <w:r w:rsidR="00005AE4" w:rsidRPr="007027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35FC" w:rsidRPr="007027A1">
        <w:rPr>
          <w:rFonts w:ascii="Times New Roman" w:hAnsi="Times New Roman" w:cs="Times New Roman"/>
          <w:sz w:val="28"/>
          <w:szCs w:val="28"/>
        </w:rPr>
        <w:t>4</w:t>
      </w:r>
      <w:r w:rsidR="00005AE4" w:rsidRPr="007027A1">
        <w:rPr>
          <w:rFonts w:ascii="Times New Roman" w:hAnsi="Times New Roman" w:cs="Times New Roman"/>
          <w:sz w:val="28"/>
          <w:szCs w:val="28"/>
        </w:rPr>
        <w:t xml:space="preserve"> и 202</w:t>
      </w:r>
      <w:r w:rsidR="008635FC" w:rsidRPr="007027A1">
        <w:rPr>
          <w:rFonts w:ascii="Times New Roman" w:hAnsi="Times New Roman" w:cs="Times New Roman"/>
          <w:sz w:val="28"/>
          <w:szCs w:val="28"/>
        </w:rPr>
        <w:t>5</w:t>
      </w:r>
      <w:r w:rsidR="00005AE4" w:rsidRPr="007027A1">
        <w:rPr>
          <w:rFonts w:ascii="Times New Roman" w:hAnsi="Times New Roman" w:cs="Times New Roman"/>
          <w:sz w:val="28"/>
          <w:szCs w:val="28"/>
        </w:rPr>
        <w:t xml:space="preserve"> годов.</w:t>
      </w:r>
    </w:p>
    <w:sectPr w:rsidR="00EE069C" w:rsidRPr="00005AE4" w:rsidSect="00ED5537">
      <w:footerReference w:type="default" r:id="rId8"/>
      <w:pgSz w:w="11905" w:h="16838"/>
      <w:pgMar w:top="1275" w:right="703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9E" w:rsidRDefault="0015459E" w:rsidP="00ED5537">
      <w:pPr>
        <w:spacing w:after="0" w:line="240" w:lineRule="auto"/>
      </w:pPr>
      <w:r>
        <w:separator/>
      </w:r>
    </w:p>
  </w:endnote>
  <w:endnote w:type="continuationSeparator" w:id="0">
    <w:p w:rsidR="0015459E" w:rsidRDefault="0015459E" w:rsidP="00ED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82945"/>
      <w:docPartObj>
        <w:docPartGallery w:val="Page Numbers (Bottom of Page)"/>
        <w:docPartUnique/>
      </w:docPartObj>
    </w:sdtPr>
    <w:sdtEndPr/>
    <w:sdtContent>
      <w:p w:rsidR="00ED5537" w:rsidRDefault="00ED5537">
        <w:pPr>
          <w:pStyle w:val="a5"/>
          <w:jc w:val="right"/>
        </w:pPr>
        <w:r w:rsidRPr="00ED5537">
          <w:rPr>
            <w:rFonts w:ascii="Times New Roman" w:hAnsi="Times New Roman" w:cs="Times New Roman"/>
          </w:rPr>
          <w:fldChar w:fldCharType="begin"/>
        </w:r>
        <w:r w:rsidRPr="00ED5537">
          <w:rPr>
            <w:rFonts w:ascii="Times New Roman" w:hAnsi="Times New Roman" w:cs="Times New Roman"/>
          </w:rPr>
          <w:instrText>PAGE   \* MERGEFORMAT</w:instrText>
        </w:r>
        <w:r w:rsidRPr="00ED5537">
          <w:rPr>
            <w:rFonts w:ascii="Times New Roman" w:hAnsi="Times New Roman" w:cs="Times New Roman"/>
          </w:rPr>
          <w:fldChar w:fldCharType="separate"/>
        </w:r>
        <w:r w:rsidR="008C45FA">
          <w:rPr>
            <w:rFonts w:ascii="Times New Roman" w:hAnsi="Times New Roman" w:cs="Times New Roman"/>
            <w:noProof/>
          </w:rPr>
          <w:t>4</w:t>
        </w:r>
        <w:r w:rsidRPr="00ED5537">
          <w:rPr>
            <w:rFonts w:ascii="Times New Roman" w:hAnsi="Times New Roman" w:cs="Times New Roman"/>
          </w:rPr>
          <w:fldChar w:fldCharType="end"/>
        </w:r>
      </w:p>
    </w:sdtContent>
  </w:sdt>
  <w:p w:rsidR="00ED5537" w:rsidRDefault="00ED55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9E" w:rsidRDefault="0015459E" w:rsidP="00ED5537">
      <w:pPr>
        <w:spacing w:after="0" w:line="240" w:lineRule="auto"/>
      </w:pPr>
      <w:r>
        <w:separator/>
      </w:r>
    </w:p>
  </w:footnote>
  <w:footnote w:type="continuationSeparator" w:id="0">
    <w:p w:rsidR="0015459E" w:rsidRDefault="0015459E" w:rsidP="00ED5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F8"/>
    <w:rsid w:val="00005AE4"/>
    <w:rsid w:val="0002153A"/>
    <w:rsid w:val="000270BD"/>
    <w:rsid w:val="0003515D"/>
    <w:rsid w:val="00050710"/>
    <w:rsid w:val="000810E8"/>
    <w:rsid w:val="000A73A0"/>
    <w:rsid w:val="000F1DA5"/>
    <w:rsid w:val="001064CA"/>
    <w:rsid w:val="00144030"/>
    <w:rsid w:val="0015459E"/>
    <w:rsid w:val="00164ED7"/>
    <w:rsid w:val="001D16A3"/>
    <w:rsid w:val="00202D14"/>
    <w:rsid w:val="002149E3"/>
    <w:rsid w:val="00232E0E"/>
    <w:rsid w:val="00247B2D"/>
    <w:rsid w:val="002A7612"/>
    <w:rsid w:val="002B7580"/>
    <w:rsid w:val="002D0A03"/>
    <w:rsid w:val="002D52EF"/>
    <w:rsid w:val="002E33A2"/>
    <w:rsid w:val="003167EB"/>
    <w:rsid w:val="0033547A"/>
    <w:rsid w:val="00346523"/>
    <w:rsid w:val="003D2911"/>
    <w:rsid w:val="00410A13"/>
    <w:rsid w:val="00417033"/>
    <w:rsid w:val="00432E2A"/>
    <w:rsid w:val="004413A0"/>
    <w:rsid w:val="00453BDF"/>
    <w:rsid w:val="004873AB"/>
    <w:rsid w:val="00497EF3"/>
    <w:rsid w:val="004A095F"/>
    <w:rsid w:val="004A1D14"/>
    <w:rsid w:val="004A2B00"/>
    <w:rsid w:val="004B198E"/>
    <w:rsid w:val="004D5F15"/>
    <w:rsid w:val="004E65F3"/>
    <w:rsid w:val="00503372"/>
    <w:rsid w:val="0051089B"/>
    <w:rsid w:val="00516B96"/>
    <w:rsid w:val="0054468D"/>
    <w:rsid w:val="0058252A"/>
    <w:rsid w:val="00595E07"/>
    <w:rsid w:val="005A2287"/>
    <w:rsid w:val="005A5C01"/>
    <w:rsid w:val="00613895"/>
    <w:rsid w:val="00630D2C"/>
    <w:rsid w:val="00634D6C"/>
    <w:rsid w:val="0063531B"/>
    <w:rsid w:val="006517B1"/>
    <w:rsid w:val="006564F7"/>
    <w:rsid w:val="00691653"/>
    <w:rsid w:val="00695CF6"/>
    <w:rsid w:val="006974C9"/>
    <w:rsid w:val="006A3D1E"/>
    <w:rsid w:val="006A4638"/>
    <w:rsid w:val="006C3E4A"/>
    <w:rsid w:val="006E497E"/>
    <w:rsid w:val="007027A1"/>
    <w:rsid w:val="0072553E"/>
    <w:rsid w:val="00787B24"/>
    <w:rsid w:val="0079705E"/>
    <w:rsid w:val="007B52A0"/>
    <w:rsid w:val="007C2C6A"/>
    <w:rsid w:val="00813273"/>
    <w:rsid w:val="00825360"/>
    <w:rsid w:val="008630DA"/>
    <w:rsid w:val="008635FC"/>
    <w:rsid w:val="00892E61"/>
    <w:rsid w:val="008A3A8E"/>
    <w:rsid w:val="008C45FA"/>
    <w:rsid w:val="008D015C"/>
    <w:rsid w:val="00910CB3"/>
    <w:rsid w:val="009264C8"/>
    <w:rsid w:val="00943166"/>
    <w:rsid w:val="00953366"/>
    <w:rsid w:val="00961479"/>
    <w:rsid w:val="009630BC"/>
    <w:rsid w:val="009665ED"/>
    <w:rsid w:val="009D2846"/>
    <w:rsid w:val="009F74CF"/>
    <w:rsid w:val="00A36FE4"/>
    <w:rsid w:val="00A532F8"/>
    <w:rsid w:val="00A85525"/>
    <w:rsid w:val="00AA1B43"/>
    <w:rsid w:val="00AD75C5"/>
    <w:rsid w:val="00AF1854"/>
    <w:rsid w:val="00B0689D"/>
    <w:rsid w:val="00B12307"/>
    <w:rsid w:val="00B27E8A"/>
    <w:rsid w:val="00B441C9"/>
    <w:rsid w:val="00B97147"/>
    <w:rsid w:val="00B97D38"/>
    <w:rsid w:val="00BC0332"/>
    <w:rsid w:val="00BC0703"/>
    <w:rsid w:val="00BF2630"/>
    <w:rsid w:val="00BF68F2"/>
    <w:rsid w:val="00C16523"/>
    <w:rsid w:val="00C21EF2"/>
    <w:rsid w:val="00C4435E"/>
    <w:rsid w:val="00C738D3"/>
    <w:rsid w:val="00C9237F"/>
    <w:rsid w:val="00C96FBB"/>
    <w:rsid w:val="00CC27E8"/>
    <w:rsid w:val="00CC4F63"/>
    <w:rsid w:val="00CC6A3C"/>
    <w:rsid w:val="00CD5B6C"/>
    <w:rsid w:val="00D31DB7"/>
    <w:rsid w:val="00D52FF4"/>
    <w:rsid w:val="00D657D2"/>
    <w:rsid w:val="00D84CDA"/>
    <w:rsid w:val="00D921D9"/>
    <w:rsid w:val="00DA644E"/>
    <w:rsid w:val="00DB109A"/>
    <w:rsid w:val="00DD4B83"/>
    <w:rsid w:val="00DE10EF"/>
    <w:rsid w:val="00E11BEA"/>
    <w:rsid w:val="00E15103"/>
    <w:rsid w:val="00E40256"/>
    <w:rsid w:val="00E65B19"/>
    <w:rsid w:val="00E84F9F"/>
    <w:rsid w:val="00EA0790"/>
    <w:rsid w:val="00EA55F8"/>
    <w:rsid w:val="00ED5537"/>
    <w:rsid w:val="00EE069C"/>
    <w:rsid w:val="00EE1767"/>
    <w:rsid w:val="00EE24F7"/>
    <w:rsid w:val="00EF7E49"/>
    <w:rsid w:val="00F31AB8"/>
    <w:rsid w:val="00F32282"/>
    <w:rsid w:val="00F37AEC"/>
    <w:rsid w:val="00F86F4F"/>
    <w:rsid w:val="00FA53E1"/>
    <w:rsid w:val="00FB520D"/>
    <w:rsid w:val="00FE072F"/>
    <w:rsid w:val="00FE1D8D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537"/>
  </w:style>
  <w:style w:type="paragraph" w:styleId="a5">
    <w:name w:val="footer"/>
    <w:basedOn w:val="a"/>
    <w:link w:val="a6"/>
    <w:uiPriority w:val="99"/>
    <w:unhideWhenUsed/>
    <w:rsid w:val="00ED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537"/>
  </w:style>
  <w:style w:type="paragraph" w:styleId="a5">
    <w:name w:val="footer"/>
    <w:basedOn w:val="a"/>
    <w:link w:val="a6"/>
    <w:uiPriority w:val="99"/>
    <w:unhideWhenUsed/>
    <w:rsid w:val="00ED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6B7BEFD99E6E1AD493E4CC4824A16BC8C478F61C1F4740D530BB3E6DA259BF3E66DF9BC1D200DC74F18893A7BA02489108CC6AC192B9925872D335sB4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ГРАБОВНИКОВА</dc:creator>
  <cp:lastModifiedBy>НАБИРУХИНА</cp:lastModifiedBy>
  <cp:revision>6</cp:revision>
  <dcterms:created xsi:type="dcterms:W3CDTF">2022-11-10T07:48:00Z</dcterms:created>
  <dcterms:modified xsi:type="dcterms:W3CDTF">2022-11-10T08:39:00Z</dcterms:modified>
</cp:coreProperties>
</file>