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0FAA" w:rsidRDefault="00F00FAA">
      <w:pPr>
        <w:spacing w:line="288" w:lineRule="auto"/>
        <w:jc w:val="center"/>
      </w:pPr>
    </w:p>
    <w:p w:rsidR="00F00FAA" w:rsidRDefault="00F00FAA">
      <w:pPr>
        <w:spacing w:line="288" w:lineRule="auto"/>
        <w:jc w:val="center"/>
      </w:pPr>
    </w:p>
    <w:p w:rsidR="00F00FAA" w:rsidRDefault="00F00FAA">
      <w:pPr>
        <w:spacing w:line="288" w:lineRule="auto"/>
        <w:jc w:val="center"/>
      </w:pPr>
    </w:p>
    <w:p w:rsidR="00F00FAA" w:rsidRDefault="0031195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4245" cy="101092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560" cy="101016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00FAA" w:rsidRDefault="00F00FAA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6pt;width:74.25pt;height:79.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00FAA" w:rsidRDefault="0031195D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F00FAA" w:rsidRDefault="0031195D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00FAA" w:rsidRDefault="00F00FAA">
      <w:pPr>
        <w:jc w:val="center"/>
      </w:pPr>
    </w:p>
    <w:p w:rsidR="00F00FAA" w:rsidRDefault="00F00FAA">
      <w:pPr>
        <w:jc w:val="center"/>
      </w:pPr>
    </w:p>
    <w:p w:rsidR="00F00FAA" w:rsidRDefault="0031195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00FAA" w:rsidRDefault="00F00FA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F00FAA" w:rsidRDefault="00F00FA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F00FAA" w:rsidRDefault="0031195D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22 ноября </w:t>
      </w:r>
      <w:r>
        <w:rPr>
          <w:sz w:val="28"/>
          <w:szCs w:val="28"/>
        </w:rPr>
        <w:t xml:space="preserve"> 2022 г.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707-п</w:t>
      </w:r>
    </w:p>
    <w:p w:rsidR="00F00FAA" w:rsidRDefault="00F00FAA">
      <w:pPr>
        <w:tabs>
          <w:tab w:val="left" w:pos="709"/>
        </w:tabs>
        <w:jc w:val="both"/>
        <w:rPr>
          <w:sz w:val="28"/>
          <w:szCs w:val="28"/>
        </w:rPr>
      </w:pPr>
    </w:p>
    <w:p w:rsidR="00F00FAA" w:rsidRDefault="00F00FAA">
      <w:pPr>
        <w:tabs>
          <w:tab w:val="left" w:pos="709"/>
        </w:tabs>
        <w:jc w:val="both"/>
        <w:rPr>
          <w:sz w:val="28"/>
          <w:szCs w:val="28"/>
        </w:rPr>
      </w:pPr>
    </w:p>
    <w:p w:rsidR="00F00FAA" w:rsidRDefault="0031195D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Рыбновское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городское поселение Рыбновского муниципального района Рязанской области</w:t>
      </w:r>
    </w:p>
    <w:p w:rsidR="00F00FAA" w:rsidRDefault="00F00FAA">
      <w:pPr>
        <w:jc w:val="both"/>
        <w:rPr>
          <w:sz w:val="28"/>
          <w:szCs w:val="28"/>
        </w:rPr>
      </w:pPr>
    </w:p>
    <w:p w:rsidR="00F00FAA" w:rsidRDefault="0031195D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3370" cy="22352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80" cy="22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 xml:space="preserve">Градостроительного кодекса </w:t>
      </w:r>
      <w:r>
        <w:rPr>
          <w:color w:val="000000"/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color w:val="000000"/>
          <w:sz w:val="28"/>
          <w:szCs w:val="28"/>
        </w:rPr>
        <w:t xml:space="preserve">государственной власти Рязанской </w:t>
      </w:r>
      <w:proofErr w:type="gramStart"/>
      <w:r>
        <w:rPr>
          <w:color w:val="000000"/>
          <w:sz w:val="28"/>
          <w:szCs w:val="28"/>
        </w:rPr>
        <w:t>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</w:t>
      </w:r>
      <w:r>
        <w:rPr>
          <w:color w:val="000000"/>
          <w:sz w:val="28"/>
          <w:szCs w:val="28"/>
        </w:rPr>
        <w:t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</w:t>
      </w:r>
      <w:r>
        <w:rPr>
          <w:color w:val="000000"/>
          <w:sz w:val="28"/>
          <w:szCs w:val="28"/>
        </w:rPr>
        <w:t>лавном управлении архитектуры и градостроительства Рязанской области», распоряжением Губернатора Рязанской</w:t>
      </w:r>
      <w:proofErr w:type="gramEnd"/>
      <w:r>
        <w:rPr>
          <w:color w:val="000000"/>
          <w:sz w:val="28"/>
          <w:szCs w:val="28"/>
        </w:rPr>
        <w:t xml:space="preserve"> области от 22.09.2022 № 372-рг, главное управление архитектуры и градостроительства Рязанской области ПОСТАНОВЛЯЕТ:</w:t>
      </w:r>
    </w:p>
    <w:p w:rsidR="00F00FAA" w:rsidRDefault="0031195D">
      <w:pPr>
        <w:jc w:val="both"/>
      </w:pPr>
      <w:r>
        <w:rPr>
          <w:sz w:val="28"/>
          <w:szCs w:val="28"/>
        </w:rPr>
        <w:tab/>
        <w:t xml:space="preserve">1. Комиссии по территориальному </w:t>
      </w:r>
      <w:r>
        <w:rPr>
          <w:sz w:val="28"/>
          <w:szCs w:val="28"/>
        </w:rPr>
        <w:t xml:space="preserve">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Рыбновское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городское поселение Рыбновского муни</w:t>
      </w:r>
      <w:r>
        <w:rPr>
          <w:color w:val="000000"/>
          <w:sz w:val="28"/>
          <w:szCs w:val="28"/>
          <w:highlight w:val="white"/>
        </w:rPr>
        <w:t>ципального района Рязанской области</w:t>
      </w:r>
      <w:r>
        <w:rPr>
          <w:sz w:val="28"/>
          <w:szCs w:val="28"/>
        </w:rPr>
        <w:t>.</w:t>
      </w:r>
    </w:p>
    <w:p w:rsidR="00F00FAA" w:rsidRDefault="0031195D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 xml:space="preserve">«Рязанские ведомости» </w:t>
      </w:r>
      <w:r>
        <w:rPr>
          <w:sz w:val="28"/>
          <w:szCs w:val="28"/>
        </w:rPr>
        <w:t>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F00FAA" w:rsidRDefault="00F00FAA">
      <w:pPr>
        <w:overflowPunct w:val="0"/>
        <w:ind w:firstLine="737"/>
        <w:jc w:val="both"/>
        <w:rPr>
          <w:sz w:val="28"/>
          <w:szCs w:val="28"/>
        </w:rPr>
      </w:pPr>
    </w:p>
    <w:p w:rsidR="00F00FAA" w:rsidRDefault="00F00FAA">
      <w:pPr>
        <w:overflowPunct w:val="0"/>
        <w:ind w:firstLine="737"/>
        <w:jc w:val="both"/>
        <w:rPr>
          <w:sz w:val="28"/>
          <w:szCs w:val="28"/>
        </w:rPr>
      </w:pPr>
    </w:p>
    <w:p w:rsidR="00F00FAA" w:rsidRDefault="0031195D">
      <w:pPr>
        <w:overflowPunct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F00FAA" w:rsidRDefault="00F00FAA">
      <w:pPr>
        <w:overflowPunct w:val="0"/>
        <w:ind w:firstLine="737"/>
        <w:jc w:val="both"/>
        <w:rPr>
          <w:sz w:val="28"/>
          <w:szCs w:val="28"/>
        </w:rPr>
      </w:pPr>
    </w:p>
    <w:p w:rsidR="00F00FAA" w:rsidRDefault="0031195D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F00FAA" w:rsidRDefault="0031195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</w:t>
      </w:r>
      <w:r>
        <w:rPr>
          <w:sz w:val="28"/>
          <w:szCs w:val="28"/>
        </w:rPr>
        <w:t>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F00FAA" w:rsidRDefault="0031195D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color w:val="000000"/>
          <w:sz w:val="28"/>
          <w:szCs w:val="28"/>
          <w:highlight w:val="white"/>
        </w:rPr>
        <w:t>Рыбновский муниципальный район Рязанской области, главе муницип</w:t>
      </w:r>
      <w:r>
        <w:rPr>
          <w:color w:val="000000"/>
          <w:sz w:val="28"/>
          <w:szCs w:val="28"/>
          <w:highlight w:val="white"/>
        </w:rPr>
        <w:t>ального</w:t>
      </w:r>
      <w:r>
        <w:rPr>
          <w:color w:val="000000"/>
          <w:sz w:val="28"/>
          <w:szCs w:val="28"/>
          <w:highlight w:val="white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Рыбновское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городское поселение Рыбновского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</w:t>
      </w:r>
      <w:r>
        <w:rPr>
          <w:sz w:val="28"/>
          <w:szCs w:val="28"/>
        </w:rPr>
        <w:t>ющихся источниками официального опубликования правовых актов органов местного самоуправления.</w:t>
      </w:r>
    </w:p>
    <w:p w:rsidR="00F00FAA" w:rsidRDefault="0031195D">
      <w:pPr>
        <w:overflowPunct w:val="0"/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Н.А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F00FAA" w:rsidRDefault="00F00FAA">
      <w:pPr>
        <w:jc w:val="both"/>
        <w:rPr>
          <w:sz w:val="28"/>
          <w:szCs w:val="28"/>
        </w:rPr>
      </w:pPr>
    </w:p>
    <w:p w:rsidR="00F00FAA" w:rsidRDefault="00F00FAA">
      <w:pPr>
        <w:jc w:val="both"/>
        <w:rPr>
          <w:sz w:val="28"/>
          <w:szCs w:val="28"/>
        </w:rPr>
      </w:pPr>
    </w:p>
    <w:p w:rsidR="00F00FAA" w:rsidRDefault="0031195D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F00FAA" w:rsidRDefault="00F00FA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0FAA" w:rsidRDefault="00F00FA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0FAA" w:rsidRDefault="00F00FAA">
      <w:pPr>
        <w:tabs>
          <w:tab w:val="left" w:pos="709"/>
        </w:tabs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p w:rsidR="00F00FAA" w:rsidRDefault="00F00FAA">
      <w:pPr>
        <w:jc w:val="center"/>
        <w:rPr>
          <w:sz w:val="28"/>
          <w:szCs w:val="28"/>
        </w:rPr>
      </w:pPr>
    </w:p>
    <w:sectPr w:rsidR="00F00FAA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97663"/>
    <w:multiLevelType w:val="multilevel"/>
    <w:tmpl w:val="F828A0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AA04CE"/>
    <w:multiLevelType w:val="multilevel"/>
    <w:tmpl w:val="1BB4366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F00FAA"/>
    <w:rsid w:val="0031195D"/>
    <w:rsid w:val="00F0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225</cp:revision>
  <cp:lastPrinted>2022-11-17T10:38:00Z</cp:lastPrinted>
  <dcterms:created xsi:type="dcterms:W3CDTF">2022-11-22T13:36:00Z</dcterms:created>
  <dcterms:modified xsi:type="dcterms:W3CDTF">2022-11-22T13:37:00Z</dcterms:modified>
  <dc:language>ru-RU</dc:language>
</cp:coreProperties>
</file>