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EC" w:rsidRDefault="00D9162F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EC" w:rsidRDefault="00D9162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C2BEC" w:rsidRDefault="00D9162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2BEC" w:rsidRDefault="001C2BE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1C2BEC" w:rsidRDefault="001C2BE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1C2BEC" w:rsidRDefault="00D9162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C2BEC" w:rsidRDefault="001C2BEC">
      <w:pPr>
        <w:tabs>
          <w:tab w:val="left" w:pos="709"/>
        </w:tabs>
        <w:jc w:val="center"/>
        <w:rPr>
          <w:sz w:val="28"/>
        </w:rPr>
      </w:pPr>
    </w:p>
    <w:p w:rsidR="001C2BEC" w:rsidRDefault="001C2BEC">
      <w:pPr>
        <w:tabs>
          <w:tab w:val="left" w:pos="709"/>
        </w:tabs>
        <w:jc w:val="center"/>
        <w:rPr>
          <w:sz w:val="28"/>
        </w:rPr>
      </w:pPr>
    </w:p>
    <w:p w:rsidR="001C2BEC" w:rsidRDefault="00E9278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23 ноября </w:t>
      </w:r>
      <w:r w:rsidR="00D9162F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  </w:t>
      </w:r>
      <w:bookmarkStart w:id="0" w:name="_GoBack"/>
      <w:bookmarkEnd w:id="0"/>
      <w:r>
        <w:rPr>
          <w:sz w:val="28"/>
        </w:rPr>
        <w:t xml:space="preserve"> № 710-п</w:t>
      </w:r>
    </w:p>
    <w:p w:rsidR="001C2BEC" w:rsidRDefault="001C2BEC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1C2BEC">
        <w:trPr>
          <w:trHeight w:val="1515"/>
        </w:trPr>
        <w:tc>
          <w:tcPr>
            <w:tcW w:w="9920" w:type="dxa"/>
          </w:tcPr>
          <w:p w:rsidR="001C2BEC" w:rsidRDefault="001C2BEC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C2BEC" w:rsidRDefault="00D9162F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1C2BEC">
        <w:tc>
          <w:tcPr>
            <w:tcW w:w="9920" w:type="dxa"/>
          </w:tcPr>
          <w:p w:rsidR="001C2BEC" w:rsidRDefault="00D9162F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 </w:t>
            </w:r>
            <w:proofErr w:type="spellStart"/>
            <w:r>
              <w:rPr>
                <w:sz w:val="28"/>
              </w:rPr>
              <w:t>Сбоева</w:t>
            </w:r>
            <w:proofErr w:type="spellEnd"/>
            <w:r>
              <w:rPr>
                <w:sz w:val="28"/>
              </w:rPr>
              <w:t xml:space="preserve"> М.А., Новиковой И.В., Новикова </w:t>
            </w:r>
            <w:r>
              <w:rPr>
                <w:sz w:val="28"/>
              </w:rPr>
              <w:t xml:space="preserve">А.А., </w:t>
            </w:r>
            <w:proofErr w:type="spellStart"/>
            <w:r>
              <w:rPr>
                <w:sz w:val="28"/>
              </w:rPr>
              <w:t>Майбаума</w:t>
            </w:r>
            <w:proofErr w:type="spellEnd"/>
            <w:r>
              <w:rPr>
                <w:sz w:val="28"/>
              </w:rPr>
              <w:t xml:space="preserve"> К.Э., Кравцова Д.Г., Савушкина А.А., </w:t>
            </w:r>
            <w:proofErr w:type="spellStart"/>
            <w:r>
              <w:rPr>
                <w:sz w:val="28"/>
              </w:rPr>
              <w:t>Купцовой</w:t>
            </w:r>
            <w:proofErr w:type="spellEnd"/>
            <w:r>
              <w:rPr>
                <w:sz w:val="28"/>
              </w:rPr>
              <w:t xml:space="preserve"> Л.В., администрации муниципального образования — Рязанский муниципальный район Рязанской области,</w:t>
            </w:r>
            <w:r>
              <w:rPr>
                <w:sz w:val="28"/>
              </w:rPr>
              <w:t xml:space="preserve"> статьи 31 Градостроительного кодекса Российской Федерации, статьи 2 Закона Рязанской области от 2</w:t>
            </w:r>
            <w:r>
              <w:rPr>
                <w:sz w:val="28"/>
              </w:rPr>
              <w:t>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Рязанской области и органами государственной власти Рязанской области», с учетом решения </w:t>
            </w:r>
            <w:r>
              <w:rPr>
                <w:sz w:val="28"/>
              </w:rPr>
              <w:t>комиссии по территориальному планированию, землепользованию                 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14.10.2022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>ководствуясь постановлением Правительства Рязанской области от 06.08.2008 № 153 «Об утверждении Положения о главном управлении архит</w:t>
            </w:r>
            <w:r>
              <w:rPr>
                <w:sz w:val="28"/>
              </w:rPr>
              <w:t>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распоряжением Губернатора Рязанской области от 22.09.2022                      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  <w:proofErr w:type="gramEnd"/>
          </w:p>
          <w:p w:rsidR="001C2BEC" w:rsidRDefault="00D916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Дубровическое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 правила землепользования и застройки),</w:t>
            </w:r>
            <w:r>
              <w:rPr>
                <w:sz w:val="28"/>
              </w:rPr>
              <w:t xml:space="preserve">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</w:rPr>
              <w:t>11</w:t>
            </w:r>
            <w:r>
              <w:rPr>
                <w:sz w:val="28"/>
                <w:highlight w:val="white"/>
              </w:rPr>
              <w:t>.08.2020 № 4</w:t>
            </w:r>
            <w:r>
              <w:rPr>
                <w:sz w:val="28"/>
                <w:highlight w:val="white"/>
              </w:rPr>
              <w:t>67</w:t>
            </w:r>
            <w:r>
              <w:rPr>
                <w:sz w:val="28"/>
                <w:highlight w:val="white"/>
              </w:rPr>
              <w:t>-п                                «Об утверждении Правил землепользования и застройки муниципального обра</w:t>
            </w:r>
            <w:r>
              <w:rPr>
                <w:sz w:val="28"/>
                <w:highlight w:val="white"/>
              </w:rPr>
              <w:t xml:space="preserve">зования – </w:t>
            </w:r>
            <w:proofErr w:type="spellStart"/>
            <w:r>
              <w:rPr>
                <w:sz w:val="28"/>
                <w:highlight w:val="white"/>
              </w:rPr>
              <w:t>Д</w:t>
            </w:r>
            <w:r>
              <w:rPr>
                <w:sz w:val="28"/>
                <w:highlight w:val="white"/>
              </w:rPr>
              <w:t>убровическое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r>
              <w:rPr>
                <w:sz w:val="28"/>
                <w:highlight w:val="white"/>
              </w:rPr>
              <w:t>Рязанского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области», </w:t>
            </w:r>
            <w:r>
              <w:rPr>
                <w:sz w:val="28"/>
              </w:rPr>
              <w:t>в части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изменения </w:t>
            </w:r>
            <w:r>
              <w:rPr>
                <w:sz w:val="28"/>
              </w:rPr>
              <w:t>территориальной</w:t>
            </w:r>
            <w:r>
              <w:rPr>
                <w:sz w:val="28"/>
              </w:rPr>
              <w:t xml:space="preserve"> зоны земельн</w:t>
            </w:r>
            <w:r>
              <w:rPr>
                <w:sz w:val="28"/>
              </w:rPr>
              <w:t>ых</w:t>
            </w:r>
            <w:r>
              <w:rPr>
                <w:sz w:val="28"/>
              </w:rPr>
              <w:t xml:space="preserve"> участков с кадастровыми номерами </w:t>
            </w:r>
            <w:r>
              <w:rPr>
                <w:sz w:val="28"/>
                <w:highlight w:val="white"/>
              </w:rPr>
              <w:t xml:space="preserve"> 62:15:0050115:552, </w:t>
            </w:r>
            <w:r>
              <w:rPr>
                <w:sz w:val="28"/>
                <w:highlight w:val="white"/>
              </w:rPr>
              <w:lastRenderedPageBreak/>
              <w:t>62:15:0050115:578, 62:15:0050115:579, 62:15:0050115:580, 6</w:t>
            </w:r>
            <w:r>
              <w:rPr>
                <w:sz w:val="28"/>
                <w:highlight w:val="white"/>
              </w:rPr>
              <w:t xml:space="preserve">2:15:0050115:63, 62:15:0050115:553, </w:t>
            </w:r>
            <w:r>
              <w:rPr>
                <w:sz w:val="28"/>
              </w:rPr>
              <w:t>62:15:0050115:554, 62:15:0050115:559, 62:15:0050115:560, 62:15:0050115:503, 62:15:0050115:617, 62:15:0050115:1499, 62:15:0050115:1550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 xml:space="preserve">62:15:0050115:12, 62:15:0050115:28, 62:15:0050115:26, 62:15:0050115:27, </w:t>
            </w:r>
            <w:r>
              <w:rPr>
                <w:sz w:val="28"/>
              </w:rPr>
              <w:t>62:15:0050115:309,  62:15:0050115:17, 62:15:0050115:331, 62:15:0050115:561, 62:15:0050115:563, 62:15:0050115:1546, 62:15:0050115:1547 с зоны сельскохозяйственных угодий</w:t>
            </w:r>
            <w:r>
              <w:rPr>
                <w:sz w:val="28"/>
                <w:highlight w:val="white"/>
              </w:rPr>
              <w:t xml:space="preserve"> на зону садоводческих, огороднических или дачных некоммерческих объединений граждан.</w:t>
            </w:r>
            <w:proofErr w:type="gramEnd"/>
          </w:p>
          <w:p w:rsidR="001C2BEC" w:rsidRDefault="00D916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 xml:space="preserve">едложить </w:t>
            </w:r>
            <w:r>
              <w:rPr>
                <w:sz w:val="28"/>
              </w:rPr>
              <w:t xml:space="preserve">заявителям </w:t>
            </w:r>
            <w:proofErr w:type="spellStart"/>
            <w:r>
              <w:rPr>
                <w:sz w:val="28"/>
              </w:rPr>
              <w:t>Сбоеву</w:t>
            </w:r>
            <w:proofErr w:type="spellEnd"/>
            <w:r>
              <w:rPr>
                <w:sz w:val="28"/>
              </w:rPr>
              <w:t xml:space="preserve"> М.А., Новиковой И.В.,                   Новикову А.А., </w:t>
            </w:r>
            <w:proofErr w:type="spellStart"/>
            <w:r>
              <w:rPr>
                <w:sz w:val="28"/>
              </w:rPr>
              <w:t>Майбауму</w:t>
            </w:r>
            <w:proofErr w:type="spellEnd"/>
            <w:r>
              <w:rPr>
                <w:sz w:val="28"/>
              </w:rPr>
              <w:t xml:space="preserve"> К.Э., Кравцову Д.Г., Савушкину А.А.,                      </w:t>
            </w:r>
            <w:proofErr w:type="spellStart"/>
            <w:r>
              <w:rPr>
                <w:sz w:val="28"/>
              </w:rPr>
              <w:t>Купцовой</w:t>
            </w:r>
            <w:proofErr w:type="spellEnd"/>
            <w:r>
              <w:rPr>
                <w:sz w:val="28"/>
              </w:rPr>
              <w:t xml:space="preserve"> Л.В., администрации муниципального образования — Рязанский муниципальный район Рязанской области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азработать проект внесения изменений в правила землепользования и застройки за счет собственных средств</w:t>
            </w:r>
            <w:r w:rsidRPr="00E92789">
              <w:rPr>
                <w:sz w:val="28"/>
                <w:szCs w:val="28"/>
              </w:rPr>
              <w:t>.</w:t>
            </w:r>
          </w:p>
          <w:p w:rsidR="001C2BEC" w:rsidRDefault="00D9162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>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1C2BEC" w:rsidRDefault="00D9162F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«Рязанские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C2BEC" w:rsidRDefault="00D9162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</w:t>
            </w:r>
            <w:r>
              <w:rPr>
                <w:sz w:val="28"/>
              </w:rPr>
              <w:t>ом сайте главного управления архитектуры и градостроительства Рязанской области         в сети «Интернет».</w:t>
            </w:r>
          </w:p>
          <w:p w:rsidR="001C2BEC" w:rsidRDefault="00D9162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</w:rPr>
              <w:t xml:space="preserve"> сельс</w:t>
            </w:r>
            <w:r>
              <w:rPr>
                <w:sz w:val="28"/>
              </w:rPr>
              <w:t xml:space="preserve">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1C2BEC" w:rsidRDefault="00D9162F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Контроль </w:t>
            </w:r>
            <w:r>
              <w:rPr>
                <w:rFonts w:ascii="Times New Roman" w:hAnsi="Times New Roman"/>
                <w:sz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1C2BEC" w:rsidRDefault="001C2BEC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1C2BEC" w:rsidRDefault="001C2BEC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1C2BEC">
        <w:tc>
          <w:tcPr>
            <w:tcW w:w="9920" w:type="dxa"/>
          </w:tcPr>
          <w:p w:rsidR="001C2BEC" w:rsidRDefault="00D9162F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1C2BEC" w:rsidRDefault="001C2BEC">
            <w:pPr>
              <w:pStyle w:val="25"/>
              <w:widowControl w:val="0"/>
              <w:tabs>
                <w:tab w:val="left" w:pos="709"/>
              </w:tabs>
              <w:jc w:val="left"/>
            </w:pPr>
          </w:p>
          <w:p w:rsidR="001C2BEC" w:rsidRDefault="001C2BEC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1C2BEC" w:rsidRDefault="001C2BEC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1C2BEC" w:rsidRDefault="001C2BEC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C2BEC" w:rsidRDefault="001C2BEC">
      <w:pPr>
        <w:spacing w:line="216" w:lineRule="auto"/>
        <w:ind w:firstLine="709"/>
        <w:contextualSpacing/>
        <w:jc w:val="both"/>
      </w:pPr>
    </w:p>
    <w:sectPr w:rsidR="001C2B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2F" w:rsidRDefault="00D9162F">
      <w:r>
        <w:separator/>
      </w:r>
    </w:p>
  </w:endnote>
  <w:endnote w:type="continuationSeparator" w:id="0">
    <w:p w:rsidR="00D9162F" w:rsidRDefault="00D9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C" w:rsidRDefault="001C2BE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C" w:rsidRDefault="001C2BE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2F" w:rsidRDefault="00D9162F">
      <w:r>
        <w:separator/>
      </w:r>
    </w:p>
  </w:footnote>
  <w:footnote w:type="continuationSeparator" w:id="0">
    <w:p w:rsidR="00D9162F" w:rsidRDefault="00D91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C" w:rsidRDefault="00D9162F">
    <w:pPr>
      <w:pStyle w:val="af4"/>
      <w:jc w:val="center"/>
      <w:rPr>
        <w:sz w:val="28"/>
      </w:rPr>
    </w:pPr>
    <w:r>
      <w:rPr>
        <w:sz w:val="28"/>
      </w:rPr>
      <w:t xml:space="preserve"> 2</w:t>
    </w:r>
  </w:p>
  <w:p w:rsidR="001C2BEC" w:rsidRDefault="001C2BEC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C" w:rsidRDefault="001C2BEC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7D5E"/>
    <w:multiLevelType w:val="multilevel"/>
    <w:tmpl w:val="8304D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AF16F0"/>
    <w:multiLevelType w:val="multilevel"/>
    <w:tmpl w:val="4A8661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EC"/>
    <w:rsid w:val="001C2BEC"/>
    <w:rsid w:val="00D9162F"/>
    <w:rsid w:val="00E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55</cp:revision>
  <cp:lastPrinted>2022-11-18T14:51:00Z</cp:lastPrinted>
  <dcterms:created xsi:type="dcterms:W3CDTF">2022-11-23T10:34:00Z</dcterms:created>
  <dcterms:modified xsi:type="dcterms:W3CDTF">2022-11-23T10:35:00Z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