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5CF5" w:rsidRDefault="00F55CF5">
      <w:pPr>
        <w:spacing w:line="288" w:lineRule="auto"/>
        <w:jc w:val="center"/>
      </w:pPr>
    </w:p>
    <w:p w:rsidR="00F55CF5" w:rsidRDefault="00F55CF5">
      <w:pPr>
        <w:spacing w:line="288" w:lineRule="auto"/>
        <w:jc w:val="center"/>
      </w:pPr>
    </w:p>
    <w:p w:rsidR="00F55CF5" w:rsidRDefault="00F55CF5">
      <w:pPr>
        <w:spacing w:line="288" w:lineRule="auto"/>
        <w:jc w:val="center"/>
      </w:pPr>
    </w:p>
    <w:p w:rsidR="00F55CF5" w:rsidRDefault="001C254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0435" cy="100711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960" cy="10065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5CF5" w:rsidRDefault="00F55CF5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3pt;width:73.95pt;height:79.2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55CF5" w:rsidRDefault="001C2546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55CF5" w:rsidRDefault="001C2546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55CF5" w:rsidRDefault="00F55CF5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F55CF5" w:rsidRDefault="00F55CF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55CF5" w:rsidRDefault="001C254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55CF5" w:rsidRDefault="00F55CF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55CF5" w:rsidRDefault="00F55CF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55CF5" w:rsidRDefault="001C254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30 ноября </w:t>
      </w:r>
      <w:r>
        <w:rPr>
          <w:sz w:val="28"/>
          <w:szCs w:val="28"/>
        </w:rPr>
        <w:t xml:space="preserve">2022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№ 736-п</w:t>
      </w:r>
    </w:p>
    <w:p w:rsidR="00F55CF5" w:rsidRDefault="00F55CF5">
      <w:pPr>
        <w:tabs>
          <w:tab w:val="left" w:pos="709"/>
        </w:tabs>
        <w:jc w:val="both"/>
        <w:rPr>
          <w:sz w:val="28"/>
          <w:szCs w:val="28"/>
        </w:rPr>
      </w:pPr>
    </w:p>
    <w:p w:rsidR="00F55CF5" w:rsidRDefault="001C2546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Варсковское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br/>
        <w:t>Рязанской области</w:t>
      </w:r>
    </w:p>
    <w:p w:rsidR="00F55CF5" w:rsidRDefault="00F55CF5">
      <w:pPr>
        <w:jc w:val="both"/>
        <w:rPr>
          <w:sz w:val="28"/>
          <w:szCs w:val="28"/>
        </w:rPr>
      </w:pPr>
    </w:p>
    <w:p w:rsidR="00F55CF5" w:rsidRDefault="001C2546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0195" cy="22034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40" cy="21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33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sz w:val="28"/>
          <w:szCs w:val="28"/>
        </w:rPr>
        <w:t>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градостроительства Рязанской области от 03.04.2019 № 6-п «Об утверждении Положения о комиссии по терр</w:t>
      </w:r>
      <w:r>
        <w:rPr>
          <w:sz w:val="28"/>
          <w:szCs w:val="28"/>
        </w:rPr>
        <w:t>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</w:t>
      </w:r>
      <w:r>
        <w:rPr>
          <w:sz w:val="28"/>
          <w:szCs w:val="28"/>
        </w:rPr>
        <w:t xml:space="preserve">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распоряжением Губернатора Рязанской области от 22.09.2022 № 372-рг,</w:t>
      </w:r>
      <w:r>
        <w:rPr>
          <w:sz w:val="28"/>
          <w:szCs w:val="28"/>
        </w:rPr>
        <w:t xml:space="preserve"> главное управление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 </w:t>
      </w:r>
    </w:p>
    <w:p w:rsidR="00F55CF5" w:rsidRDefault="001C2546">
      <w:pPr>
        <w:jc w:val="both"/>
      </w:pPr>
      <w:r>
        <w:rPr>
          <w:sz w:val="28"/>
          <w:szCs w:val="28"/>
        </w:rPr>
        <w:tab/>
        <w:t>1. </w:t>
      </w:r>
      <w:proofErr w:type="gramStart"/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</w:t>
      </w:r>
      <w:r>
        <w:rPr>
          <w:color w:val="000000"/>
          <w:sz w:val="28"/>
          <w:szCs w:val="28"/>
          <w:highlight w:val="white"/>
        </w:rPr>
        <w:t>я</w:t>
      </w:r>
      <w:r>
        <w:rPr>
          <w:color w:val="000000"/>
          <w:sz w:val="28"/>
          <w:szCs w:val="28"/>
          <w:highlight w:val="white"/>
        </w:rPr>
        <w:t xml:space="preserve"> в правила землепользования</w:t>
      </w:r>
      <w:r>
        <w:rPr>
          <w:color w:val="000000"/>
          <w:sz w:val="28"/>
          <w:szCs w:val="28"/>
          <w:highlight w:val="white"/>
        </w:rPr>
        <w:br/>
        <w:t>и застройки муниц</w:t>
      </w:r>
      <w:r>
        <w:rPr>
          <w:color w:val="000000"/>
          <w:sz w:val="28"/>
          <w:szCs w:val="28"/>
          <w:highlight w:val="white"/>
        </w:rPr>
        <w:t xml:space="preserve">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Варсковское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области, </w:t>
      </w:r>
      <w:r>
        <w:rPr>
          <w:sz w:val="28"/>
          <w:szCs w:val="28"/>
          <w:highlight w:val="white"/>
        </w:rPr>
        <w:t xml:space="preserve">в части дополнения </w:t>
      </w:r>
      <w:r>
        <w:rPr>
          <w:sz w:val="28"/>
          <w:szCs w:val="28"/>
          <w:highlight w:val="white"/>
          <w:lang w:eastAsia="ru-RU"/>
        </w:rPr>
        <w:t>основным</w:t>
      </w:r>
      <w:r>
        <w:rPr>
          <w:sz w:val="28"/>
          <w:szCs w:val="28"/>
          <w:highlight w:val="white"/>
        </w:rPr>
        <w:t xml:space="preserve"> видом разрешенного использования «</w:t>
      </w:r>
      <w:r>
        <w:rPr>
          <w:rStyle w:val="5"/>
          <w:spacing w:val="0"/>
          <w:kern w:val="2"/>
          <w:sz w:val="28"/>
          <w:szCs w:val="28"/>
          <w:highlight w:val="white"/>
          <w:u w:val="none"/>
        </w:rPr>
        <w:t>Земельные участки общего назначения</w:t>
      </w:r>
      <w:r>
        <w:rPr>
          <w:sz w:val="28"/>
          <w:szCs w:val="28"/>
          <w:highlight w:val="white"/>
        </w:rPr>
        <w:t xml:space="preserve">» перечня видов разрешенного использования </w:t>
      </w:r>
      <w:r>
        <w:rPr>
          <w:sz w:val="28"/>
          <w:szCs w:val="28"/>
          <w:highlight w:val="white"/>
        </w:rPr>
        <w:t>территориальной зоны «Зона садоводческих, огороднических или дачных некоммерческих объединений граждан</w:t>
      </w:r>
      <w:r>
        <w:rPr>
          <w:rStyle w:val="5"/>
          <w:spacing w:val="0"/>
          <w:kern w:val="2"/>
          <w:sz w:val="28"/>
          <w:szCs w:val="28"/>
          <w:highlight w:val="white"/>
          <w:u w:val="none"/>
        </w:rPr>
        <w:t xml:space="preserve"> (4.1)»</w:t>
      </w:r>
      <w:r>
        <w:rPr>
          <w:rStyle w:val="5"/>
          <w:color w:val="auto"/>
          <w:spacing w:val="0"/>
          <w:kern w:val="2"/>
          <w:sz w:val="28"/>
          <w:szCs w:val="28"/>
          <w:highlight w:val="white"/>
          <w:u w:val="none"/>
        </w:rPr>
        <w:t xml:space="preserve"> и</w:t>
      </w:r>
      <w:proofErr w:type="gramEnd"/>
      <w:r>
        <w:rPr>
          <w:rStyle w:val="5"/>
          <w:color w:val="auto"/>
          <w:spacing w:val="0"/>
          <w:kern w:val="2"/>
          <w:sz w:val="28"/>
          <w:szCs w:val="28"/>
          <w:highlight w:val="white"/>
          <w:u w:val="none"/>
        </w:rPr>
        <w:t xml:space="preserve"> исключения условно разрешенных видов разрешенного использования земельных участков.</w:t>
      </w:r>
    </w:p>
    <w:p w:rsidR="00F55CF5" w:rsidRDefault="00F55CF5">
      <w:pPr>
        <w:jc w:val="both"/>
        <w:rPr>
          <w:rStyle w:val="5"/>
          <w:spacing w:val="0"/>
          <w:kern w:val="2"/>
          <w:sz w:val="28"/>
          <w:szCs w:val="28"/>
          <w:highlight w:val="white"/>
          <w:u w:val="none"/>
        </w:rPr>
      </w:pPr>
    </w:p>
    <w:p w:rsidR="00F55CF5" w:rsidRDefault="00F55CF5">
      <w:pPr>
        <w:jc w:val="both"/>
        <w:rPr>
          <w:rStyle w:val="5"/>
          <w:spacing w:val="0"/>
          <w:kern w:val="2"/>
          <w:sz w:val="28"/>
          <w:szCs w:val="28"/>
          <w:highlight w:val="white"/>
          <w:u w:val="none"/>
        </w:rPr>
      </w:pPr>
    </w:p>
    <w:p w:rsidR="00F55CF5" w:rsidRDefault="00F55CF5">
      <w:pPr>
        <w:jc w:val="center"/>
        <w:rPr>
          <w:rStyle w:val="5"/>
          <w:spacing w:val="0"/>
          <w:kern w:val="2"/>
          <w:sz w:val="28"/>
          <w:szCs w:val="28"/>
          <w:highlight w:val="white"/>
          <w:u w:val="none"/>
        </w:rPr>
      </w:pPr>
    </w:p>
    <w:p w:rsidR="00F55CF5" w:rsidRDefault="001C2546">
      <w:pPr>
        <w:jc w:val="center"/>
      </w:pPr>
      <w:r>
        <w:rPr>
          <w:rStyle w:val="5"/>
          <w:spacing w:val="0"/>
          <w:kern w:val="2"/>
          <w:sz w:val="28"/>
          <w:szCs w:val="28"/>
          <w:highlight w:val="white"/>
          <w:u w:val="none"/>
        </w:rPr>
        <w:t>2</w:t>
      </w:r>
    </w:p>
    <w:p w:rsidR="00F55CF5" w:rsidRDefault="00F55CF5">
      <w:pPr>
        <w:jc w:val="both"/>
        <w:rPr>
          <w:rStyle w:val="5"/>
          <w:spacing w:val="0"/>
          <w:kern w:val="2"/>
          <w:sz w:val="28"/>
          <w:szCs w:val="28"/>
          <w:highlight w:val="white"/>
          <w:u w:val="none"/>
        </w:rPr>
      </w:pPr>
    </w:p>
    <w:p w:rsidR="00F55CF5" w:rsidRDefault="001C2546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</w:t>
      </w:r>
      <w:r>
        <w:rPr>
          <w:sz w:val="28"/>
          <w:szCs w:val="28"/>
        </w:rPr>
        <w:t xml:space="preserve"> управления архитектуры и градостроительства Рязанской области обеспечить </w:t>
      </w:r>
      <w:r>
        <w:rPr>
          <w:sz w:val="28"/>
          <w:szCs w:val="28"/>
        </w:rPr>
        <w:t xml:space="preserve">опубликование </w:t>
      </w:r>
      <w:r>
        <w:rPr>
          <w:sz w:val="28"/>
          <w:szCs w:val="28"/>
        </w:rPr>
        <w:t>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 xml:space="preserve">«Рязанские ведомости» (www.rv-ryazan.ru) и на официальном интернет-портале правовой  информации (www.pravo.gov.ru) в течение </w:t>
      </w:r>
      <w:r>
        <w:rPr>
          <w:sz w:val="28"/>
          <w:szCs w:val="28"/>
        </w:rPr>
        <w:t>двух дней со дня его издания.</w:t>
      </w:r>
      <w:proofErr w:type="gramEnd"/>
    </w:p>
    <w:p w:rsidR="00F55CF5" w:rsidRDefault="001C254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F55CF5" w:rsidRDefault="001C254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</w:t>
      </w:r>
      <w:r>
        <w:rPr>
          <w:sz w:val="28"/>
          <w:szCs w:val="28"/>
        </w:rPr>
        <w:t>Рязанской области в сети «Интернет»;</w:t>
      </w:r>
    </w:p>
    <w:p w:rsidR="00F55CF5" w:rsidRDefault="001C2546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Рязанский</w:t>
      </w:r>
      <w:r>
        <w:rPr>
          <w:color w:val="000000"/>
          <w:sz w:val="28"/>
          <w:szCs w:val="28"/>
          <w:highlight w:val="white"/>
        </w:rPr>
        <w:t xml:space="preserve"> муниципальный район Рязанской области, главе муниципального</w:t>
      </w:r>
      <w:r>
        <w:rPr>
          <w:color w:val="000000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Варсковское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</w:t>
      </w:r>
      <w:r>
        <w:rPr>
          <w:sz w:val="28"/>
          <w:szCs w:val="28"/>
        </w:rPr>
        <w:t>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55CF5" w:rsidRDefault="001C2546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F55CF5" w:rsidRDefault="00F55CF5">
      <w:pPr>
        <w:jc w:val="both"/>
        <w:rPr>
          <w:sz w:val="28"/>
          <w:szCs w:val="28"/>
        </w:rPr>
      </w:pPr>
    </w:p>
    <w:p w:rsidR="00F55CF5" w:rsidRDefault="00F55CF5">
      <w:pPr>
        <w:jc w:val="both"/>
        <w:rPr>
          <w:sz w:val="28"/>
          <w:szCs w:val="28"/>
        </w:rPr>
      </w:pPr>
    </w:p>
    <w:p w:rsidR="00F55CF5" w:rsidRDefault="001C2546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Р.В. Шашкин</w:t>
      </w:r>
    </w:p>
    <w:p w:rsidR="00F55CF5" w:rsidRDefault="00F55CF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5CF5" w:rsidRDefault="00F55CF5">
      <w:pPr>
        <w:tabs>
          <w:tab w:val="left" w:pos="709"/>
        </w:tabs>
        <w:rPr>
          <w:sz w:val="28"/>
          <w:szCs w:val="28"/>
        </w:rPr>
      </w:pPr>
    </w:p>
    <w:p w:rsidR="00F55CF5" w:rsidRDefault="00F55CF5">
      <w:pPr>
        <w:tabs>
          <w:tab w:val="left" w:pos="709"/>
        </w:tabs>
        <w:rPr>
          <w:sz w:val="28"/>
          <w:szCs w:val="28"/>
        </w:rPr>
      </w:pPr>
    </w:p>
    <w:p w:rsidR="00F55CF5" w:rsidRDefault="00F55CF5">
      <w:pPr>
        <w:tabs>
          <w:tab w:val="left" w:pos="709"/>
        </w:tabs>
        <w:rPr>
          <w:sz w:val="28"/>
          <w:szCs w:val="28"/>
        </w:rPr>
      </w:pPr>
    </w:p>
    <w:p w:rsidR="00F55CF5" w:rsidRDefault="00F55CF5">
      <w:pPr>
        <w:tabs>
          <w:tab w:val="left" w:pos="709"/>
        </w:tabs>
        <w:rPr>
          <w:sz w:val="28"/>
          <w:szCs w:val="28"/>
        </w:rPr>
      </w:pPr>
    </w:p>
    <w:p w:rsidR="00F55CF5" w:rsidRDefault="00F55CF5">
      <w:pPr>
        <w:tabs>
          <w:tab w:val="left" w:pos="709"/>
        </w:tabs>
        <w:rPr>
          <w:sz w:val="28"/>
          <w:szCs w:val="28"/>
        </w:rPr>
      </w:pPr>
    </w:p>
    <w:sectPr w:rsidR="00F55CF5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F4924"/>
    <w:multiLevelType w:val="multilevel"/>
    <w:tmpl w:val="701C507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BB43B0"/>
    <w:multiLevelType w:val="multilevel"/>
    <w:tmpl w:val="FD2405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F55CF5"/>
    <w:rsid w:val="001C2546"/>
    <w:rsid w:val="00F5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5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221</cp:revision>
  <cp:lastPrinted>2022-11-28T10:00:00Z</cp:lastPrinted>
  <dcterms:created xsi:type="dcterms:W3CDTF">2022-11-30T05:44:00Z</dcterms:created>
  <dcterms:modified xsi:type="dcterms:W3CDTF">2022-11-30T05:55:00Z</dcterms:modified>
  <dc:language>ru-RU</dc:language>
</cp:coreProperties>
</file>