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8A4F0D">
        <w:tc>
          <w:tcPr>
            <w:tcW w:w="5428" w:type="dxa"/>
          </w:tcPr>
          <w:p w:rsidR="00190FF9" w:rsidRPr="008A4F0D" w:rsidRDefault="00190FF9" w:rsidP="00F16284">
            <w:pPr>
              <w:widowControl w:val="0"/>
              <w:rPr>
                <w:rFonts w:ascii="Times New Roman" w:hAnsi="Times New Roman"/>
                <w:sz w:val="28"/>
                <w:szCs w:val="28"/>
              </w:rPr>
            </w:pPr>
          </w:p>
        </w:tc>
        <w:tc>
          <w:tcPr>
            <w:tcW w:w="4200" w:type="dxa"/>
          </w:tcPr>
          <w:p w:rsidR="00190FF9" w:rsidRPr="008A4F0D" w:rsidRDefault="00190FF9" w:rsidP="00F16284">
            <w:pPr>
              <w:jc w:val="both"/>
              <w:rPr>
                <w:rFonts w:ascii="Times New Roman" w:hAnsi="Times New Roman"/>
                <w:sz w:val="28"/>
                <w:szCs w:val="28"/>
              </w:rPr>
            </w:pPr>
            <w:r w:rsidRPr="008A4F0D">
              <w:rPr>
                <w:rFonts w:ascii="Times New Roman" w:hAnsi="Times New Roman"/>
                <w:sz w:val="28"/>
                <w:szCs w:val="28"/>
              </w:rPr>
              <w:t>Приложение</w:t>
            </w:r>
          </w:p>
          <w:p w:rsidR="008A4F0D" w:rsidRPr="008A4F0D" w:rsidRDefault="008A4F0D" w:rsidP="00F16284">
            <w:pPr>
              <w:jc w:val="both"/>
              <w:rPr>
                <w:rFonts w:ascii="Times New Roman" w:hAnsi="Times New Roman"/>
                <w:sz w:val="28"/>
                <w:szCs w:val="28"/>
              </w:rPr>
            </w:pPr>
            <w:r w:rsidRPr="008A4F0D">
              <w:rPr>
                <w:rFonts w:ascii="Times New Roman" w:hAnsi="Times New Roman"/>
                <w:sz w:val="28"/>
                <w:szCs w:val="28"/>
              </w:rPr>
              <w:t>к постановлению Правительства</w:t>
            </w:r>
          </w:p>
          <w:p w:rsidR="008A4F0D" w:rsidRPr="008A4F0D" w:rsidRDefault="008A4F0D" w:rsidP="00F16284">
            <w:pPr>
              <w:jc w:val="both"/>
              <w:rPr>
                <w:rFonts w:ascii="Times New Roman" w:hAnsi="Times New Roman"/>
                <w:sz w:val="28"/>
                <w:szCs w:val="28"/>
              </w:rPr>
            </w:pPr>
            <w:r w:rsidRPr="008A4F0D">
              <w:rPr>
                <w:rFonts w:ascii="Times New Roman" w:hAnsi="Times New Roman"/>
                <w:sz w:val="28"/>
                <w:szCs w:val="28"/>
              </w:rPr>
              <w:t>Рязанской области</w:t>
            </w:r>
          </w:p>
        </w:tc>
      </w:tr>
      <w:tr w:rsidR="008A4F0D" w:rsidRPr="008A4F0D">
        <w:tc>
          <w:tcPr>
            <w:tcW w:w="5428" w:type="dxa"/>
          </w:tcPr>
          <w:p w:rsidR="008A4F0D" w:rsidRPr="008A4F0D" w:rsidRDefault="008A4F0D" w:rsidP="00F16284">
            <w:pPr>
              <w:widowControl w:val="0"/>
              <w:rPr>
                <w:rFonts w:ascii="Times New Roman" w:hAnsi="Times New Roman"/>
                <w:sz w:val="28"/>
                <w:szCs w:val="28"/>
              </w:rPr>
            </w:pPr>
          </w:p>
        </w:tc>
        <w:tc>
          <w:tcPr>
            <w:tcW w:w="4200" w:type="dxa"/>
          </w:tcPr>
          <w:p w:rsidR="008A4F0D" w:rsidRPr="008A4F0D" w:rsidRDefault="008D5507" w:rsidP="00F16284">
            <w:pPr>
              <w:jc w:val="both"/>
              <w:rPr>
                <w:rFonts w:ascii="Times New Roman" w:hAnsi="Times New Roman"/>
                <w:sz w:val="28"/>
                <w:szCs w:val="28"/>
              </w:rPr>
            </w:pPr>
            <w:r>
              <w:rPr>
                <w:rFonts w:ascii="Times New Roman" w:hAnsi="Times New Roman"/>
                <w:sz w:val="28"/>
                <w:szCs w:val="28"/>
              </w:rPr>
              <w:t>от 26.12.2022 № 522</w:t>
            </w:r>
            <w:bookmarkStart w:id="0" w:name="_GoBack"/>
            <w:bookmarkEnd w:id="0"/>
          </w:p>
        </w:tc>
      </w:tr>
      <w:tr w:rsidR="008A4F0D" w:rsidRPr="008A4F0D">
        <w:tc>
          <w:tcPr>
            <w:tcW w:w="5428" w:type="dxa"/>
          </w:tcPr>
          <w:p w:rsidR="008A4F0D" w:rsidRPr="008A4F0D" w:rsidRDefault="008A4F0D" w:rsidP="00F16284">
            <w:pPr>
              <w:widowControl w:val="0"/>
              <w:rPr>
                <w:rFonts w:ascii="Times New Roman" w:hAnsi="Times New Roman"/>
                <w:sz w:val="28"/>
                <w:szCs w:val="28"/>
              </w:rPr>
            </w:pPr>
          </w:p>
        </w:tc>
        <w:tc>
          <w:tcPr>
            <w:tcW w:w="4200" w:type="dxa"/>
          </w:tcPr>
          <w:p w:rsidR="008A4F0D" w:rsidRPr="008A4F0D" w:rsidRDefault="008A4F0D" w:rsidP="00F16284">
            <w:pPr>
              <w:jc w:val="both"/>
              <w:rPr>
                <w:rFonts w:ascii="Times New Roman" w:hAnsi="Times New Roman"/>
                <w:sz w:val="28"/>
                <w:szCs w:val="28"/>
              </w:rPr>
            </w:pPr>
          </w:p>
        </w:tc>
      </w:tr>
    </w:tbl>
    <w:p w:rsidR="0001263E" w:rsidRPr="008A4F0D" w:rsidRDefault="0001263E" w:rsidP="001307E8">
      <w:pPr>
        <w:tabs>
          <w:tab w:val="left" w:pos="0"/>
        </w:tabs>
        <w:jc w:val="center"/>
        <w:rPr>
          <w:rFonts w:ascii="Times New Roman" w:hAnsi="Times New Roman"/>
        </w:rPr>
      </w:pPr>
    </w:p>
    <w:p w:rsidR="0001263E" w:rsidRPr="008A4F0D" w:rsidRDefault="0001263E" w:rsidP="001307E8">
      <w:pPr>
        <w:tabs>
          <w:tab w:val="left" w:pos="0"/>
        </w:tabs>
        <w:jc w:val="center"/>
        <w:rPr>
          <w:rFonts w:ascii="Times New Roman" w:hAnsi="Times New Roman"/>
        </w:rPr>
      </w:pPr>
    </w:p>
    <w:p w:rsidR="001307E8" w:rsidRPr="008A4F0D" w:rsidRDefault="001307E8" w:rsidP="001307E8">
      <w:pPr>
        <w:tabs>
          <w:tab w:val="left" w:pos="0"/>
        </w:tabs>
        <w:jc w:val="center"/>
        <w:rPr>
          <w:rFonts w:ascii="Times New Roman" w:hAnsi="Times New Roman"/>
          <w:sz w:val="28"/>
          <w:szCs w:val="28"/>
        </w:rPr>
      </w:pPr>
      <w:proofErr w:type="gramStart"/>
      <w:r w:rsidRPr="008A4F0D">
        <w:rPr>
          <w:rFonts w:ascii="Times New Roman" w:hAnsi="Times New Roman"/>
          <w:sz w:val="28"/>
          <w:szCs w:val="28"/>
        </w:rPr>
        <w:t>П</w:t>
      </w:r>
      <w:proofErr w:type="gramEnd"/>
      <w:r w:rsidRPr="008A4F0D">
        <w:rPr>
          <w:rFonts w:ascii="Times New Roman" w:hAnsi="Times New Roman"/>
          <w:sz w:val="28"/>
          <w:szCs w:val="28"/>
        </w:rPr>
        <w:t xml:space="preserve"> О Р Я Д О К</w:t>
      </w:r>
    </w:p>
    <w:p w:rsidR="00C56FA6" w:rsidRDefault="001307E8" w:rsidP="00C56FA6">
      <w:pPr>
        <w:tabs>
          <w:tab w:val="left" w:pos="2175"/>
        </w:tabs>
        <w:jc w:val="center"/>
        <w:rPr>
          <w:rFonts w:ascii="Times New Roman" w:hAnsi="Times New Roman"/>
          <w:sz w:val="28"/>
          <w:szCs w:val="28"/>
        </w:rPr>
      </w:pPr>
      <w:r w:rsidRPr="008A4F0D">
        <w:rPr>
          <w:rFonts w:ascii="Times New Roman" w:hAnsi="Times New Roman"/>
          <w:sz w:val="28"/>
          <w:szCs w:val="28"/>
        </w:rPr>
        <w:t>предоставления субсидий из областного бюджета</w:t>
      </w:r>
      <w:r w:rsidR="00C56FA6">
        <w:rPr>
          <w:rFonts w:ascii="Times New Roman" w:hAnsi="Times New Roman"/>
          <w:sz w:val="28"/>
          <w:szCs w:val="28"/>
        </w:rPr>
        <w:t xml:space="preserve"> </w:t>
      </w:r>
      <w:r w:rsidRPr="008A4F0D">
        <w:rPr>
          <w:rFonts w:ascii="Times New Roman" w:hAnsi="Times New Roman"/>
          <w:sz w:val="28"/>
          <w:szCs w:val="28"/>
        </w:rPr>
        <w:t>организациям,</w:t>
      </w:r>
    </w:p>
    <w:p w:rsidR="00C56FA6" w:rsidRDefault="001307E8" w:rsidP="00C56FA6">
      <w:pPr>
        <w:tabs>
          <w:tab w:val="left" w:pos="2175"/>
        </w:tabs>
        <w:jc w:val="center"/>
        <w:rPr>
          <w:rFonts w:ascii="Times New Roman" w:hAnsi="Times New Roman"/>
          <w:sz w:val="28"/>
          <w:szCs w:val="28"/>
        </w:rPr>
      </w:pPr>
      <w:proofErr w:type="gramStart"/>
      <w:r w:rsidRPr="008A4F0D">
        <w:rPr>
          <w:rFonts w:ascii="Times New Roman" w:hAnsi="Times New Roman"/>
          <w:sz w:val="28"/>
          <w:szCs w:val="28"/>
        </w:rPr>
        <w:t>реализовавшим</w:t>
      </w:r>
      <w:proofErr w:type="gramEnd"/>
      <w:r w:rsidRPr="008A4F0D">
        <w:rPr>
          <w:rFonts w:ascii="Times New Roman" w:hAnsi="Times New Roman"/>
          <w:sz w:val="28"/>
          <w:szCs w:val="28"/>
        </w:rPr>
        <w:t xml:space="preserve"> твердое топливо (уголь) населению на территории</w:t>
      </w:r>
    </w:p>
    <w:p w:rsidR="00C56FA6" w:rsidRDefault="001307E8" w:rsidP="00C56FA6">
      <w:pPr>
        <w:tabs>
          <w:tab w:val="left" w:pos="2175"/>
        </w:tabs>
        <w:jc w:val="center"/>
        <w:rPr>
          <w:rFonts w:ascii="Times New Roman" w:hAnsi="Times New Roman"/>
          <w:sz w:val="28"/>
          <w:szCs w:val="28"/>
        </w:rPr>
      </w:pPr>
      <w:r w:rsidRPr="008A4F0D">
        <w:rPr>
          <w:rFonts w:ascii="Times New Roman" w:hAnsi="Times New Roman"/>
          <w:sz w:val="28"/>
          <w:szCs w:val="28"/>
        </w:rPr>
        <w:t xml:space="preserve">Рязанской области в 2022 году, на возмещение части </w:t>
      </w:r>
      <w:bookmarkStart w:id="1" w:name="_Hlk121923416"/>
      <w:r w:rsidRPr="008A4F0D">
        <w:rPr>
          <w:rFonts w:ascii="Times New Roman" w:hAnsi="Times New Roman"/>
          <w:sz w:val="28"/>
          <w:szCs w:val="28"/>
        </w:rPr>
        <w:t xml:space="preserve">затрат </w:t>
      </w:r>
      <w:proofErr w:type="gramStart"/>
      <w:r w:rsidRPr="008A4F0D">
        <w:rPr>
          <w:rFonts w:ascii="Times New Roman" w:hAnsi="Times New Roman"/>
          <w:sz w:val="28"/>
          <w:szCs w:val="28"/>
        </w:rPr>
        <w:t>на</w:t>
      </w:r>
      <w:proofErr w:type="gramEnd"/>
    </w:p>
    <w:p w:rsidR="00C56FA6" w:rsidRDefault="001307E8" w:rsidP="00C56FA6">
      <w:pPr>
        <w:tabs>
          <w:tab w:val="left" w:pos="2175"/>
        </w:tabs>
        <w:jc w:val="center"/>
        <w:rPr>
          <w:rFonts w:ascii="Times New Roman" w:hAnsi="Times New Roman"/>
          <w:sz w:val="28"/>
          <w:szCs w:val="28"/>
        </w:rPr>
      </w:pPr>
      <w:r w:rsidRPr="008A4F0D">
        <w:rPr>
          <w:rFonts w:ascii="Times New Roman" w:hAnsi="Times New Roman"/>
          <w:sz w:val="28"/>
          <w:szCs w:val="28"/>
        </w:rPr>
        <w:t>приобретение (закупку</w:t>
      </w:r>
      <w:r w:rsidR="004627DD" w:rsidRPr="008A4F0D">
        <w:rPr>
          <w:rFonts w:ascii="Times New Roman" w:hAnsi="Times New Roman"/>
          <w:sz w:val="28"/>
          <w:szCs w:val="28"/>
        </w:rPr>
        <w:t>)</w:t>
      </w:r>
      <w:r w:rsidRPr="008A4F0D">
        <w:rPr>
          <w:rFonts w:ascii="Times New Roman" w:hAnsi="Times New Roman"/>
          <w:color w:val="FF0000"/>
          <w:sz w:val="28"/>
          <w:szCs w:val="28"/>
        </w:rPr>
        <w:t xml:space="preserve"> </w:t>
      </w:r>
      <w:r w:rsidRPr="008A4F0D">
        <w:rPr>
          <w:rFonts w:ascii="Times New Roman" w:hAnsi="Times New Roman"/>
          <w:sz w:val="28"/>
          <w:szCs w:val="28"/>
        </w:rPr>
        <w:t>угля</w:t>
      </w:r>
      <w:bookmarkEnd w:id="1"/>
      <w:r w:rsidRPr="008A4F0D">
        <w:rPr>
          <w:rFonts w:ascii="Times New Roman" w:hAnsi="Times New Roman"/>
          <w:sz w:val="28"/>
          <w:szCs w:val="28"/>
        </w:rPr>
        <w:t xml:space="preserve"> в связи с применением государственного</w:t>
      </w:r>
    </w:p>
    <w:p w:rsidR="001307E8" w:rsidRPr="008A4F0D" w:rsidRDefault="001307E8" w:rsidP="00C56FA6">
      <w:pPr>
        <w:tabs>
          <w:tab w:val="left" w:pos="2175"/>
        </w:tabs>
        <w:jc w:val="center"/>
        <w:rPr>
          <w:rFonts w:ascii="Times New Roman" w:hAnsi="Times New Roman"/>
          <w:sz w:val="28"/>
          <w:szCs w:val="28"/>
        </w:rPr>
      </w:pPr>
      <w:r w:rsidRPr="008A4F0D">
        <w:rPr>
          <w:rFonts w:ascii="Times New Roman" w:hAnsi="Times New Roman"/>
          <w:sz w:val="28"/>
          <w:szCs w:val="28"/>
        </w:rPr>
        <w:t>регулирования цен на твердое топливо (уголь) для населения</w:t>
      </w:r>
    </w:p>
    <w:p w:rsidR="001307E8" w:rsidRPr="008A4F0D" w:rsidRDefault="001307E8" w:rsidP="001307E8">
      <w:pPr>
        <w:tabs>
          <w:tab w:val="left" w:pos="2175"/>
        </w:tabs>
        <w:ind w:firstLine="709"/>
        <w:jc w:val="both"/>
        <w:rPr>
          <w:rFonts w:ascii="Times New Roman" w:hAnsi="Times New Roman"/>
          <w:sz w:val="28"/>
          <w:szCs w:val="28"/>
        </w:rPr>
      </w:pPr>
    </w:p>
    <w:p w:rsidR="001307E8" w:rsidRPr="008A4F0D" w:rsidRDefault="008A4F0D" w:rsidP="000C46D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proofErr w:type="gramStart"/>
      <w:r w:rsidR="001307E8" w:rsidRPr="008A4F0D">
        <w:rPr>
          <w:rFonts w:ascii="Times New Roman" w:hAnsi="Times New Roman"/>
          <w:sz w:val="28"/>
          <w:szCs w:val="28"/>
        </w:rPr>
        <w:t>Настоящий Порядок разработан в соответствии со статьей 78 Бюджетного кодекса Российской Федерации, общими требованиями к нормативным правовым актам,</w:t>
      </w:r>
      <w:r w:rsidR="004627DD" w:rsidRPr="008A4F0D">
        <w:rPr>
          <w:rFonts w:ascii="Times New Roman" w:hAnsi="Times New Roman"/>
          <w:sz w:val="28"/>
          <w:szCs w:val="28"/>
        </w:rPr>
        <w:t xml:space="preserve"> </w:t>
      </w:r>
      <w:r w:rsidR="00E417DA" w:rsidRPr="008A4F0D">
        <w:rPr>
          <w:rFonts w:ascii="Times New Roman" w:hAnsi="Times New Roman"/>
          <w:sz w:val="28"/>
          <w:szCs w:val="28"/>
        </w:rPr>
        <w:t xml:space="preserve">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sidR="007F31BE">
        <w:rPr>
          <w:rFonts w:ascii="Times New Roman" w:hAnsi="Times New Roman"/>
          <w:sz w:val="28"/>
          <w:szCs w:val="28"/>
        </w:rPr>
        <w:t>–</w:t>
      </w:r>
      <w:r w:rsidR="00E417DA" w:rsidRPr="008A4F0D">
        <w:rPr>
          <w:rFonts w:ascii="Times New Roman" w:hAnsi="Times New Roman"/>
          <w:sz w:val="28"/>
          <w:szCs w:val="28"/>
        </w:rPr>
        <w:t xml:space="preserve"> производителям</w:t>
      </w:r>
      <w:r w:rsidR="007F31BE">
        <w:rPr>
          <w:rFonts w:ascii="Times New Roman" w:hAnsi="Times New Roman"/>
          <w:sz w:val="28"/>
          <w:szCs w:val="28"/>
        </w:rPr>
        <w:t xml:space="preserve"> </w:t>
      </w:r>
      <w:r w:rsidR="00E417DA" w:rsidRPr="008A4F0D">
        <w:rPr>
          <w:rFonts w:ascii="Times New Roman" w:hAnsi="Times New Roman"/>
          <w:sz w:val="28"/>
          <w:szCs w:val="28"/>
        </w:rPr>
        <w:t>товаров, работ, услуг</w:t>
      </w:r>
      <w:r w:rsidR="001307E8" w:rsidRPr="008A4F0D">
        <w:rPr>
          <w:rFonts w:ascii="Times New Roman" w:hAnsi="Times New Roman"/>
          <w:sz w:val="28"/>
          <w:szCs w:val="28"/>
        </w:rPr>
        <w:t xml:space="preserve">, утвержденными </w:t>
      </w:r>
      <w:r w:rsidR="00E417DA" w:rsidRPr="008A4F0D">
        <w:rPr>
          <w:rFonts w:ascii="Times New Roman" w:hAnsi="Times New Roman"/>
          <w:sz w:val="28"/>
          <w:szCs w:val="28"/>
        </w:rPr>
        <w:t>п</w:t>
      </w:r>
      <w:r w:rsidR="001307E8" w:rsidRPr="008A4F0D">
        <w:rPr>
          <w:rFonts w:ascii="Times New Roman" w:hAnsi="Times New Roman"/>
          <w:sz w:val="28"/>
          <w:szCs w:val="28"/>
        </w:rPr>
        <w:t xml:space="preserve">остановлением Правительства Российской Федерации от 18.09.2020 № 1492, </w:t>
      </w:r>
      <w:r w:rsidR="00E417DA" w:rsidRPr="008A4F0D">
        <w:rPr>
          <w:rFonts w:ascii="Times New Roman" w:hAnsi="Times New Roman"/>
          <w:sz w:val="28"/>
          <w:szCs w:val="28"/>
        </w:rPr>
        <w:t>Законом Рязанской области от</w:t>
      </w:r>
      <w:r w:rsidR="001307E8" w:rsidRPr="008A4F0D">
        <w:rPr>
          <w:rFonts w:ascii="Times New Roman" w:hAnsi="Times New Roman"/>
          <w:sz w:val="28"/>
          <w:szCs w:val="28"/>
        </w:rPr>
        <w:t xml:space="preserve"> 24 декабря 2022 года № 101-ОЗ</w:t>
      </w:r>
      <w:proofErr w:type="gramEnd"/>
      <w:r w:rsidR="001307E8" w:rsidRPr="008A4F0D">
        <w:rPr>
          <w:rFonts w:ascii="Times New Roman" w:hAnsi="Times New Roman"/>
          <w:sz w:val="28"/>
          <w:szCs w:val="28"/>
        </w:rPr>
        <w:t xml:space="preserve"> «Об областном бюджете на 2022 год и на плановый период 2023 и 2024 годов» и регламентирует предоставление субсидий из областного бюджета организациям, реализовавшим твердое топливо (уголь) населению на территории Рязанской области в 2022 году</w:t>
      </w:r>
      <w:r w:rsidR="00F6401A" w:rsidRPr="008A4F0D">
        <w:rPr>
          <w:rFonts w:ascii="Times New Roman" w:hAnsi="Times New Roman"/>
          <w:sz w:val="28"/>
          <w:szCs w:val="28"/>
        </w:rPr>
        <w:t xml:space="preserve">, </w:t>
      </w:r>
      <w:r w:rsidR="008148BB" w:rsidRPr="008A4F0D">
        <w:rPr>
          <w:rFonts w:ascii="Times New Roman" w:hAnsi="Times New Roman"/>
          <w:sz w:val="28"/>
          <w:szCs w:val="28"/>
        </w:rPr>
        <w:t xml:space="preserve">на возмещение части затрат по </w:t>
      </w:r>
      <w:r w:rsidR="00F6401A" w:rsidRPr="008A4F0D">
        <w:rPr>
          <w:rFonts w:ascii="Times New Roman" w:hAnsi="Times New Roman"/>
          <w:sz w:val="28"/>
          <w:szCs w:val="28"/>
        </w:rPr>
        <w:t>следующ</w:t>
      </w:r>
      <w:r w:rsidR="00C105B9" w:rsidRPr="008A4F0D">
        <w:rPr>
          <w:rFonts w:ascii="Times New Roman" w:hAnsi="Times New Roman"/>
          <w:sz w:val="28"/>
          <w:szCs w:val="28"/>
        </w:rPr>
        <w:t>ему</w:t>
      </w:r>
      <w:r w:rsidR="00F6401A" w:rsidRPr="008A4F0D">
        <w:rPr>
          <w:rFonts w:ascii="Times New Roman" w:hAnsi="Times New Roman"/>
          <w:sz w:val="28"/>
          <w:szCs w:val="28"/>
        </w:rPr>
        <w:t xml:space="preserve"> направлени</w:t>
      </w:r>
      <w:r w:rsidR="00C105B9" w:rsidRPr="008A4F0D">
        <w:rPr>
          <w:rFonts w:ascii="Times New Roman" w:hAnsi="Times New Roman"/>
          <w:sz w:val="28"/>
          <w:szCs w:val="28"/>
        </w:rPr>
        <w:t>ю</w:t>
      </w:r>
      <w:r w:rsidR="008148BB" w:rsidRPr="008A4F0D">
        <w:rPr>
          <w:rFonts w:ascii="Times New Roman" w:hAnsi="Times New Roman"/>
          <w:sz w:val="28"/>
          <w:szCs w:val="28"/>
        </w:rPr>
        <w:t>:</w:t>
      </w:r>
    </w:p>
    <w:p w:rsidR="00F6401A" w:rsidRPr="008A4F0D" w:rsidRDefault="00F6401A" w:rsidP="000C46D8">
      <w:pPr>
        <w:autoSpaceDE w:val="0"/>
        <w:autoSpaceDN w:val="0"/>
        <w:adjustRightInd w:val="0"/>
        <w:ind w:firstLine="709"/>
        <w:jc w:val="both"/>
        <w:rPr>
          <w:rFonts w:ascii="Times New Roman" w:hAnsi="Times New Roman"/>
          <w:sz w:val="28"/>
          <w:szCs w:val="28"/>
        </w:rPr>
      </w:pPr>
      <w:r w:rsidRPr="008A4F0D">
        <w:rPr>
          <w:rFonts w:ascii="Times New Roman" w:hAnsi="Times New Roman"/>
          <w:sz w:val="28"/>
          <w:szCs w:val="28"/>
        </w:rPr>
        <w:t>затраты на приобретение (закупку) твердого топлива (угля).</w:t>
      </w:r>
    </w:p>
    <w:p w:rsidR="001307E8" w:rsidRPr="008A4F0D" w:rsidRDefault="008A4F0D" w:rsidP="001307E8">
      <w:pPr>
        <w:tabs>
          <w:tab w:val="left" w:pos="2175"/>
        </w:tabs>
        <w:ind w:firstLine="709"/>
        <w:jc w:val="both"/>
        <w:rPr>
          <w:rFonts w:ascii="Times New Roman" w:hAnsi="Times New Roman"/>
          <w:sz w:val="28"/>
          <w:szCs w:val="28"/>
        </w:rPr>
      </w:pPr>
      <w:r>
        <w:rPr>
          <w:rFonts w:ascii="Times New Roman" w:hAnsi="Times New Roman"/>
          <w:sz w:val="28"/>
          <w:szCs w:val="28"/>
        </w:rPr>
        <w:t>2. </w:t>
      </w:r>
      <w:r w:rsidR="001307E8" w:rsidRPr="008A4F0D">
        <w:rPr>
          <w:rFonts w:ascii="Times New Roman" w:hAnsi="Times New Roman"/>
          <w:sz w:val="28"/>
          <w:szCs w:val="28"/>
        </w:rPr>
        <w:t>Целью предоставления субсидии является возмещение части затрат на приобретение (закупку)</w:t>
      </w:r>
      <w:r w:rsidR="001F01F9" w:rsidRPr="008A4F0D">
        <w:rPr>
          <w:rFonts w:ascii="Times New Roman" w:hAnsi="Times New Roman"/>
          <w:sz w:val="28"/>
          <w:szCs w:val="28"/>
        </w:rPr>
        <w:t xml:space="preserve"> </w:t>
      </w:r>
      <w:r w:rsidR="007E5518" w:rsidRPr="008A4F0D">
        <w:rPr>
          <w:rFonts w:ascii="Times New Roman" w:hAnsi="Times New Roman"/>
          <w:sz w:val="28"/>
          <w:szCs w:val="28"/>
        </w:rPr>
        <w:t>твердого топлива</w:t>
      </w:r>
      <w:r w:rsidR="001307E8" w:rsidRPr="008A4F0D">
        <w:rPr>
          <w:rFonts w:ascii="Times New Roman" w:hAnsi="Times New Roman"/>
          <w:sz w:val="28"/>
          <w:szCs w:val="28"/>
        </w:rPr>
        <w:t xml:space="preserve"> </w:t>
      </w:r>
      <w:r w:rsidR="007E5518" w:rsidRPr="008A4F0D">
        <w:rPr>
          <w:rFonts w:ascii="Times New Roman" w:hAnsi="Times New Roman"/>
          <w:sz w:val="28"/>
          <w:szCs w:val="28"/>
        </w:rPr>
        <w:t>(</w:t>
      </w:r>
      <w:r w:rsidR="001307E8" w:rsidRPr="008A4F0D">
        <w:rPr>
          <w:rFonts w:ascii="Times New Roman" w:hAnsi="Times New Roman"/>
          <w:sz w:val="28"/>
          <w:szCs w:val="28"/>
        </w:rPr>
        <w:t>угля</w:t>
      </w:r>
      <w:r w:rsidR="007E5518" w:rsidRPr="008A4F0D">
        <w:rPr>
          <w:rFonts w:ascii="Times New Roman" w:hAnsi="Times New Roman"/>
          <w:sz w:val="28"/>
          <w:szCs w:val="28"/>
        </w:rPr>
        <w:t>)</w:t>
      </w:r>
      <w:r w:rsidR="001307E8" w:rsidRPr="008A4F0D">
        <w:rPr>
          <w:rFonts w:ascii="Times New Roman" w:hAnsi="Times New Roman"/>
          <w:sz w:val="28"/>
          <w:szCs w:val="28"/>
        </w:rPr>
        <w:t xml:space="preserve"> в связи с применением государственного регулирования цен на твердое топливо (уголь) для населения (далее – субсидии).</w:t>
      </w:r>
    </w:p>
    <w:p w:rsidR="001307E8" w:rsidRPr="008A4F0D" w:rsidRDefault="008A4F0D" w:rsidP="001307E8">
      <w:pPr>
        <w:tabs>
          <w:tab w:val="left" w:pos="2175"/>
        </w:tabs>
        <w:ind w:firstLine="709"/>
        <w:jc w:val="both"/>
        <w:rPr>
          <w:rFonts w:ascii="Times New Roman" w:hAnsi="Times New Roman"/>
          <w:sz w:val="28"/>
          <w:szCs w:val="28"/>
        </w:rPr>
      </w:pPr>
      <w:r>
        <w:rPr>
          <w:rFonts w:ascii="Times New Roman" w:hAnsi="Times New Roman"/>
          <w:sz w:val="28"/>
          <w:szCs w:val="28"/>
        </w:rPr>
        <w:t>3. </w:t>
      </w:r>
      <w:r w:rsidR="001307E8" w:rsidRPr="008A4F0D">
        <w:rPr>
          <w:rFonts w:ascii="Times New Roman" w:hAnsi="Times New Roman"/>
          <w:sz w:val="28"/>
          <w:szCs w:val="28"/>
        </w:rPr>
        <w:t>Получателями субсидий являются организации, реализовавшие твердое топливо (уголь) населению на территории Рязанской области в</w:t>
      </w:r>
      <w:r>
        <w:rPr>
          <w:rFonts w:ascii="Times New Roman" w:hAnsi="Times New Roman"/>
          <w:sz w:val="28"/>
          <w:szCs w:val="28"/>
        </w:rPr>
        <w:br/>
      </w:r>
      <w:r w:rsidR="001307E8" w:rsidRPr="008A4F0D">
        <w:rPr>
          <w:rFonts w:ascii="Times New Roman" w:hAnsi="Times New Roman"/>
          <w:sz w:val="28"/>
          <w:szCs w:val="28"/>
        </w:rPr>
        <w:t>2022 году</w:t>
      </w:r>
      <w:r w:rsidR="002E3AF6" w:rsidRPr="008A4F0D">
        <w:rPr>
          <w:rFonts w:ascii="Times New Roman" w:hAnsi="Times New Roman"/>
          <w:sz w:val="28"/>
          <w:szCs w:val="28"/>
        </w:rPr>
        <w:t xml:space="preserve"> по государственным регулируемым ценам </w:t>
      </w:r>
      <w:r w:rsidR="001307E8" w:rsidRPr="008A4F0D">
        <w:rPr>
          <w:rFonts w:ascii="Times New Roman" w:hAnsi="Times New Roman"/>
          <w:sz w:val="28"/>
          <w:szCs w:val="28"/>
        </w:rPr>
        <w:t>(далее – Получатели субсидий).</w:t>
      </w:r>
    </w:p>
    <w:p w:rsidR="000C46D8" w:rsidRPr="008A4F0D" w:rsidRDefault="001307E8" w:rsidP="001307E8">
      <w:pPr>
        <w:autoSpaceDE w:val="0"/>
        <w:autoSpaceDN w:val="0"/>
        <w:adjustRightInd w:val="0"/>
        <w:ind w:firstLine="709"/>
        <w:jc w:val="both"/>
        <w:rPr>
          <w:rFonts w:ascii="Times New Roman" w:hAnsi="Times New Roman"/>
          <w:sz w:val="28"/>
          <w:szCs w:val="28"/>
        </w:rPr>
      </w:pPr>
      <w:r w:rsidRPr="008A4F0D">
        <w:rPr>
          <w:rFonts w:ascii="Times New Roman" w:hAnsi="Times New Roman"/>
          <w:sz w:val="28"/>
          <w:szCs w:val="28"/>
        </w:rPr>
        <w:t>4. </w:t>
      </w:r>
      <w:r w:rsidR="000C46D8" w:rsidRPr="008A4F0D">
        <w:rPr>
          <w:rFonts w:ascii="Times New Roman" w:hAnsi="Times New Roman"/>
          <w:sz w:val="28"/>
          <w:szCs w:val="28"/>
        </w:rPr>
        <w:t>М</w:t>
      </w:r>
      <w:r w:rsidRPr="008A4F0D">
        <w:rPr>
          <w:rFonts w:ascii="Times New Roman" w:hAnsi="Times New Roman"/>
          <w:sz w:val="28"/>
          <w:szCs w:val="28"/>
        </w:rPr>
        <w:t>инистерство топливно-энергетического комплекса и жилищно-коммунального хозяйства Рязанской области (далее – Министерство)</w:t>
      </w:r>
      <w:r w:rsidR="000C46D8" w:rsidRPr="008A4F0D">
        <w:rPr>
          <w:rFonts w:ascii="Times New Roman" w:hAnsi="Times New Roman"/>
          <w:sz w:val="28"/>
          <w:szCs w:val="28"/>
        </w:rPr>
        <w:t xml:space="preserve"> является главным распорядителем бюджетных средств, которому в установленном порядке как получателю бюджетных средств доводятся лимиты бюджетных обязательств на предоставление субсидии на соотве</w:t>
      </w:r>
      <w:r w:rsidR="00C105B9" w:rsidRPr="008A4F0D">
        <w:rPr>
          <w:rFonts w:ascii="Times New Roman" w:hAnsi="Times New Roman"/>
          <w:sz w:val="28"/>
          <w:szCs w:val="28"/>
        </w:rPr>
        <w:t>тствующий финансовый год на цель</w:t>
      </w:r>
      <w:r w:rsidR="000C46D8" w:rsidRPr="008A4F0D">
        <w:rPr>
          <w:rFonts w:ascii="Times New Roman" w:hAnsi="Times New Roman"/>
          <w:sz w:val="28"/>
          <w:szCs w:val="28"/>
        </w:rPr>
        <w:t>, предусмотренн</w:t>
      </w:r>
      <w:r w:rsidR="00C105B9" w:rsidRPr="008A4F0D">
        <w:rPr>
          <w:rFonts w:ascii="Times New Roman" w:hAnsi="Times New Roman"/>
          <w:sz w:val="28"/>
          <w:szCs w:val="28"/>
        </w:rPr>
        <w:t>ую</w:t>
      </w:r>
      <w:r w:rsidR="000C46D8" w:rsidRPr="008A4F0D">
        <w:rPr>
          <w:rFonts w:ascii="Times New Roman" w:hAnsi="Times New Roman"/>
          <w:sz w:val="28"/>
          <w:szCs w:val="28"/>
        </w:rPr>
        <w:t xml:space="preserve"> пунктом 2 настоящего Порядка.</w:t>
      </w:r>
    </w:p>
    <w:p w:rsidR="001307E8" w:rsidRPr="008A4F0D" w:rsidRDefault="001307E8" w:rsidP="001307E8">
      <w:pPr>
        <w:autoSpaceDE w:val="0"/>
        <w:autoSpaceDN w:val="0"/>
        <w:adjustRightInd w:val="0"/>
        <w:ind w:firstLine="709"/>
        <w:jc w:val="both"/>
        <w:rPr>
          <w:rFonts w:ascii="Times New Roman" w:hAnsi="Times New Roman"/>
          <w:sz w:val="28"/>
          <w:szCs w:val="28"/>
        </w:rPr>
      </w:pPr>
      <w:r w:rsidRPr="008A4F0D">
        <w:rPr>
          <w:rFonts w:ascii="Times New Roman" w:hAnsi="Times New Roman"/>
          <w:sz w:val="28"/>
          <w:szCs w:val="28"/>
        </w:rPr>
        <w:t xml:space="preserve">Министерство предоставляет субсидию в пределах бюджетных ассигнований, предусмотренных в областном бюджете на соответствующий финансовый год, и лимитов бюджетных обязательств, </w:t>
      </w:r>
      <w:r w:rsidR="00B8604C" w:rsidRPr="008A4F0D">
        <w:rPr>
          <w:rFonts w:ascii="Times New Roman" w:hAnsi="Times New Roman"/>
          <w:sz w:val="28"/>
          <w:szCs w:val="28"/>
        </w:rPr>
        <w:t xml:space="preserve">доведенных </w:t>
      </w:r>
      <w:r w:rsidRPr="008A4F0D">
        <w:rPr>
          <w:rFonts w:ascii="Times New Roman" w:hAnsi="Times New Roman"/>
          <w:sz w:val="28"/>
          <w:szCs w:val="28"/>
        </w:rPr>
        <w:t>в установленном порядке</w:t>
      </w:r>
      <w:r w:rsidR="00B8604C" w:rsidRPr="008A4F0D">
        <w:rPr>
          <w:rFonts w:ascii="Times New Roman" w:hAnsi="Times New Roman"/>
          <w:sz w:val="28"/>
          <w:szCs w:val="28"/>
        </w:rPr>
        <w:t xml:space="preserve"> до Министерства на предоставление субсидии</w:t>
      </w:r>
      <w:r w:rsidR="004627DD" w:rsidRPr="008A4F0D">
        <w:rPr>
          <w:rFonts w:ascii="Times New Roman" w:hAnsi="Times New Roman"/>
          <w:sz w:val="28"/>
          <w:szCs w:val="28"/>
        </w:rPr>
        <w:t>.</w:t>
      </w:r>
    </w:p>
    <w:p w:rsidR="001307E8" w:rsidRPr="008A4F0D" w:rsidRDefault="001307E8" w:rsidP="001307E8">
      <w:pPr>
        <w:tabs>
          <w:tab w:val="left" w:pos="2175"/>
        </w:tabs>
        <w:ind w:firstLine="709"/>
        <w:jc w:val="both"/>
        <w:rPr>
          <w:rFonts w:ascii="Times New Roman" w:hAnsi="Times New Roman"/>
          <w:sz w:val="28"/>
          <w:szCs w:val="28"/>
        </w:rPr>
      </w:pPr>
      <w:proofErr w:type="gramStart"/>
      <w:r w:rsidRPr="008A4F0D">
        <w:rPr>
          <w:rFonts w:ascii="Times New Roman" w:hAnsi="Times New Roman"/>
          <w:sz w:val="28"/>
          <w:szCs w:val="28"/>
        </w:rPr>
        <w:lastRenderedPageBreak/>
        <w:t>Сведения о субсидии размещ</w:t>
      </w:r>
      <w:r w:rsidR="005E2398" w:rsidRPr="008A4F0D">
        <w:rPr>
          <w:rFonts w:ascii="Times New Roman" w:hAnsi="Times New Roman"/>
          <w:sz w:val="28"/>
          <w:szCs w:val="28"/>
        </w:rPr>
        <w:t>аются</w:t>
      </w:r>
      <w:r w:rsidRPr="008A4F0D">
        <w:rPr>
          <w:rFonts w:ascii="Times New Roman" w:hAnsi="Times New Roman"/>
          <w:sz w:val="28"/>
          <w:szCs w:val="28"/>
        </w:rPr>
        <w:t xml:space="preserve"> на едином портале бюджетной системы Российской Федерации в информационно-телекоммуникационной сети «Интернет» в разделе «Бюджет</w:t>
      </w:r>
      <w:r w:rsidR="005E2398" w:rsidRPr="008A4F0D">
        <w:rPr>
          <w:rFonts w:ascii="Times New Roman" w:hAnsi="Times New Roman"/>
          <w:sz w:val="28"/>
          <w:szCs w:val="28"/>
        </w:rPr>
        <w:t xml:space="preserve">» не позднее 15-го рабочего дня, следующего за днем принятия </w:t>
      </w:r>
      <w:r w:rsidR="005E2398" w:rsidRPr="008A4F0D">
        <w:rPr>
          <w:rFonts w:ascii="Times New Roman" w:hAnsi="Times New Roman"/>
          <w:color w:val="000000"/>
          <w:sz w:val="28"/>
          <w:szCs w:val="28"/>
        </w:rPr>
        <w:t>закона Рязанской области об областном бюджете на очередной финансовый год и плановый период (закона Рязанской области о внесении изменений в закон Рязанской области об областном бюджете на очередной финансовый год и плановый период)</w:t>
      </w:r>
      <w:r w:rsidR="005E2398" w:rsidRPr="008A4F0D">
        <w:rPr>
          <w:rFonts w:ascii="Times New Roman" w:hAnsi="Times New Roman"/>
          <w:sz w:val="28"/>
          <w:szCs w:val="28"/>
        </w:rPr>
        <w:t>.</w:t>
      </w:r>
      <w:proofErr w:type="gramEnd"/>
    </w:p>
    <w:p w:rsidR="00F73D02" w:rsidRPr="008A4F0D" w:rsidRDefault="001307E8" w:rsidP="001307E8">
      <w:pPr>
        <w:autoSpaceDE w:val="0"/>
        <w:autoSpaceDN w:val="0"/>
        <w:adjustRightInd w:val="0"/>
        <w:ind w:firstLine="709"/>
        <w:jc w:val="both"/>
        <w:rPr>
          <w:rFonts w:ascii="Times New Roman" w:hAnsi="Times New Roman"/>
          <w:sz w:val="28"/>
          <w:szCs w:val="28"/>
        </w:rPr>
      </w:pPr>
      <w:r w:rsidRPr="008A4F0D">
        <w:rPr>
          <w:rFonts w:ascii="Times New Roman" w:hAnsi="Times New Roman"/>
          <w:sz w:val="28"/>
          <w:szCs w:val="28"/>
        </w:rPr>
        <w:t xml:space="preserve">5. </w:t>
      </w:r>
      <w:r w:rsidR="00F73D02" w:rsidRPr="008A4F0D">
        <w:rPr>
          <w:rFonts w:ascii="Times New Roman" w:hAnsi="Times New Roman"/>
          <w:sz w:val="28"/>
          <w:szCs w:val="28"/>
        </w:rPr>
        <w:t>Субсидия предоставляется Получателю субсидии при соблюдении следующих условий:</w:t>
      </w:r>
    </w:p>
    <w:p w:rsidR="00C84ED3" w:rsidRPr="008A4F0D" w:rsidRDefault="00C84ED3" w:rsidP="00C84ED3">
      <w:pPr>
        <w:ind w:firstLine="709"/>
        <w:jc w:val="both"/>
        <w:rPr>
          <w:rFonts w:ascii="Times New Roman" w:hAnsi="Times New Roman"/>
          <w:sz w:val="28"/>
          <w:szCs w:val="28"/>
        </w:rPr>
      </w:pPr>
      <w:r w:rsidRPr="008A4F0D">
        <w:rPr>
          <w:rFonts w:ascii="Times New Roman" w:hAnsi="Times New Roman"/>
          <w:sz w:val="28"/>
          <w:szCs w:val="28"/>
        </w:rPr>
        <w:t xml:space="preserve">1) Получатель субсидии на дату подачи заявления о предоставлении субсидии (далее </w:t>
      </w:r>
      <w:r w:rsidR="008A4F0D">
        <w:rPr>
          <w:rFonts w:ascii="Times New Roman" w:hAnsi="Times New Roman"/>
          <w:sz w:val="28"/>
          <w:szCs w:val="28"/>
        </w:rPr>
        <w:t>–</w:t>
      </w:r>
      <w:r w:rsidRPr="008A4F0D">
        <w:rPr>
          <w:rFonts w:ascii="Times New Roman" w:hAnsi="Times New Roman"/>
          <w:sz w:val="28"/>
          <w:szCs w:val="28"/>
        </w:rPr>
        <w:t xml:space="preserve"> заявление):</w:t>
      </w:r>
    </w:p>
    <w:p w:rsidR="001307E8" w:rsidRPr="008A4F0D" w:rsidRDefault="008A4F0D" w:rsidP="001307E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307E8" w:rsidRPr="008A4F0D">
        <w:rPr>
          <w:rFonts w:ascii="Times New Roman" w:hAnsi="Times New Roman"/>
          <w:sz w:val="28"/>
          <w:szCs w:val="28"/>
        </w:rPr>
        <w:t>приобрета</w:t>
      </w:r>
      <w:r w:rsidR="00593A85" w:rsidRPr="008A4F0D">
        <w:rPr>
          <w:rFonts w:ascii="Times New Roman" w:hAnsi="Times New Roman"/>
          <w:sz w:val="28"/>
          <w:szCs w:val="28"/>
        </w:rPr>
        <w:t>л</w:t>
      </w:r>
      <w:r w:rsidR="001307E8" w:rsidRPr="008A4F0D">
        <w:rPr>
          <w:rFonts w:ascii="Times New Roman" w:hAnsi="Times New Roman"/>
          <w:sz w:val="28"/>
          <w:szCs w:val="28"/>
        </w:rPr>
        <w:t xml:space="preserve"> (закупа</w:t>
      </w:r>
      <w:r w:rsidR="00593A85" w:rsidRPr="008A4F0D">
        <w:rPr>
          <w:rFonts w:ascii="Times New Roman" w:hAnsi="Times New Roman"/>
          <w:sz w:val="28"/>
          <w:szCs w:val="28"/>
        </w:rPr>
        <w:t>л</w:t>
      </w:r>
      <w:r w:rsidR="001307E8" w:rsidRPr="008A4F0D">
        <w:rPr>
          <w:rFonts w:ascii="Times New Roman" w:hAnsi="Times New Roman"/>
          <w:sz w:val="28"/>
          <w:szCs w:val="28"/>
        </w:rPr>
        <w:t xml:space="preserve">) твердое топливо (уголь) у поставщиков по ценам, превышающим </w:t>
      </w:r>
      <w:proofErr w:type="gramStart"/>
      <w:r w:rsidR="001307E8" w:rsidRPr="008A4F0D">
        <w:rPr>
          <w:rFonts w:ascii="Times New Roman" w:hAnsi="Times New Roman"/>
          <w:sz w:val="28"/>
          <w:szCs w:val="28"/>
        </w:rPr>
        <w:t>учтенные</w:t>
      </w:r>
      <w:proofErr w:type="gramEnd"/>
      <w:r w:rsidR="001307E8" w:rsidRPr="008A4F0D">
        <w:rPr>
          <w:rFonts w:ascii="Times New Roman" w:hAnsi="Times New Roman"/>
          <w:sz w:val="28"/>
          <w:szCs w:val="28"/>
        </w:rPr>
        <w:t xml:space="preserve"> при государственном регулировании розничных цен на твердое топливо (уголь), реализуем</w:t>
      </w:r>
      <w:r w:rsidR="00C17D80" w:rsidRPr="008A4F0D">
        <w:rPr>
          <w:rFonts w:ascii="Times New Roman" w:hAnsi="Times New Roman"/>
          <w:sz w:val="28"/>
          <w:szCs w:val="28"/>
        </w:rPr>
        <w:t>ое</w:t>
      </w:r>
      <w:r w:rsidR="001307E8" w:rsidRPr="008A4F0D">
        <w:rPr>
          <w:rFonts w:ascii="Times New Roman" w:hAnsi="Times New Roman"/>
          <w:sz w:val="28"/>
          <w:szCs w:val="28"/>
        </w:rPr>
        <w:t xml:space="preserve"> населению, на</w:t>
      </w:r>
      <w:r>
        <w:rPr>
          <w:rFonts w:ascii="Times New Roman" w:hAnsi="Times New Roman"/>
          <w:sz w:val="28"/>
          <w:szCs w:val="28"/>
        </w:rPr>
        <w:br/>
      </w:r>
      <w:r w:rsidR="001307E8" w:rsidRPr="008A4F0D">
        <w:rPr>
          <w:rFonts w:ascii="Times New Roman" w:hAnsi="Times New Roman"/>
          <w:sz w:val="28"/>
          <w:szCs w:val="28"/>
        </w:rPr>
        <w:t>2022 год;</w:t>
      </w:r>
    </w:p>
    <w:p w:rsidR="001307E8" w:rsidRPr="008A4F0D" w:rsidRDefault="008A4F0D" w:rsidP="001307E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C84ED3" w:rsidRPr="008A4F0D">
        <w:rPr>
          <w:rFonts w:ascii="Times New Roman" w:hAnsi="Times New Roman"/>
          <w:sz w:val="28"/>
          <w:szCs w:val="28"/>
        </w:rPr>
        <w:t>не должен получать</w:t>
      </w:r>
      <w:r w:rsidR="001307E8" w:rsidRPr="008A4F0D">
        <w:rPr>
          <w:rFonts w:ascii="Times New Roman" w:hAnsi="Times New Roman"/>
          <w:sz w:val="28"/>
          <w:szCs w:val="28"/>
        </w:rPr>
        <w:t xml:space="preserve"> средства из областного бюджета на основании иных нормативных актов на цель, указанную в пункте 2 настоящего Порядка;</w:t>
      </w:r>
    </w:p>
    <w:p w:rsidR="001307E8" w:rsidRPr="008A4F0D" w:rsidRDefault="008A4F0D" w:rsidP="009B0F93">
      <w:pPr>
        <w:autoSpaceDE w:val="0"/>
        <w:autoSpaceDN w:val="0"/>
        <w:adjustRightInd w:val="0"/>
        <w:ind w:firstLine="709"/>
        <w:jc w:val="both"/>
        <w:rPr>
          <w:rFonts w:ascii="Times New Roman" w:eastAsia="Calibri" w:hAnsi="Times New Roman"/>
          <w:sz w:val="28"/>
          <w:szCs w:val="28"/>
          <w:lang w:eastAsia="en-US"/>
        </w:rPr>
      </w:pPr>
      <w:proofErr w:type="gramStart"/>
      <w:r>
        <w:rPr>
          <w:rFonts w:ascii="Times New Roman" w:hAnsi="Times New Roman"/>
          <w:sz w:val="28"/>
          <w:szCs w:val="28"/>
        </w:rPr>
        <w:t>- </w:t>
      </w:r>
      <w:r w:rsidR="001307E8" w:rsidRPr="008A4F0D">
        <w:rPr>
          <w:rFonts w:ascii="Times New Roman" w:hAnsi="Times New Roman"/>
          <w:sz w:val="28"/>
          <w:szCs w:val="28"/>
        </w:rPr>
        <w:t>не является иностранным юридическим лицом, а также российским юридическим лицом, в уставном (складочном) капитале котор</w:t>
      </w:r>
      <w:r w:rsidR="00C84ED3" w:rsidRPr="008A4F0D">
        <w:rPr>
          <w:rFonts w:ascii="Times New Roman" w:hAnsi="Times New Roman"/>
          <w:sz w:val="28"/>
          <w:szCs w:val="28"/>
        </w:rPr>
        <w:t>ого</w:t>
      </w:r>
      <w:r w:rsidR="001307E8" w:rsidRPr="008A4F0D">
        <w:rPr>
          <w:rFonts w:ascii="Times New Roman" w:hAnsi="Times New Roman"/>
          <w:sz w:val="28"/>
          <w:szCs w:val="28"/>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w:t>
      </w:r>
      <w:proofErr w:type="gramEnd"/>
      <w:r w:rsidR="001307E8" w:rsidRPr="008A4F0D">
        <w:rPr>
          <w:rFonts w:ascii="Times New Roman" w:hAnsi="Times New Roman"/>
          <w:sz w:val="28"/>
          <w:szCs w:val="28"/>
        </w:rPr>
        <w:t xml:space="preserve"> 50%</w:t>
      </w:r>
      <w:r w:rsidR="00C84ED3" w:rsidRPr="008A4F0D">
        <w:rPr>
          <w:rFonts w:ascii="Times New Roman" w:eastAsia="Calibri" w:hAnsi="Times New Roman"/>
          <w:sz w:val="28"/>
          <w:szCs w:val="28"/>
          <w:lang w:eastAsia="en-US"/>
        </w:rPr>
        <w:t>;</w:t>
      </w:r>
    </w:p>
    <w:p w:rsidR="00C84ED3" w:rsidRPr="008A4F0D" w:rsidRDefault="00C84ED3" w:rsidP="009B0F93">
      <w:pPr>
        <w:ind w:firstLine="709"/>
        <w:jc w:val="both"/>
        <w:rPr>
          <w:rFonts w:ascii="Times New Roman" w:hAnsi="Times New Roman"/>
          <w:sz w:val="28"/>
          <w:szCs w:val="28"/>
        </w:rPr>
      </w:pPr>
      <w:r w:rsidRPr="008A4F0D">
        <w:rPr>
          <w:rFonts w:ascii="Times New Roman" w:hAnsi="Times New Roman"/>
          <w:sz w:val="28"/>
          <w:szCs w:val="28"/>
        </w:rPr>
        <w:t>2)</w:t>
      </w:r>
      <w:r w:rsidR="008A4F0D">
        <w:rPr>
          <w:rFonts w:ascii="Times New Roman" w:hAnsi="Times New Roman"/>
          <w:sz w:val="28"/>
          <w:szCs w:val="28"/>
        </w:rPr>
        <w:t> </w:t>
      </w:r>
      <w:r w:rsidRPr="008A4F0D">
        <w:rPr>
          <w:rFonts w:ascii="Times New Roman" w:hAnsi="Times New Roman"/>
          <w:sz w:val="28"/>
          <w:szCs w:val="28"/>
        </w:rPr>
        <w:t>наличие согласия Получателя субсидии на осуществление Министерством и органами государственного финансового контроля проверок соблюдения Получателем субсидии порядка и условий предоставления субсидий, в том числе в части достижения результата их предоставления, а также проверок органами государственного финансового контроля в соответствии со статьями 268.1 и 269.2 Бюджетного кодекса Российской Федерации;</w:t>
      </w:r>
    </w:p>
    <w:p w:rsidR="00C84ED3" w:rsidRPr="008A4F0D" w:rsidRDefault="00C84ED3" w:rsidP="009B0F93">
      <w:pPr>
        <w:autoSpaceDE w:val="0"/>
        <w:autoSpaceDN w:val="0"/>
        <w:adjustRightInd w:val="0"/>
        <w:ind w:firstLine="709"/>
        <w:jc w:val="both"/>
        <w:rPr>
          <w:rFonts w:ascii="Times New Roman" w:hAnsi="Times New Roman"/>
          <w:sz w:val="28"/>
          <w:szCs w:val="28"/>
        </w:rPr>
      </w:pPr>
      <w:r w:rsidRPr="008A4F0D">
        <w:rPr>
          <w:rFonts w:ascii="Times New Roman" w:hAnsi="Times New Roman"/>
          <w:sz w:val="28"/>
          <w:szCs w:val="28"/>
        </w:rPr>
        <w:t>3) наличие затрат Получателя субсидии в 2022 году на цел</w:t>
      </w:r>
      <w:r w:rsidR="00C17D80" w:rsidRPr="008A4F0D">
        <w:rPr>
          <w:rFonts w:ascii="Times New Roman" w:hAnsi="Times New Roman"/>
          <w:sz w:val="28"/>
          <w:szCs w:val="28"/>
        </w:rPr>
        <w:t>ь</w:t>
      </w:r>
      <w:r w:rsidRPr="008A4F0D">
        <w:rPr>
          <w:rFonts w:ascii="Times New Roman" w:hAnsi="Times New Roman"/>
          <w:sz w:val="28"/>
          <w:szCs w:val="28"/>
        </w:rPr>
        <w:t>, указанные в пункте 2 настоящего Порядка</w:t>
      </w:r>
      <w:r w:rsidR="00CB448D" w:rsidRPr="008A4F0D">
        <w:rPr>
          <w:rFonts w:ascii="Times New Roman" w:hAnsi="Times New Roman"/>
          <w:sz w:val="28"/>
          <w:szCs w:val="28"/>
        </w:rPr>
        <w:t xml:space="preserve">, </w:t>
      </w:r>
      <w:r w:rsidR="001840D9" w:rsidRPr="008A4F0D">
        <w:rPr>
          <w:rFonts w:ascii="Times New Roman" w:hAnsi="Times New Roman"/>
          <w:sz w:val="28"/>
          <w:szCs w:val="28"/>
        </w:rPr>
        <w:t xml:space="preserve">и </w:t>
      </w:r>
      <w:r w:rsidR="00CB448D" w:rsidRPr="008A4F0D">
        <w:rPr>
          <w:rFonts w:ascii="Times New Roman" w:hAnsi="Times New Roman"/>
          <w:sz w:val="28"/>
          <w:szCs w:val="28"/>
        </w:rPr>
        <w:t>в соответствии с направлениями затрат, предусмотренными пунктом 1 настоящего Порядка</w:t>
      </w:r>
      <w:r w:rsidRPr="008A4F0D">
        <w:rPr>
          <w:rFonts w:ascii="Times New Roman" w:hAnsi="Times New Roman"/>
          <w:sz w:val="28"/>
          <w:szCs w:val="28"/>
        </w:rPr>
        <w:t>;</w:t>
      </w:r>
    </w:p>
    <w:p w:rsidR="00C84ED3" w:rsidRPr="008A4F0D" w:rsidRDefault="009B0F93" w:rsidP="009B0F93">
      <w:pPr>
        <w:pStyle w:val="ConsPlusNormal"/>
        <w:ind w:firstLine="709"/>
        <w:jc w:val="both"/>
        <w:rPr>
          <w:rFonts w:ascii="Times New Roman" w:hAnsi="Times New Roman" w:cs="Times New Roman"/>
          <w:sz w:val="28"/>
          <w:szCs w:val="28"/>
        </w:rPr>
      </w:pPr>
      <w:r w:rsidRPr="008A4F0D">
        <w:rPr>
          <w:rFonts w:ascii="Times New Roman" w:hAnsi="Times New Roman" w:cs="Times New Roman"/>
          <w:sz w:val="28"/>
          <w:szCs w:val="28"/>
        </w:rPr>
        <w:t>4</w:t>
      </w:r>
      <w:r w:rsidR="00C84ED3" w:rsidRPr="008A4F0D">
        <w:rPr>
          <w:rFonts w:ascii="Times New Roman" w:hAnsi="Times New Roman" w:cs="Times New Roman"/>
          <w:sz w:val="28"/>
          <w:szCs w:val="28"/>
        </w:rPr>
        <w:t>)</w:t>
      </w:r>
      <w:r w:rsidR="008A4F0D">
        <w:rPr>
          <w:rFonts w:ascii="Times New Roman" w:hAnsi="Times New Roman" w:cs="Times New Roman"/>
          <w:sz w:val="28"/>
          <w:szCs w:val="28"/>
        </w:rPr>
        <w:t> </w:t>
      </w:r>
      <w:r w:rsidR="00C84ED3" w:rsidRPr="008A4F0D">
        <w:rPr>
          <w:rFonts w:ascii="Times New Roman" w:hAnsi="Times New Roman" w:cs="Times New Roman"/>
          <w:sz w:val="28"/>
          <w:szCs w:val="28"/>
        </w:rPr>
        <w:t>достижение значени</w:t>
      </w:r>
      <w:r w:rsidRPr="008A4F0D">
        <w:rPr>
          <w:rFonts w:ascii="Times New Roman" w:hAnsi="Times New Roman" w:cs="Times New Roman"/>
          <w:sz w:val="28"/>
          <w:szCs w:val="28"/>
        </w:rPr>
        <w:t>я</w:t>
      </w:r>
      <w:r w:rsidR="00C84ED3" w:rsidRPr="008A4F0D">
        <w:rPr>
          <w:rFonts w:ascii="Times New Roman" w:hAnsi="Times New Roman" w:cs="Times New Roman"/>
          <w:sz w:val="28"/>
          <w:szCs w:val="28"/>
        </w:rPr>
        <w:t xml:space="preserve"> результата предоставления субсидии, установленн</w:t>
      </w:r>
      <w:r w:rsidRPr="008A4F0D">
        <w:rPr>
          <w:rFonts w:ascii="Times New Roman" w:hAnsi="Times New Roman" w:cs="Times New Roman"/>
          <w:sz w:val="28"/>
          <w:szCs w:val="28"/>
        </w:rPr>
        <w:t>ого</w:t>
      </w:r>
      <w:r w:rsidR="00C84ED3" w:rsidRPr="008A4F0D">
        <w:rPr>
          <w:rFonts w:ascii="Times New Roman" w:hAnsi="Times New Roman" w:cs="Times New Roman"/>
          <w:sz w:val="28"/>
          <w:szCs w:val="28"/>
        </w:rPr>
        <w:t xml:space="preserve"> в </w:t>
      </w:r>
      <w:r w:rsidRPr="008A4F0D">
        <w:rPr>
          <w:rFonts w:ascii="Times New Roman" w:hAnsi="Times New Roman" w:cs="Times New Roman"/>
          <w:sz w:val="28"/>
          <w:szCs w:val="28"/>
        </w:rPr>
        <w:t>с</w:t>
      </w:r>
      <w:r w:rsidR="00C84ED3" w:rsidRPr="008A4F0D">
        <w:rPr>
          <w:rFonts w:ascii="Times New Roman" w:hAnsi="Times New Roman" w:cs="Times New Roman"/>
          <w:sz w:val="28"/>
          <w:szCs w:val="28"/>
        </w:rPr>
        <w:t>оглашении</w:t>
      </w:r>
      <w:r w:rsidRPr="008A4F0D">
        <w:rPr>
          <w:rFonts w:ascii="Times New Roman" w:hAnsi="Times New Roman" w:cs="Times New Roman"/>
          <w:sz w:val="28"/>
          <w:szCs w:val="28"/>
        </w:rPr>
        <w:t xml:space="preserve"> о предоставлении субсидии (далее </w:t>
      </w:r>
      <w:proofErr w:type="gramStart"/>
      <w:r w:rsidR="008A4F0D">
        <w:rPr>
          <w:rFonts w:ascii="Times New Roman" w:hAnsi="Times New Roman" w:cs="Times New Roman"/>
          <w:sz w:val="28"/>
          <w:szCs w:val="28"/>
        </w:rPr>
        <w:t>–</w:t>
      </w:r>
      <w:r w:rsidR="00970A8C" w:rsidRPr="008A4F0D">
        <w:rPr>
          <w:rFonts w:ascii="Times New Roman" w:hAnsi="Times New Roman" w:cs="Times New Roman"/>
          <w:sz w:val="28"/>
          <w:szCs w:val="28"/>
        </w:rPr>
        <w:t>С</w:t>
      </w:r>
      <w:proofErr w:type="gramEnd"/>
      <w:r w:rsidRPr="008A4F0D">
        <w:rPr>
          <w:rFonts w:ascii="Times New Roman" w:hAnsi="Times New Roman" w:cs="Times New Roman"/>
          <w:sz w:val="28"/>
          <w:szCs w:val="28"/>
        </w:rPr>
        <w:t>оглашение)</w:t>
      </w:r>
      <w:r w:rsidR="00C84ED3" w:rsidRPr="008A4F0D">
        <w:rPr>
          <w:rFonts w:ascii="Times New Roman" w:hAnsi="Times New Roman" w:cs="Times New Roman"/>
          <w:sz w:val="28"/>
          <w:szCs w:val="28"/>
        </w:rPr>
        <w:t xml:space="preserve">, согласно пункту </w:t>
      </w:r>
      <w:r w:rsidRPr="008A4F0D">
        <w:rPr>
          <w:rFonts w:ascii="Times New Roman" w:hAnsi="Times New Roman" w:cs="Times New Roman"/>
          <w:sz w:val="28"/>
          <w:szCs w:val="28"/>
        </w:rPr>
        <w:t>6</w:t>
      </w:r>
      <w:r w:rsidR="00C84ED3" w:rsidRPr="008A4F0D">
        <w:rPr>
          <w:rFonts w:ascii="Times New Roman" w:hAnsi="Times New Roman" w:cs="Times New Roman"/>
          <w:sz w:val="28"/>
          <w:szCs w:val="28"/>
        </w:rPr>
        <w:t xml:space="preserve"> настоящего Порядка.</w:t>
      </w:r>
    </w:p>
    <w:p w:rsidR="00087080" w:rsidRPr="008A4F0D" w:rsidRDefault="001307E8" w:rsidP="001307E8">
      <w:pPr>
        <w:autoSpaceDE w:val="0"/>
        <w:autoSpaceDN w:val="0"/>
        <w:adjustRightInd w:val="0"/>
        <w:ind w:firstLine="709"/>
        <w:jc w:val="both"/>
        <w:rPr>
          <w:rFonts w:ascii="Times New Roman" w:hAnsi="Times New Roman"/>
          <w:sz w:val="28"/>
          <w:szCs w:val="28"/>
        </w:rPr>
      </w:pPr>
      <w:r w:rsidRPr="008A4F0D">
        <w:rPr>
          <w:rFonts w:ascii="Times New Roman" w:hAnsi="Times New Roman"/>
          <w:sz w:val="28"/>
          <w:szCs w:val="28"/>
        </w:rPr>
        <w:t>6.</w:t>
      </w:r>
      <w:r w:rsidR="008A4F0D">
        <w:rPr>
          <w:rFonts w:ascii="Times New Roman" w:hAnsi="Times New Roman"/>
          <w:sz w:val="28"/>
          <w:szCs w:val="28"/>
        </w:rPr>
        <w:t> </w:t>
      </w:r>
      <w:r w:rsidRPr="008A4F0D">
        <w:rPr>
          <w:rFonts w:ascii="Times New Roman" w:hAnsi="Times New Roman"/>
          <w:sz w:val="28"/>
          <w:szCs w:val="28"/>
        </w:rPr>
        <w:t xml:space="preserve">Результатом предоставления субсидии является </w:t>
      </w:r>
      <w:r w:rsidR="00087080" w:rsidRPr="008A4F0D">
        <w:rPr>
          <w:rFonts w:ascii="Times New Roman" w:hAnsi="Times New Roman"/>
          <w:sz w:val="28"/>
          <w:szCs w:val="28"/>
        </w:rPr>
        <w:t>обеспечение населения на территории Рязанской области твердым топливом (углем) по государственным регулируемым ценам.</w:t>
      </w:r>
    </w:p>
    <w:p w:rsidR="0050613E" w:rsidRPr="008A4F0D" w:rsidRDefault="0050613E" w:rsidP="0050613E">
      <w:pPr>
        <w:ind w:firstLine="709"/>
        <w:jc w:val="both"/>
        <w:rPr>
          <w:rFonts w:ascii="Times New Roman" w:hAnsi="Times New Roman"/>
          <w:sz w:val="28"/>
          <w:szCs w:val="28"/>
        </w:rPr>
      </w:pPr>
      <w:r w:rsidRPr="008A4F0D">
        <w:rPr>
          <w:rFonts w:ascii="Times New Roman" w:hAnsi="Times New Roman"/>
          <w:sz w:val="28"/>
          <w:szCs w:val="28"/>
        </w:rPr>
        <w:t xml:space="preserve">Точная дата завершения и конечное значение результата предоставления субсидии указываются в Соглашении. </w:t>
      </w:r>
    </w:p>
    <w:p w:rsidR="00B909AC" w:rsidRPr="008A4F0D" w:rsidRDefault="001307E8" w:rsidP="004627DD">
      <w:pPr>
        <w:autoSpaceDE w:val="0"/>
        <w:autoSpaceDN w:val="0"/>
        <w:adjustRightInd w:val="0"/>
        <w:ind w:firstLine="709"/>
        <w:jc w:val="both"/>
        <w:rPr>
          <w:rFonts w:ascii="Times New Roman" w:hAnsi="Times New Roman"/>
          <w:sz w:val="28"/>
          <w:szCs w:val="28"/>
        </w:rPr>
      </w:pPr>
      <w:r w:rsidRPr="008A4F0D">
        <w:rPr>
          <w:rFonts w:ascii="Times New Roman" w:hAnsi="Times New Roman"/>
          <w:sz w:val="28"/>
          <w:szCs w:val="28"/>
        </w:rPr>
        <w:lastRenderedPageBreak/>
        <w:t>7. </w:t>
      </w:r>
      <w:r w:rsidR="00B909AC" w:rsidRPr="008A4F0D">
        <w:rPr>
          <w:rFonts w:ascii="Times New Roman" w:hAnsi="Times New Roman"/>
          <w:sz w:val="28"/>
          <w:szCs w:val="28"/>
        </w:rPr>
        <w:t>Для получения субсидии Получатель субсидии в срок не позднее 28 декабря 2022 года представляет в Министерство заявку, включающую следующие документы:</w:t>
      </w:r>
    </w:p>
    <w:p w:rsidR="00B909AC" w:rsidRPr="008A4F0D" w:rsidRDefault="008A4F0D" w:rsidP="00B909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B909AC" w:rsidRPr="008A4F0D">
        <w:rPr>
          <w:rFonts w:ascii="Times New Roman" w:hAnsi="Times New Roman" w:cs="Times New Roman"/>
          <w:sz w:val="28"/>
          <w:szCs w:val="28"/>
        </w:rPr>
        <w:t>заявление по форме согласно приложению № 1 к настоящему Порядку;</w:t>
      </w:r>
    </w:p>
    <w:p w:rsidR="00B909AC" w:rsidRPr="008A4F0D" w:rsidRDefault="008A4F0D" w:rsidP="00B909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B909AC" w:rsidRPr="008A4F0D">
        <w:rPr>
          <w:rFonts w:ascii="Times New Roman" w:hAnsi="Times New Roman" w:cs="Times New Roman"/>
          <w:sz w:val="28"/>
          <w:szCs w:val="28"/>
        </w:rPr>
        <w:t>копии учредительных документов, заверенные уполномоченным лицом Получателя субсидии;</w:t>
      </w:r>
    </w:p>
    <w:p w:rsidR="00B909AC" w:rsidRPr="008A4F0D" w:rsidRDefault="008A4F0D" w:rsidP="00B909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B909AC" w:rsidRPr="008A4F0D">
        <w:rPr>
          <w:rFonts w:ascii="Times New Roman" w:hAnsi="Times New Roman" w:cs="Times New Roman"/>
          <w:sz w:val="28"/>
          <w:szCs w:val="28"/>
        </w:rPr>
        <w:t>выписку из Единого государственного реестра юридических лиц на дату</w:t>
      </w:r>
      <w:r w:rsidR="00CC6203" w:rsidRPr="008A4F0D">
        <w:rPr>
          <w:rFonts w:ascii="Times New Roman" w:eastAsia="Calibri" w:hAnsi="Times New Roman" w:cs="Times New Roman"/>
          <w:sz w:val="28"/>
          <w:szCs w:val="28"/>
          <w:lang w:eastAsia="en-US"/>
        </w:rPr>
        <w:t xml:space="preserve">, не превышающую 30 </w:t>
      </w:r>
      <w:r w:rsidR="003967F6" w:rsidRPr="008A4F0D">
        <w:rPr>
          <w:rFonts w:ascii="Times New Roman" w:eastAsia="Calibri" w:hAnsi="Times New Roman" w:cs="Times New Roman"/>
          <w:sz w:val="28"/>
          <w:szCs w:val="28"/>
          <w:lang w:eastAsia="en-US"/>
        </w:rPr>
        <w:t xml:space="preserve">календарных </w:t>
      </w:r>
      <w:r w:rsidR="00CC6203" w:rsidRPr="008A4F0D">
        <w:rPr>
          <w:rFonts w:ascii="Times New Roman" w:eastAsia="Calibri" w:hAnsi="Times New Roman" w:cs="Times New Roman"/>
          <w:sz w:val="28"/>
          <w:szCs w:val="28"/>
          <w:lang w:eastAsia="en-US"/>
        </w:rPr>
        <w:t xml:space="preserve">дней до даты подачи заявления </w:t>
      </w:r>
      <w:r w:rsidR="00B909AC" w:rsidRPr="008A4F0D">
        <w:rPr>
          <w:rFonts w:ascii="Times New Roman" w:hAnsi="Times New Roman" w:cs="Times New Roman"/>
          <w:sz w:val="28"/>
          <w:szCs w:val="28"/>
        </w:rPr>
        <w:t>(представляется по собственной инициативе);</w:t>
      </w:r>
    </w:p>
    <w:p w:rsidR="002E3AF6" w:rsidRPr="008A4F0D" w:rsidRDefault="00B909AC" w:rsidP="002E3AF6">
      <w:pPr>
        <w:pStyle w:val="ConsPlusNormal"/>
        <w:ind w:firstLine="709"/>
        <w:jc w:val="both"/>
        <w:rPr>
          <w:rFonts w:ascii="Times New Roman" w:eastAsia="Calibri" w:hAnsi="Times New Roman" w:cs="Times New Roman"/>
          <w:sz w:val="28"/>
          <w:szCs w:val="28"/>
          <w:lang w:eastAsia="en-US"/>
        </w:rPr>
      </w:pPr>
      <w:proofErr w:type="gramStart"/>
      <w:r w:rsidRPr="008A4F0D">
        <w:rPr>
          <w:rFonts w:ascii="Times New Roman" w:hAnsi="Times New Roman" w:cs="Times New Roman"/>
          <w:sz w:val="28"/>
          <w:szCs w:val="28"/>
        </w:rPr>
        <w:t xml:space="preserve">4) </w:t>
      </w:r>
      <w:r w:rsidR="00864856" w:rsidRPr="008A4F0D">
        <w:rPr>
          <w:rFonts w:ascii="Times New Roman" w:hAnsi="Times New Roman" w:cs="Times New Roman"/>
          <w:sz w:val="28"/>
          <w:szCs w:val="28"/>
        </w:rPr>
        <w:t>с</w:t>
      </w:r>
      <w:r w:rsidR="002E3AF6" w:rsidRPr="008A4F0D">
        <w:rPr>
          <w:rFonts w:ascii="Times New Roman" w:eastAsia="Calibri" w:hAnsi="Times New Roman" w:cs="Times New Roman"/>
          <w:sz w:val="28"/>
          <w:szCs w:val="28"/>
          <w:lang w:eastAsia="en-US"/>
        </w:rPr>
        <w:t xml:space="preserve">огласованный </w:t>
      </w:r>
      <w:hyperlink r:id="rId12" w:history="1">
        <w:r w:rsidR="008A4F0D">
          <w:rPr>
            <w:rStyle w:val="ad"/>
            <w:rFonts w:ascii="Times New Roman" w:hAnsi="Times New Roman" w:cs="Times New Roman"/>
            <w:color w:val="auto"/>
            <w:sz w:val="28"/>
            <w:szCs w:val="28"/>
            <w:u w:val="none"/>
          </w:rPr>
          <w:t>г</w:t>
        </w:r>
        <w:r w:rsidR="002E3AF6" w:rsidRPr="008A4F0D">
          <w:rPr>
            <w:rStyle w:val="ad"/>
            <w:rFonts w:ascii="Times New Roman" w:hAnsi="Times New Roman" w:cs="Times New Roman"/>
            <w:color w:val="auto"/>
            <w:sz w:val="28"/>
            <w:szCs w:val="28"/>
            <w:u w:val="none"/>
          </w:rPr>
          <w:t>лавным управлением «Региональная энергетическая комиссия» Рязанской области</w:t>
        </w:r>
      </w:hyperlink>
      <w:r w:rsidR="002E3AF6" w:rsidRPr="008A4F0D">
        <w:rPr>
          <w:rFonts w:ascii="Times New Roman" w:hAnsi="Times New Roman" w:cs="Times New Roman"/>
          <w:sz w:val="28"/>
          <w:szCs w:val="28"/>
        </w:rPr>
        <w:t xml:space="preserve"> </w:t>
      </w:r>
      <w:r w:rsidR="002E3AF6" w:rsidRPr="008A4F0D">
        <w:rPr>
          <w:rFonts w:ascii="Times New Roman" w:eastAsia="Calibri" w:hAnsi="Times New Roman" w:cs="Times New Roman"/>
          <w:sz w:val="28"/>
          <w:szCs w:val="28"/>
          <w:lang w:eastAsia="en-US"/>
        </w:rPr>
        <w:t xml:space="preserve">расчет </w:t>
      </w:r>
      <w:r w:rsidR="00864856" w:rsidRPr="008A4F0D">
        <w:rPr>
          <w:rFonts w:ascii="Times New Roman" w:eastAsia="Calibri" w:hAnsi="Times New Roman" w:cs="Times New Roman"/>
          <w:sz w:val="28"/>
          <w:szCs w:val="28"/>
          <w:lang w:eastAsia="en-US"/>
        </w:rPr>
        <w:t xml:space="preserve">размера потребности </w:t>
      </w:r>
      <w:r w:rsidR="00EA1DC4" w:rsidRPr="008A4F0D">
        <w:rPr>
          <w:rFonts w:ascii="Times New Roman" w:eastAsia="Calibri" w:hAnsi="Times New Roman" w:cs="Times New Roman"/>
          <w:sz w:val="28"/>
          <w:szCs w:val="28"/>
          <w:lang w:eastAsia="en-US"/>
        </w:rPr>
        <w:t xml:space="preserve">в </w:t>
      </w:r>
      <w:r w:rsidR="002E3AF6" w:rsidRPr="008A4F0D">
        <w:rPr>
          <w:rFonts w:ascii="Times New Roman" w:eastAsia="Calibri" w:hAnsi="Times New Roman" w:cs="Times New Roman"/>
          <w:sz w:val="28"/>
          <w:szCs w:val="28"/>
          <w:lang w:eastAsia="en-US"/>
        </w:rPr>
        <w:t xml:space="preserve">субсидии по форме согласно приложению </w:t>
      </w:r>
      <w:r w:rsidR="00864856" w:rsidRPr="008A4F0D">
        <w:rPr>
          <w:rFonts w:ascii="Times New Roman" w:eastAsia="Calibri" w:hAnsi="Times New Roman" w:cs="Times New Roman"/>
          <w:sz w:val="28"/>
          <w:szCs w:val="28"/>
          <w:lang w:eastAsia="en-US"/>
        </w:rPr>
        <w:t xml:space="preserve">№ 2 </w:t>
      </w:r>
      <w:r w:rsidR="002E3AF6" w:rsidRPr="008A4F0D">
        <w:rPr>
          <w:rFonts w:ascii="Times New Roman" w:eastAsia="Calibri" w:hAnsi="Times New Roman" w:cs="Times New Roman"/>
          <w:sz w:val="28"/>
          <w:szCs w:val="28"/>
          <w:lang w:eastAsia="en-US"/>
        </w:rPr>
        <w:t>к настоящему Порядку</w:t>
      </w:r>
      <w:r w:rsidR="00102F9D" w:rsidRPr="008A4F0D">
        <w:rPr>
          <w:rFonts w:ascii="Times New Roman" w:eastAsia="Calibri" w:hAnsi="Times New Roman" w:cs="Times New Roman"/>
          <w:sz w:val="28"/>
          <w:szCs w:val="28"/>
          <w:lang w:eastAsia="en-US"/>
        </w:rPr>
        <w:t xml:space="preserve"> с приложением </w:t>
      </w:r>
      <w:r w:rsidR="00102F9D" w:rsidRPr="008A4F0D">
        <w:rPr>
          <w:rFonts w:ascii="Times New Roman" w:hAnsi="Times New Roman" w:cs="Times New Roman"/>
          <w:sz w:val="28"/>
          <w:szCs w:val="28"/>
        </w:rPr>
        <w:t>д</w:t>
      </w:r>
      <w:r w:rsidR="00102F9D" w:rsidRPr="008A4F0D">
        <w:rPr>
          <w:rFonts w:ascii="Times New Roman" w:eastAsia="Calibri" w:hAnsi="Times New Roman" w:cs="Times New Roman"/>
          <w:sz w:val="28"/>
          <w:szCs w:val="28"/>
          <w:lang w:eastAsia="en-US"/>
        </w:rPr>
        <w:t>окументов, подтверждающих фактические затраты на приобретение (закупку) твердого топлива (угля) в 2022 году (далее – отчетный период) с учетом остатков твердого топлива (угля), образовавшихся на начало отчетного периода:</w:t>
      </w:r>
      <w:proofErr w:type="gramEnd"/>
    </w:p>
    <w:p w:rsidR="00102F9D" w:rsidRPr="008A4F0D" w:rsidRDefault="00102F9D" w:rsidP="00102F9D">
      <w:pPr>
        <w:autoSpaceDE w:val="0"/>
        <w:autoSpaceDN w:val="0"/>
        <w:adjustRightInd w:val="0"/>
        <w:ind w:firstLine="709"/>
        <w:jc w:val="both"/>
        <w:rPr>
          <w:rFonts w:ascii="Times New Roman" w:eastAsia="Calibri" w:hAnsi="Times New Roman"/>
          <w:sz w:val="28"/>
          <w:szCs w:val="28"/>
          <w:lang w:eastAsia="en-US"/>
        </w:rPr>
      </w:pPr>
      <w:r w:rsidRPr="008A4F0D">
        <w:rPr>
          <w:rFonts w:ascii="Times New Roman" w:eastAsia="Calibri" w:hAnsi="Times New Roman"/>
          <w:sz w:val="28"/>
          <w:szCs w:val="28"/>
          <w:lang w:eastAsia="en-US"/>
        </w:rPr>
        <w:t>- копии договоров поставки твердого топлива (угля), подтверждающих цену приобретения (закупки) твердого топлива (угля) с учетом железнодорожного тарифа в отчетном периоде;</w:t>
      </w:r>
    </w:p>
    <w:p w:rsidR="00102F9D" w:rsidRPr="008A4F0D" w:rsidRDefault="00102F9D" w:rsidP="00102F9D">
      <w:pPr>
        <w:autoSpaceDE w:val="0"/>
        <w:autoSpaceDN w:val="0"/>
        <w:adjustRightInd w:val="0"/>
        <w:ind w:firstLine="709"/>
        <w:jc w:val="both"/>
        <w:rPr>
          <w:rFonts w:ascii="Times New Roman" w:eastAsia="Calibri" w:hAnsi="Times New Roman"/>
          <w:sz w:val="28"/>
          <w:szCs w:val="28"/>
          <w:lang w:eastAsia="en-US"/>
        </w:rPr>
      </w:pPr>
      <w:r w:rsidRPr="008A4F0D">
        <w:rPr>
          <w:rFonts w:ascii="Times New Roman" w:eastAsia="Calibri" w:hAnsi="Times New Roman"/>
          <w:sz w:val="28"/>
          <w:szCs w:val="28"/>
          <w:lang w:eastAsia="en-US"/>
        </w:rPr>
        <w:t>-</w:t>
      </w:r>
      <w:r w:rsidR="008A4F0D">
        <w:rPr>
          <w:rFonts w:ascii="Times New Roman" w:eastAsia="Calibri" w:hAnsi="Times New Roman"/>
          <w:sz w:val="28"/>
          <w:szCs w:val="28"/>
          <w:lang w:eastAsia="en-US"/>
        </w:rPr>
        <w:t> </w:t>
      </w:r>
      <w:r w:rsidRPr="008A4F0D">
        <w:rPr>
          <w:rFonts w:ascii="Times New Roman" w:eastAsia="Calibri" w:hAnsi="Times New Roman"/>
          <w:sz w:val="28"/>
          <w:szCs w:val="28"/>
          <w:lang w:eastAsia="en-US"/>
        </w:rPr>
        <w:t>копии счетов-фактур по договорам поставки твердого топлива (угля) за отчетный период;</w:t>
      </w:r>
    </w:p>
    <w:p w:rsidR="00102F9D" w:rsidRPr="008A4F0D" w:rsidRDefault="00102F9D" w:rsidP="00102F9D">
      <w:pPr>
        <w:autoSpaceDE w:val="0"/>
        <w:autoSpaceDN w:val="0"/>
        <w:adjustRightInd w:val="0"/>
        <w:ind w:firstLine="709"/>
        <w:jc w:val="both"/>
        <w:rPr>
          <w:rFonts w:ascii="Times New Roman" w:eastAsia="Calibri" w:hAnsi="Times New Roman"/>
          <w:sz w:val="28"/>
          <w:szCs w:val="28"/>
          <w:lang w:eastAsia="en-US"/>
        </w:rPr>
      </w:pPr>
      <w:r w:rsidRPr="008A4F0D">
        <w:rPr>
          <w:rFonts w:ascii="Times New Roman" w:eastAsia="Calibri" w:hAnsi="Times New Roman"/>
          <w:sz w:val="28"/>
          <w:szCs w:val="28"/>
          <w:lang w:eastAsia="en-US"/>
        </w:rPr>
        <w:t>-</w:t>
      </w:r>
      <w:r w:rsidR="008A4F0D">
        <w:rPr>
          <w:rFonts w:ascii="Times New Roman" w:eastAsia="Calibri" w:hAnsi="Times New Roman"/>
          <w:sz w:val="28"/>
          <w:szCs w:val="28"/>
          <w:lang w:eastAsia="en-US"/>
        </w:rPr>
        <w:t> </w:t>
      </w:r>
      <w:r w:rsidRPr="008A4F0D">
        <w:rPr>
          <w:rFonts w:ascii="Times New Roman" w:eastAsia="Calibri" w:hAnsi="Times New Roman"/>
          <w:sz w:val="28"/>
          <w:szCs w:val="28"/>
          <w:lang w:eastAsia="en-US"/>
        </w:rPr>
        <w:t>копии платежных поручений на оплату счетов-фактур по договорам поставки твердого топлива (угля) за отчетный период;</w:t>
      </w:r>
    </w:p>
    <w:p w:rsidR="00102F9D" w:rsidRPr="008A4F0D" w:rsidRDefault="00102F9D" w:rsidP="00102F9D">
      <w:pPr>
        <w:autoSpaceDE w:val="0"/>
        <w:autoSpaceDN w:val="0"/>
        <w:adjustRightInd w:val="0"/>
        <w:ind w:firstLine="709"/>
        <w:jc w:val="both"/>
        <w:rPr>
          <w:rFonts w:ascii="Times New Roman" w:eastAsia="Calibri" w:hAnsi="Times New Roman"/>
          <w:sz w:val="28"/>
          <w:szCs w:val="28"/>
          <w:lang w:eastAsia="en-US"/>
        </w:rPr>
      </w:pPr>
      <w:r w:rsidRPr="008A4F0D">
        <w:rPr>
          <w:rFonts w:ascii="Times New Roman" w:eastAsia="Calibri" w:hAnsi="Times New Roman"/>
          <w:sz w:val="28"/>
          <w:szCs w:val="28"/>
          <w:lang w:eastAsia="en-US"/>
        </w:rPr>
        <w:t>-</w:t>
      </w:r>
      <w:r w:rsidR="008A4F0D">
        <w:rPr>
          <w:rFonts w:ascii="Times New Roman" w:eastAsia="Calibri" w:hAnsi="Times New Roman"/>
          <w:sz w:val="28"/>
          <w:szCs w:val="28"/>
          <w:lang w:eastAsia="en-US"/>
        </w:rPr>
        <w:t> </w:t>
      </w:r>
      <w:r w:rsidRPr="008A4F0D">
        <w:rPr>
          <w:rFonts w:ascii="Times New Roman" w:eastAsia="Calibri" w:hAnsi="Times New Roman"/>
          <w:sz w:val="28"/>
          <w:szCs w:val="28"/>
          <w:lang w:eastAsia="en-US"/>
        </w:rPr>
        <w:t>сведения об остатках на начало отчетного периода, фактическом поступлении, реализации и остатках на конец отчетного периода твердого топлива (угля) за отчетный период в натуральном и стоимостном выражении,</w:t>
      </w:r>
      <w:r w:rsidRPr="008A4F0D">
        <w:rPr>
          <w:rFonts w:ascii="Times New Roman" w:hAnsi="Times New Roman"/>
          <w:sz w:val="28"/>
          <w:szCs w:val="28"/>
        </w:rPr>
        <w:t xml:space="preserve"> фактической цене приобретения (закупки) твердого топлива (угля) с учетом железнодорожного тарифа, с учетом остатков, руб. /тонн (с НДС);</w:t>
      </w:r>
    </w:p>
    <w:p w:rsidR="00102F9D" w:rsidRPr="008A4F0D" w:rsidRDefault="00102F9D" w:rsidP="00102F9D">
      <w:pPr>
        <w:autoSpaceDE w:val="0"/>
        <w:autoSpaceDN w:val="0"/>
        <w:adjustRightInd w:val="0"/>
        <w:ind w:firstLine="709"/>
        <w:jc w:val="both"/>
        <w:rPr>
          <w:rFonts w:ascii="Times New Roman" w:eastAsia="Calibri" w:hAnsi="Times New Roman"/>
          <w:sz w:val="28"/>
          <w:szCs w:val="28"/>
          <w:lang w:eastAsia="en-US"/>
        </w:rPr>
      </w:pPr>
      <w:r w:rsidRPr="008A4F0D">
        <w:rPr>
          <w:rFonts w:ascii="Times New Roman" w:eastAsia="Calibri" w:hAnsi="Times New Roman"/>
          <w:sz w:val="28"/>
          <w:szCs w:val="28"/>
          <w:lang w:eastAsia="en-US"/>
        </w:rPr>
        <w:t>- сведения о фактическом объеме реализации твердого топлива (угля) населению за отчетный период на территории Рязанской области;</w:t>
      </w:r>
    </w:p>
    <w:p w:rsidR="00B909AC" w:rsidRPr="008A4F0D" w:rsidRDefault="00E45E1E" w:rsidP="00B909AC">
      <w:pPr>
        <w:pStyle w:val="ConsPlusNormal"/>
        <w:ind w:firstLine="709"/>
        <w:jc w:val="both"/>
        <w:rPr>
          <w:rFonts w:ascii="Times New Roman" w:hAnsi="Times New Roman" w:cs="Times New Roman"/>
          <w:sz w:val="28"/>
          <w:szCs w:val="28"/>
        </w:rPr>
      </w:pPr>
      <w:r w:rsidRPr="008A4F0D">
        <w:rPr>
          <w:rFonts w:ascii="Times New Roman" w:hAnsi="Times New Roman" w:cs="Times New Roman"/>
          <w:sz w:val="28"/>
          <w:szCs w:val="28"/>
        </w:rPr>
        <w:t>5</w:t>
      </w:r>
      <w:r w:rsidR="00B909AC" w:rsidRPr="008A4F0D">
        <w:rPr>
          <w:rFonts w:ascii="Times New Roman" w:hAnsi="Times New Roman" w:cs="Times New Roman"/>
          <w:sz w:val="28"/>
          <w:szCs w:val="28"/>
        </w:rPr>
        <w:t>)</w:t>
      </w:r>
      <w:r w:rsidR="008A4F0D">
        <w:rPr>
          <w:rFonts w:ascii="Times New Roman" w:hAnsi="Times New Roman" w:cs="Times New Roman"/>
          <w:sz w:val="28"/>
          <w:szCs w:val="28"/>
        </w:rPr>
        <w:t> </w:t>
      </w:r>
      <w:r w:rsidR="00B909AC" w:rsidRPr="008A4F0D">
        <w:rPr>
          <w:rFonts w:ascii="Times New Roman" w:hAnsi="Times New Roman" w:cs="Times New Roman"/>
          <w:sz w:val="28"/>
          <w:szCs w:val="28"/>
        </w:rPr>
        <w:t>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(в случае если представленные документы содержат персональные данные).</w:t>
      </w:r>
    </w:p>
    <w:p w:rsidR="00B909AC" w:rsidRPr="008A4F0D" w:rsidRDefault="00B909AC" w:rsidP="00B909AC">
      <w:pPr>
        <w:pStyle w:val="ConsPlusNormal"/>
        <w:ind w:firstLine="709"/>
        <w:jc w:val="both"/>
        <w:rPr>
          <w:rFonts w:ascii="Times New Roman" w:hAnsi="Times New Roman" w:cs="Times New Roman"/>
          <w:sz w:val="28"/>
          <w:szCs w:val="28"/>
        </w:rPr>
      </w:pPr>
      <w:r w:rsidRPr="008A4F0D">
        <w:rPr>
          <w:rFonts w:ascii="Times New Roman" w:hAnsi="Times New Roman" w:cs="Times New Roman"/>
          <w:sz w:val="28"/>
          <w:szCs w:val="28"/>
        </w:rPr>
        <w:t xml:space="preserve">Копии документов представляются с предъявлением оригиналов, которые после сверки возвращаются </w:t>
      </w:r>
      <w:r w:rsidR="00782B66" w:rsidRPr="008A4F0D">
        <w:rPr>
          <w:rFonts w:ascii="Times New Roman" w:hAnsi="Times New Roman" w:cs="Times New Roman"/>
          <w:sz w:val="28"/>
          <w:szCs w:val="28"/>
        </w:rPr>
        <w:t>Получателю субсидии</w:t>
      </w:r>
      <w:r w:rsidRPr="008A4F0D">
        <w:rPr>
          <w:rFonts w:ascii="Times New Roman" w:hAnsi="Times New Roman" w:cs="Times New Roman"/>
          <w:sz w:val="28"/>
          <w:szCs w:val="28"/>
        </w:rPr>
        <w:t>.</w:t>
      </w:r>
    </w:p>
    <w:p w:rsidR="005A36A9" w:rsidRPr="008A4F0D" w:rsidRDefault="005A36A9" w:rsidP="005A36A9">
      <w:pPr>
        <w:pStyle w:val="ConsPlusNormal"/>
        <w:ind w:firstLine="709"/>
        <w:jc w:val="both"/>
        <w:rPr>
          <w:rFonts w:ascii="Times New Roman" w:hAnsi="Times New Roman" w:cs="Times New Roman"/>
          <w:sz w:val="28"/>
          <w:szCs w:val="28"/>
        </w:rPr>
      </w:pPr>
      <w:r w:rsidRPr="008A4F0D">
        <w:rPr>
          <w:rFonts w:ascii="Times New Roman" w:hAnsi="Times New Roman" w:cs="Times New Roman"/>
          <w:sz w:val="28"/>
          <w:szCs w:val="28"/>
        </w:rPr>
        <w:t>В случае</w:t>
      </w:r>
      <w:proofErr w:type="gramStart"/>
      <w:r w:rsidR="008A4F0D">
        <w:rPr>
          <w:rFonts w:ascii="Times New Roman" w:hAnsi="Times New Roman" w:cs="Times New Roman"/>
          <w:sz w:val="28"/>
          <w:szCs w:val="28"/>
        </w:rPr>
        <w:t>,</w:t>
      </w:r>
      <w:proofErr w:type="gramEnd"/>
      <w:r w:rsidRPr="008A4F0D">
        <w:rPr>
          <w:rFonts w:ascii="Times New Roman" w:hAnsi="Times New Roman" w:cs="Times New Roman"/>
          <w:sz w:val="28"/>
          <w:szCs w:val="28"/>
        </w:rPr>
        <w:t xml:space="preserve"> если Получатель субсидии не представил по собственной инициативе документ, предусмотренный подпунктом 3 настоящего пункта,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сведения, содержащиеся в указанном документе в государственных органах, подведомственных государственным органам организациях, участвующих в </w:t>
      </w:r>
      <w:r w:rsidRPr="008A4F0D">
        <w:rPr>
          <w:rFonts w:ascii="Times New Roman" w:hAnsi="Times New Roman" w:cs="Times New Roman"/>
          <w:sz w:val="28"/>
          <w:szCs w:val="28"/>
        </w:rPr>
        <w:lastRenderedPageBreak/>
        <w:t>предоставлении государственных и муниципальных услуг,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9A58D0" w:rsidRPr="008A4F0D" w:rsidRDefault="001307E8" w:rsidP="009A58D0">
      <w:pPr>
        <w:ind w:firstLine="709"/>
        <w:jc w:val="both"/>
        <w:rPr>
          <w:rFonts w:ascii="Times New Roman" w:hAnsi="Times New Roman"/>
          <w:sz w:val="28"/>
          <w:szCs w:val="28"/>
        </w:rPr>
      </w:pPr>
      <w:r w:rsidRPr="008A4F0D">
        <w:rPr>
          <w:rFonts w:ascii="Times New Roman" w:eastAsia="Calibri" w:hAnsi="Times New Roman"/>
          <w:sz w:val="28"/>
          <w:szCs w:val="28"/>
          <w:lang w:eastAsia="en-US"/>
        </w:rPr>
        <w:t>8</w:t>
      </w:r>
      <w:r w:rsidR="008A4F0D">
        <w:rPr>
          <w:rFonts w:ascii="Times New Roman" w:eastAsia="Calibri" w:hAnsi="Times New Roman"/>
          <w:sz w:val="28"/>
          <w:szCs w:val="28"/>
          <w:lang w:eastAsia="en-US"/>
        </w:rPr>
        <w:t>. </w:t>
      </w:r>
      <w:r w:rsidR="009A58D0" w:rsidRPr="008A4F0D">
        <w:rPr>
          <w:rFonts w:ascii="Times New Roman" w:hAnsi="Times New Roman"/>
          <w:sz w:val="28"/>
          <w:szCs w:val="28"/>
        </w:rPr>
        <w:t xml:space="preserve">Документы, указанные в пункте 7 настоящего Порядка, подаются в Министерство руководителем Получателя субсидии лично или через представителя на бумажном носителе. </w:t>
      </w:r>
    </w:p>
    <w:p w:rsidR="009A58D0" w:rsidRPr="008A4F0D" w:rsidRDefault="009A58D0" w:rsidP="009A58D0">
      <w:pPr>
        <w:ind w:firstLine="709"/>
        <w:jc w:val="both"/>
        <w:rPr>
          <w:rFonts w:ascii="Times New Roman" w:hAnsi="Times New Roman"/>
          <w:sz w:val="28"/>
          <w:szCs w:val="28"/>
        </w:rPr>
      </w:pPr>
      <w:r w:rsidRPr="008A4F0D">
        <w:rPr>
          <w:rFonts w:ascii="Times New Roman" w:hAnsi="Times New Roman"/>
          <w:sz w:val="28"/>
          <w:szCs w:val="28"/>
        </w:rPr>
        <w:t>К документам прилагаются копии документа, удостоверяющего личность руководителя Получателя субсидии или представителя (в случае подачи заявки через представителя), а также документа, удостоверяющего полномочия представителя.</w:t>
      </w:r>
    </w:p>
    <w:p w:rsidR="009A58D0" w:rsidRPr="008A4F0D" w:rsidRDefault="009A58D0" w:rsidP="009A58D0">
      <w:pPr>
        <w:ind w:firstLine="709"/>
        <w:jc w:val="both"/>
        <w:rPr>
          <w:rFonts w:ascii="Times New Roman" w:hAnsi="Times New Roman"/>
          <w:sz w:val="28"/>
          <w:szCs w:val="28"/>
        </w:rPr>
      </w:pPr>
      <w:r w:rsidRPr="008A4F0D">
        <w:rPr>
          <w:rFonts w:ascii="Times New Roman" w:hAnsi="Times New Roman"/>
          <w:sz w:val="28"/>
          <w:szCs w:val="28"/>
        </w:rPr>
        <w:t>Министерство принимает и регистрирует заявку в день ее поступления в журнале регистрации по утверждаемой Министерством форме с указанием даты и времени ее поступления. Заявка считается поданной с момента ее регистрации в журнале.</w:t>
      </w:r>
    </w:p>
    <w:p w:rsidR="001307E8" w:rsidRPr="008A4F0D" w:rsidRDefault="001307E8" w:rsidP="001307E8">
      <w:pPr>
        <w:ind w:firstLine="709"/>
        <w:jc w:val="both"/>
        <w:rPr>
          <w:rFonts w:ascii="Times New Roman" w:eastAsia="Calibri" w:hAnsi="Times New Roman"/>
          <w:sz w:val="28"/>
          <w:szCs w:val="28"/>
          <w:lang w:eastAsia="en-US"/>
        </w:rPr>
      </w:pPr>
      <w:r w:rsidRPr="008A4F0D">
        <w:rPr>
          <w:rFonts w:ascii="Times New Roman" w:eastAsia="Calibri" w:hAnsi="Times New Roman"/>
          <w:sz w:val="28"/>
          <w:szCs w:val="28"/>
          <w:lang w:eastAsia="en-US"/>
        </w:rPr>
        <w:t>9.</w:t>
      </w:r>
      <w:r w:rsidR="008A4F0D">
        <w:rPr>
          <w:rFonts w:ascii="Times New Roman" w:eastAsia="Calibri" w:hAnsi="Times New Roman"/>
          <w:sz w:val="28"/>
          <w:szCs w:val="28"/>
          <w:lang w:eastAsia="en-US"/>
        </w:rPr>
        <w:t> </w:t>
      </w:r>
      <w:r w:rsidRPr="008A4F0D">
        <w:rPr>
          <w:rFonts w:ascii="Times New Roman" w:eastAsia="Calibri" w:hAnsi="Times New Roman"/>
          <w:sz w:val="28"/>
          <w:szCs w:val="28"/>
          <w:lang w:eastAsia="en-US"/>
        </w:rPr>
        <w:t>Получатель субсидии несет ответственность за достоверность представляемых в Министерство документов.</w:t>
      </w:r>
    </w:p>
    <w:p w:rsidR="002D6DC2" w:rsidRPr="008A4F0D" w:rsidRDefault="008A4F0D" w:rsidP="001307E8">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10. </w:t>
      </w:r>
      <w:r w:rsidR="001307E8" w:rsidRPr="008A4F0D">
        <w:rPr>
          <w:rFonts w:ascii="Times New Roman" w:eastAsia="Calibri" w:hAnsi="Times New Roman"/>
          <w:sz w:val="28"/>
          <w:szCs w:val="28"/>
          <w:lang w:eastAsia="en-US"/>
        </w:rPr>
        <w:t xml:space="preserve">Министерство в течение 1 рабочего дня, следующего за днем окончания приема </w:t>
      </w:r>
      <w:r w:rsidR="002D6DC2" w:rsidRPr="008A4F0D">
        <w:rPr>
          <w:rFonts w:ascii="Times New Roman" w:eastAsia="Calibri" w:hAnsi="Times New Roman"/>
          <w:sz w:val="28"/>
          <w:szCs w:val="28"/>
          <w:lang w:eastAsia="en-US"/>
        </w:rPr>
        <w:t>заявок:</w:t>
      </w:r>
    </w:p>
    <w:p w:rsidR="002D6DC2" w:rsidRPr="008A4F0D" w:rsidRDefault="002D6DC2" w:rsidP="002D6DC2">
      <w:pPr>
        <w:ind w:firstLine="709"/>
        <w:jc w:val="both"/>
        <w:rPr>
          <w:rFonts w:ascii="Times New Roman" w:hAnsi="Times New Roman"/>
          <w:sz w:val="28"/>
          <w:szCs w:val="28"/>
        </w:rPr>
      </w:pPr>
      <w:proofErr w:type="gramStart"/>
      <w:r w:rsidRPr="008A4F0D">
        <w:rPr>
          <w:rFonts w:ascii="Times New Roman" w:hAnsi="Times New Roman"/>
          <w:sz w:val="28"/>
          <w:szCs w:val="28"/>
        </w:rPr>
        <w:t>1)</w:t>
      </w:r>
      <w:r w:rsidR="008A4F0D">
        <w:rPr>
          <w:rFonts w:ascii="Times New Roman" w:hAnsi="Times New Roman"/>
          <w:sz w:val="28"/>
          <w:szCs w:val="28"/>
        </w:rPr>
        <w:t> </w:t>
      </w:r>
      <w:r w:rsidRPr="008A4F0D">
        <w:rPr>
          <w:rFonts w:ascii="Times New Roman" w:hAnsi="Times New Roman"/>
          <w:sz w:val="28"/>
          <w:szCs w:val="28"/>
        </w:rPr>
        <w:t xml:space="preserve">осуществляет запрос и получение необходимых документов (сведений) в государственных органах, либо подведомственных государственным органам организациях, участвующих в предоставлении предусмотренных </w:t>
      </w:r>
      <w:hyperlink r:id="rId13">
        <w:r w:rsidRPr="008A4F0D">
          <w:rPr>
            <w:rFonts w:ascii="Times New Roman" w:hAnsi="Times New Roman"/>
            <w:sz w:val="28"/>
            <w:szCs w:val="28"/>
          </w:rPr>
          <w:t>частью 1 статьи 1</w:t>
        </w:r>
      </w:hyperlink>
      <w:r w:rsidRPr="008A4F0D">
        <w:rPr>
          <w:rFonts w:ascii="Times New Roman" w:hAnsi="Times New Roman"/>
          <w:sz w:val="28"/>
          <w:szCs w:val="28"/>
        </w:rPr>
        <w:t xml:space="preserve"> Федерального закона от 27 июля</w:t>
      </w:r>
      <w:r w:rsidR="008A4F0D">
        <w:rPr>
          <w:rFonts w:ascii="Times New Roman" w:hAnsi="Times New Roman"/>
          <w:sz w:val="28"/>
          <w:szCs w:val="28"/>
        </w:rPr>
        <w:br/>
      </w:r>
      <w:r w:rsidRPr="008A4F0D">
        <w:rPr>
          <w:rFonts w:ascii="Times New Roman" w:hAnsi="Times New Roman"/>
          <w:sz w:val="28"/>
          <w:szCs w:val="28"/>
        </w:rPr>
        <w:t xml:space="preserve">2010 года № 210-ФЗ «Об организации предоставления государственных и муниципальных услуг» государственных и муниципальных услуг, в случае если Получатель субсидии не представил документ, указанный в </w:t>
      </w:r>
      <w:hyperlink w:anchor="Par68" w:tgtFrame="3) выписку из ЕГРЮЛ на дату подачи Заявки (представляется по инициативе Получателя субсидии);">
        <w:r w:rsidRPr="008A4F0D">
          <w:rPr>
            <w:rFonts w:ascii="Times New Roman" w:hAnsi="Times New Roman"/>
            <w:sz w:val="28"/>
            <w:szCs w:val="28"/>
          </w:rPr>
          <w:t>подпункте 3</w:t>
        </w:r>
      </w:hyperlink>
      <w:hyperlink w:anchor="Par69" w:tgtFrame="4) справку налогового органа об исполнении Получателем субсидии обязанности по уплате налогов, сборов, страховых взносов, пеней, штрафов, процентов по состоянию на дату, не превышающую 30 дней до даты подачи Заявки (представляется по инициативе Получателя">
        <w:r w:rsidRPr="008A4F0D">
          <w:rPr>
            <w:rFonts w:ascii="Times New Roman" w:hAnsi="Times New Roman"/>
            <w:sz w:val="28"/>
            <w:szCs w:val="28"/>
          </w:rPr>
          <w:t xml:space="preserve"> пункта 7</w:t>
        </w:r>
      </w:hyperlink>
      <w:r w:rsidRPr="008A4F0D">
        <w:rPr>
          <w:rFonts w:ascii="Times New Roman" w:hAnsi="Times New Roman"/>
          <w:sz w:val="28"/>
          <w:szCs w:val="28"/>
        </w:rPr>
        <w:t xml:space="preserve"> настоящего Порядка;</w:t>
      </w:r>
      <w:proofErr w:type="gramEnd"/>
    </w:p>
    <w:p w:rsidR="002D6DC2" w:rsidRPr="008A4F0D" w:rsidRDefault="002D6DC2" w:rsidP="002D6DC2">
      <w:pPr>
        <w:ind w:firstLine="709"/>
        <w:jc w:val="both"/>
        <w:rPr>
          <w:rFonts w:ascii="Times New Roman" w:hAnsi="Times New Roman"/>
          <w:sz w:val="28"/>
          <w:szCs w:val="28"/>
        </w:rPr>
      </w:pPr>
      <w:r w:rsidRPr="008A4F0D">
        <w:rPr>
          <w:rFonts w:ascii="Times New Roman" w:hAnsi="Times New Roman"/>
          <w:sz w:val="28"/>
          <w:szCs w:val="28"/>
        </w:rPr>
        <w:t>2) осуществляет проверку достоверности представленной Получателем субсидии информации путем ее соотнесения с информацией, полученной из Единого государственного реестра юридических лиц, а также из иных открытых и общедоступных государственных информационных систем (ресурсов);</w:t>
      </w:r>
    </w:p>
    <w:p w:rsidR="002D6DC2" w:rsidRPr="008A4F0D" w:rsidRDefault="00FC6F47" w:rsidP="002D6DC2">
      <w:pPr>
        <w:ind w:firstLine="709"/>
        <w:jc w:val="both"/>
        <w:rPr>
          <w:rFonts w:ascii="Times New Roman" w:hAnsi="Times New Roman"/>
          <w:sz w:val="28"/>
          <w:szCs w:val="28"/>
        </w:rPr>
      </w:pPr>
      <w:r w:rsidRPr="008A4F0D">
        <w:rPr>
          <w:rFonts w:ascii="Times New Roman" w:hAnsi="Times New Roman"/>
          <w:sz w:val="28"/>
          <w:szCs w:val="28"/>
        </w:rPr>
        <w:t>3</w:t>
      </w:r>
      <w:r w:rsidR="002D6DC2" w:rsidRPr="008A4F0D">
        <w:rPr>
          <w:rFonts w:ascii="Times New Roman" w:hAnsi="Times New Roman"/>
          <w:sz w:val="28"/>
          <w:szCs w:val="28"/>
        </w:rPr>
        <w:t xml:space="preserve">) осуществляет проверку соблюдения </w:t>
      </w:r>
      <w:r w:rsidRPr="008A4F0D">
        <w:rPr>
          <w:rFonts w:ascii="Times New Roman" w:hAnsi="Times New Roman"/>
          <w:sz w:val="28"/>
          <w:szCs w:val="28"/>
        </w:rPr>
        <w:t>Получателем субсидии</w:t>
      </w:r>
      <w:r w:rsidR="002D6DC2" w:rsidRPr="008A4F0D">
        <w:rPr>
          <w:rFonts w:ascii="Times New Roman" w:hAnsi="Times New Roman"/>
          <w:sz w:val="28"/>
          <w:szCs w:val="28"/>
        </w:rPr>
        <w:t xml:space="preserve"> порядка и условий предоставления субсидии, предусмотренных</w:t>
      </w:r>
      <w:r w:rsidRPr="008A4F0D">
        <w:rPr>
          <w:rFonts w:ascii="Times New Roman" w:hAnsi="Times New Roman"/>
          <w:sz w:val="28"/>
          <w:szCs w:val="28"/>
        </w:rPr>
        <w:t xml:space="preserve"> </w:t>
      </w:r>
      <w:hyperlink w:anchor="Par57" w:tgtFrame="6) включение в договоры (соглашения), заключаемые Получателем субсидии в целях исполнения обязательств по соглашению о предоставлении субсидии, согласие лиц, получающих средства на основании договоров, заключенных с Получателем субсидии (за исключением го">
        <w:r w:rsidR="002D6DC2" w:rsidRPr="008A4F0D">
          <w:rPr>
            <w:rFonts w:ascii="Times New Roman" w:hAnsi="Times New Roman"/>
            <w:sz w:val="28"/>
            <w:szCs w:val="28"/>
          </w:rPr>
          <w:t xml:space="preserve">подпунктами </w:t>
        </w:r>
      </w:hyperlink>
      <w:r w:rsidR="002D6DC2" w:rsidRPr="008A4F0D">
        <w:rPr>
          <w:rFonts w:ascii="Times New Roman" w:hAnsi="Times New Roman"/>
          <w:sz w:val="28"/>
          <w:szCs w:val="28"/>
        </w:rPr>
        <w:t>1-</w:t>
      </w:r>
      <w:r w:rsidRPr="008A4F0D">
        <w:rPr>
          <w:rFonts w:ascii="Times New Roman" w:hAnsi="Times New Roman"/>
          <w:sz w:val="28"/>
          <w:szCs w:val="28"/>
        </w:rPr>
        <w:t xml:space="preserve">3 пункта 5 </w:t>
      </w:r>
      <w:r w:rsidR="002D6DC2" w:rsidRPr="008A4F0D">
        <w:rPr>
          <w:rFonts w:ascii="Times New Roman" w:hAnsi="Times New Roman"/>
          <w:sz w:val="28"/>
          <w:szCs w:val="28"/>
        </w:rPr>
        <w:t xml:space="preserve">настоящего Порядка. </w:t>
      </w:r>
    </w:p>
    <w:p w:rsidR="002D6DC2" w:rsidRPr="008A4F0D" w:rsidRDefault="002D6DC2" w:rsidP="002D6DC2">
      <w:pPr>
        <w:ind w:firstLine="709"/>
        <w:jc w:val="both"/>
        <w:rPr>
          <w:rFonts w:ascii="Times New Roman" w:hAnsi="Times New Roman"/>
          <w:sz w:val="28"/>
          <w:szCs w:val="28"/>
        </w:rPr>
      </w:pPr>
      <w:r w:rsidRPr="008A4F0D">
        <w:rPr>
          <w:rFonts w:ascii="Times New Roman" w:hAnsi="Times New Roman"/>
          <w:sz w:val="28"/>
          <w:szCs w:val="28"/>
        </w:rPr>
        <w:t xml:space="preserve">Проверка в соответствии с настоящим Порядком заключается в рассмотрении документов и информации, представленных </w:t>
      </w:r>
      <w:r w:rsidR="00FC6F47" w:rsidRPr="008A4F0D">
        <w:rPr>
          <w:rFonts w:ascii="Times New Roman" w:hAnsi="Times New Roman"/>
          <w:sz w:val="28"/>
          <w:szCs w:val="28"/>
        </w:rPr>
        <w:t>Получателем субсидии</w:t>
      </w:r>
      <w:r w:rsidRPr="008A4F0D">
        <w:rPr>
          <w:rFonts w:ascii="Times New Roman" w:hAnsi="Times New Roman"/>
          <w:sz w:val="28"/>
          <w:szCs w:val="28"/>
        </w:rPr>
        <w:t xml:space="preserve">, а также информации, запрашиваемой Министерством посредством межведомственных запросов, анализе содержащейся в них информации на предмет соблюдения </w:t>
      </w:r>
      <w:r w:rsidR="00FC6F47" w:rsidRPr="008A4F0D">
        <w:rPr>
          <w:rFonts w:ascii="Times New Roman" w:hAnsi="Times New Roman"/>
          <w:sz w:val="28"/>
          <w:szCs w:val="28"/>
        </w:rPr>
        <w:t>Получателем субсидий</w:t>
      </w:r>
      <w:r w:rsidRPr="008A4F0D">
        <w:rPr>
          <w:rFonts w:ascii="Times New Roman" w:hAnsi="Times New Roman"/>
          <w:sz w:val="28"/>
          <w:szCs w:val="28"/>
        </w:rPr>
        <w:t xml:space="preserve"> условий и порядка предоставления субсидии;</w:t>
      </w:r>
    </w:p>
    <w:p w:rsidR="002D6DC2" w:rsidRPr="008A4F0D" w:rsidRDefault="00FC6F47" w:rsidP="00AC60B2">
      <w:pPr>
        <w:ind w:firstLine="709"/>
        <w:jc w:val="both"/>
        <w:rPr>
          <w:rFonts w:ascii="Times New Roman" w:eastAsia="Calibri" w:hAnsi="Times New Roman"/>
          <w:sz w:val="28"/>
          <w:szCs w:val="28"/>
          <w:lang w:eastAsia="en-US"/>
        </w:rPr>
      </w:pPr>
      <w:r w:rsidRPr="008A4F0D">
        <w:rPr>
          <w:rFonts w:ascii="Times New Roman" w:hAnsi="Times New Roman"/>
          <w:sz w:val="28"/>
          <w:szCs w:val="28"/>
        </w:rPr>
        <w:t>4</w:t>
      </w:r>
      <w:r w:rsidR="002D6DC2" w:rsidRPr="008A4F0D">
        <w:rPr>
          <w:rFonts w:ascii="Times New Roman" w:hAnsi="Times New Roman"/>
          <w:sz w:val="28"/>
          <w:szCs w:val="28"/>
        </w:rPr>
        <w:t>) принимает решение о предоставлении субсидии</w:t>
      </w:r>
      <w:r w:rsidR="00AC60B2" w:rsidRPr="008A4F0D">
        <w:rPr>
          <w:rFonts w:ascii="Times New Roman" w:eastAsia="Calibri" w:hAnsi="Times New Roman"/>
          <w:sz w:val="28"/>
          <w:szCs w:val="28"/>
          <w:lang w:eastAsia="en-US"/>
        </w:rPr>
        <w:t xml:space="preserve"> в размере, рассчитанном в соответствии с пунктом 13 настоящего Порядка, </w:t>
      </w:r>
      <w:r w:rsidR="002D6DC2" w:rsidRPr="008A4F0D">
        <w:rPr>
          <w:rFonts w:ascii="Times New Roman" w:hAnsi="Times New Roman"/>
          <w:sz w:val="28"/>
          <w:szCs w:val="28"/>
        </w:rPr>
        <w:t>или об отказе в предоставлении субсидии (с указанием оснований для отказ</w:t>
      </w:r>
      <w:r w:rsidR="00AC60B2" w:rsidRPr="008A4F0D">
        <w:rPr>
          <w:rFonts w:ascii="Times New Roman" w:hAnsi="Times New Roman"/>
          <w:sz w:val="28"/>
          <w:szCs w:val="28"/>
        </w:rPr>
        <w:t>а) в форме приказа Министерства</w:t>
      </w:r>
      <w:r w:rsidR="008A4F0D">
        <w:rPr>
          <w:rFonts w:ascii="Times New Roman" w:hAnsi="Times New Roman"/>
          <w:sz w:val="28"/>
          <w:szCs w:val="28"/>
        </w:rPr>
        <w:t>,</w:t>
      </w:r>
      <w:r w:rsidR="00AC60B2" w:rsidRPr="008A4F0D">
        <w:rPr>
          <w:rFonts w:ascii="Times New Roman" w:hAnsi="Times New Roman"/>
          <w:sz w:val="28"/>
          <w:szCs w:val="28"/>
        </w:rPr>
        <w:t xml:space="preserve"> </w:t>
      </w:r>
      <w:r w:rsidR="00AC60B2" w:rsidRPr="008A4F0D">
        <w:rPr>
          <w:rFonts w:ascii="Times New Roman" w:eastAsia="Calibri" w:hAnsi="Times New Roman"/>
          <w:sz w:val="28"/>
          <w:szCs w:val="28"/>
          <w:lang w:eastAsia="en-US"/>
        </w:rPr>
        <w:t>чем уведомляет Получателя субсидии любым доступным способом в день принятия соответствующего решения.</w:t>
      </w:r>
    </w:p>
    <w:p w:rsidR="001307E8" w:rsidRPr="008A4F0D" w:rsidRDefault="001307E8" w:rsidP="007F31BE">
      <w:pPr>
        <w:autoSpaceDE w:val="0"/>
        <w:autoSpaceDN w:val="0"/>
        <w:adjustRightInd w:val="0"/>
        <w:spacing w:line="233" w:lineRule="auto"/>
        <w:ind w:firstLine="709"/>
        <w:jc w:val="both"/>
        <w:rPr>
          <w:rFonts w:ascii="Times New Roman" w:eastAsia="Calibri" w:hAnsi="Times New Roman"/>
          <w:sz w:val="28"/>
          <w:szCs w:val="28"/>
          <w:lang w:eastAsia="en-US"/>
        </w:rPr>
      </w:pPr>
      <w:r w:rsidRPr="008A4F0D">
        <w:rPr>
          <w:rFonts w:ascii="Times New Roman" w:hAnsi="Times New Roman"/>
          <w:sz w:val="28"/>
          <w:szCs w:val="28"/>
        </w:rPr>
        <w:lastRenderedPageBreak/>
        <w:t xml:space="preserve">11. Основания для принятия решения </w:t>
      </w:r>
      <w:r w:rsidRPr="008A4F0D">
        <w:rPr>
          <w:rFonts w:ascii="Times New Roman" w:eastAsia="Calibri" w:hAnsi="Times New Roman"/>
          <w:sz w:val="28"/>
          <w:szCs w:val="28"/>
          <w:lang w:eastAsia="en-US"/>
        </w:rPr>
        <w:t xml:space="preserve">об отказе в предоставлении субсидии: </w:t>
      </w:r>
    </w:p>
    <w:p w:rsidR="001307E8" w:rsidRPr="008A4F0D" w:rsidRDefault="001307E8" w:rsidP="007F31BE">
      <w:pPr>
        <w:autoSpaceDE w:val="0"/>
        <w:autoSpaceDN w:val="0"/>
        <w:adjustRightInd w:val="0"/>
        <w:spacing w:line="233" w:lineRule="auto"/>
        <w:ind w:firstLine="709"/>
        <w:jc w:val="both"/>
        <w:rPr>
          <w:rFonts w:ascii="Times New Roman" w:hAnsi="Times New Roman"/>
          <w:sz w:val="28"/>
          <w:szCs w:val="28"/>
        </w:rPr>
      </w:pPr>
      <w:r w:rsidRPr="008A4F0D">
        <w:rPr>
          <w:rFonts w:ascii="Times New Roman" w:eastAsia="Calibri" w:hAnsi="Times New Roman"/>
          <w:sz w:val="28"/>
          <w:szCs w:val="28"/>
          <w:lang w:eastAsia="en-US"/>
        </w:rPr>
        <w:t xml:space="preserve">- несоблюдение </w:t>
      </w:r>
      <w:r w:rsidR="00341172" w:rsidRPr="008A4F0D">
        <w:rPr>
          <w:rFonts w:ascii="Times New Roman" w:eastAsia="Calibri" w:hAnsi="Times New Roman"/>
          <w:sz w:val="28"/>
          <w:szCs w:val="28"/>
          <w:lang w:eastAsia="en-US"/>
        </w:rPr>
        <w:t>П</w:t>
      </w:r>
      <w:r w:rsidRPr="008A4F0D">
        <w:rPr>
          <w:rFonts w:ascii="Times New Roman" w:eastAsia="Calibri" w:hAnsi="Times New Roman"/>
          <w:sz w:val="28"/>
          <w:szCs w:val="28"/>
          <w:lang w:eastAsia="en-US"/>
        </w:rPr>
        <w:t xml:space="preserve">олучателем субсидии </w:t>
      </w:r>
      <w:r w:rsidR="00341172" w:rsidRPr="008A4F0D">
        <w:rPr>
          <w:rFonts w:ascii="Times New Roman" w:eastAsia="Calibri" w:hAnsi="Times New Roman"/>
          <w:sz w:val="28"/>
          <w:szCs w:val="28"/>
          <w:lang w:eastAsia="en-US"/>
        </w:rPr>
        <w:t xml:space="preserve">одного или нескольких </w:t>
      </w:r>
      <w:r w:rsidRPr="008A4F0D">
        <w:rPr>
          <w:rFonts w:ascii="Times New Roman" w:eastAsia="Calibri" w:hAnsi="Times New Roman"/>
          <w:sz w:val="28"/>
          <w:szCs w:val="28"/>
          <w:lang w:eastAsia="en-US"/>
        </w:rPr>
        <w:t>условий предоставления субсидии</w:t>
      </w:r>
      <w:r w:rsidR="00341172" w:rsidRPr="008A4F0D">
        <w:rPr>
          <w:rFonts w:ascii="Times New Roman" w:eastAsia="Calibri" w:hAnsi="Times New Roman"/>
          <w:sz w:val="28"/>
          <w:szCs w:val="28"/>
          <w:lang w:eastAsia="en-US"/>
        </w:rPr>
        <w:t>, предусмотренных подпунктами 1-3 пункта 5 настоящего Порядка</w:t>
      </w:r>
      <w:r w:rsidRPr="008A4F0D">
        <w:rPr>
          <w:rFonts w:ascii="Times New Roman" w:eastAsia="Calibri" w:hAnsi="Times New Roman"/>
          <w:sz w:val="28"/>
          <w:szCs w:val="28"/>
          <w:lang w:eastAsia="en-US"/>
        </w:rPr>
        <w:t>;</w:t>
      </w:r>
    </w:p>
    <w:p w:rsidR="00341172" w:rsidRPr="008A4F0D" w:rsidRDefault="00341172" w:rsidP="007F31BE">
      <w:pPr>
        <w:autoSpaceDE w:val="0"/>
        <w:autoSpaceDN w:val="0"/>
        <w:adjustRightInd w:val="0"/>
        <w:spacing w:line="233" w:lineRule="auto"/>
        <w:ind w:firstLine="709"/>
        <w:jc w:val="both"/>
        <w:rPr>
          <w:rFonts w:ascii="Times New Roman" w:eastAsia="Calibri" w:hAnsi="Times New Roman"/>
          <w:sz w:val="28"/>
          <w:szCs w:val="28"/>
          <w:lang w:eastAsia="en-US"/>
        </w:rPr>
      </w:pPr>
      <w:r w:rsidRPr="008A4F0D">
        <w:rPr>
          <w:rFonts w:ascii="Times New Roman" w:hAnsi="Times New Roman"/>
          <w:sz w:val="28"/>
          <w:szCs w:val="28"/>
        </w:rPr>
        <w:t>-</w:t>
      </w:r>
      <w:r w:rsidR="008A4F0D">
        <w:rPr>
          <w:rFonts w:ascii="Times New Roman" w:hAnsi="Times New Roman"/>
          <w:sz w:val="28"/>
          <w:szCs w:val="28"/>
        </w:rPr>
        <w:t> </w:t>
      </w:r>
      <w:r w:rsidRPr="008A4F0D">
        <w:rPr>
          <w:rFonts w:ascii="Times New Roman" w:hAnsi="Times New Roman"/>
          <w:sz w:val="28"/>
          <w:szCs w:val="28"/>
        </w:rPr>
        <w:t>заявка Получателя субсидии поступила после окончания срока ее представления, установленного пунктом 7 настоящего Порядка;</w:t>
      </w:r>
    </w:p>
    <w:p w:rsidR="001307E8" w:rsidRPr="008A4F0D" w:rsidRDefault="008A4F0D" w:rsidP="007F31BE">
      <w:pPr>
        <w:autoSpaceDE w:val="0"/>
        <w:autoSpaceDN w:val="0"/>
        <w:adjustRightInd w:val="0"/>
        <w:spacing w:line="233"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w:t>
      </w:r>
      <w:r w:rsidR="001307E8" w:rsidRPr="008A4F0D">
        <w:rPr>
          <w:rFonts w:ascii="Times New Roman" w:eastAsia="Calibri" w:hAnsi="Times New Roman"/>
          <w:sz w:val="28"/>
          <w:szCs w:val="28"/>
          <w:lang w:eastAsia="en-US"/>
        </w:rPr>
        <w:t xml:space="preserve">установление факта недостоверности представленной </w:t>
      </w:r>
      <w:r w:rsidR="002919B7" w:rsidRPr="008A4F0D">
        <w:rPr>
          <w:rFonts w:ascii="Times New Roman" w:eastAsia="Calibri" w:hAnsi="Times New Roman"/>
          <w:sz w:val="28"/>
          <w:szCs w:val="28"/>
          <w:lang w:eastAsia="en-US"/>
        </w:rPr>
        <w:t>П</w:t>
      </w:r>
      <w:r w:rsidR="001307E8" w:rsidRPr="008A4F0D">
        <w:rPr>
          <w:rFonts w:ascii="Times New Roman" w:eastAsia="Calibri" w:hAnsi="Times New Roman"/>
          <w:sz w:val="28"/>
          <w:szCs w:val="28"/>
          <w:lang w:eastAsia="en-US"/>
        </w:rPr>
        <w:t>олучателем субсидии информации;</w:t>
      </w:r>
    </w:p>
    <w:p w:rsidR="003D5F64" w:rsidRPr="008A4F0D" w:rsidRDefault="00BD771C" w:rsidP="007F31BE">
      <w:pPr>
        <w:spacing w:line="233" w:lineRule="auto"/>
        <w:ind w:firstLine="709"/>
        <w:jc w:val="both"/>
        <w:rPr>
          <w:rFonts w:ascii="Times New Roman" w:hAnsi="Times New Roman"/>
          <w:sz w:val="28"/>
          <w:szCs w:val="28"/>
        </w:rPr>
      </w:pPr>
      <w:r w:rsidRPr="008A4F0D">
        <w:rPr>
          <w:rFonts w:ascii="Times New Roman" w:hAnsi="Times New Roman"/>
          <w:sz w:val="28"/>
          <w:szCs w:val="28"/>
        </w:rPr>
        <w:t>-</w:t>
      </w:r>
      <w:r w:rsidR="008A4F0D">
        <w:rPr>
          <w:rFonts w:ascii="Times New Roman" w:hAnsi="Times New Roman"/>
          <w:sz w:val="28"/>
          <w:szCs w:val="28"/>
        </w:rPr>
        <w:t> </w:t>
      </w:r>
      <w:r w:rsidRPr="008A4F0D">
        <w:rPr>
          <w:rFonts w:ascii="Times New Roman" w:hAnsi="Times New Roman"/>
          <w:sz w:val="28"/>
          <w:szCs w:val="28"/>
        </w:rPr>
        <w:t xml:space="preserve">непредставление (представление не в полном объеме) документов, предусмотренных </w:t>
      </w:r>
      <w:hyperlink w:anchor="Par66" w:tgtFrame="1) заявление на предоставление субсидии по форме согласно приложению N 2 к настоящему Порядку;">
        <w:r w:rsidRPr="008A4F0D">
          <w:rPr>
            <w:rFonts w:ascii="Times New Roman" w:hAnsi="Times New Roman"/>
            <w:sz w:val="28"/>
            <w:szCs w:val="28"/>
          </w:rPr>
          <w:t>подпунктами 1</w:t>
        </w:r>
      </w:hyperlink>
      <w:r w:rsidRPr="008A4F0D">
        <w:rPr>
          <w:rFonts w:ascii="Times New Roman" w:hAnsi="Times New Roman"/>
          <w:sz w:val="28"/>
          <w:szCs w:val="28"/>
        </w:rPr>
        <w:t xml:space="preserve">, </w:t>
      </w:r>
      <w:hyperlink w:anchor="Par67" w:tgtFrame="2) копии учредительных документов, заверенные уполномоченным лицом Получателя субсидии;">
        <w:r w:rsidRPr="008A4F0D">
          <w:rPr>
            <w:rFonts w:ascii="Times New Roman" w:hAnsi="Times New Roman"/>
            <w:sz w:val="28"/>
            <w:szCs w:val="28"/>
          </w:rPr>
          <w:t>2</w:t>
        </w:r>
      </w:hyperlink>
      <w:r w:rsidR="00E45E1E" w:rsidRPr="008A4F0D">
        <w:rPr>
          <w:rFonts w:ascii="Times New Roman" w:hAnsi="Times New Roman"/>
          <w:sz w:val="28"/>
          <w:szCs w:val="28"/>
        </w:rPr>
        <w:t xml:space="preserve">, 4 </w:t>
      </w:r>
      <w:r w:rsidRPr="008A4F0D">
        <w:rPr>
          <w:rFonts w:ascii="Times New Roman" w:hAnsi="Times New Roman"/>
          <w:sz w:val="28"/>
          <w:szCs w:val="28"/>
        </w:rPr>
        <w:t>пункта 7 настоящего Порядка, а также в случае</w:t>
      </w:r>
      <w:r w:rsidR="0070194A">
        <w:rPr>
          <w:rFonts w:ascii="Times New Roman" w:hAnsi="Times New Roman"/>
          <w:sz w:val="28"/>
          <w:szCs w:val="28"/>
        </w:rPr>
        <w:t>,</w:t>
      </w:r>
      <w:r w:rsidRPr="008A4F0D">
        <w:rPr>
          <w:rFonts w:ascii="Times New Roman" w:hAnsi="Times New Roman"/>
          <w:sz w:val="28"/>
          <w:szCs w:val="28"/>
        </w:rPr>
        <w:t xml:space="preserve"> если представленные документы содержат персональные данные, </w:t>
      </w:r>
      <w:r w:rsidR="00B0086E" w:rsidRPr="008A4F0D">
        <w:rPr>
          <w:rFonts w:ascii="Times New Roman" w:hAnsi="Times New Roman"/>
          <w:sz w:val="28"/>
          <w:szCs w:val="28"/>
        </w:rPr>
        <w:t>предусмотренны</w:t>
      </w:r>
      <w:r w:rsidR="008A4F0D">
        <w:rPr>
          <w:rFonts w:ascii="Times New Roman" w:hAnsi="Times New Roman"/>
          <w:sz w:val="28"/>
          <w:szCs w:val="28"/>
        </w:rPr>
        <w:t>е</w:t>
      </w:r>
      <w:r w:rsidR="004627DD" w:rsidRPr="008A4F0D">
        <w:rPr>
          <w:rFonts w:ascii="Times New Roman" w:hAnsi="Times New Roman"/>
          <w:sz w:val="28"/>
          <w:szCs w:val="28"/>
        </w:rPr>
        <w:t xml:space="preserve"> </w:t>
      </w:r>
      <w:r w:rsidRPr="008A4F0D">
        <w:rPr>
          <w:rFonts w:ascii="Times New Roman" w:hAnsi="Times New Roman"/>
          <w:sz w:val="28"/>
          <w:szCs w:val="28"/>
        </w:rPr>
        <w:t xml:space="preserve">подпунктом </w:t>
      </w:r>
      <w:r w:rsidR="00E45E1E" w:rsidRPr="008A4F0D">
        <w:rPr>
          <w:rFonts w:ascii="Times New Roman" w:hAnsi="Times New Roman"/>
          <w:sz w:val="28"/>
          <w:szCs w:val="28"/>
        </w:rPr>
        <w:t>5</w:t>
      </w:r>
      <w:r w:rsidR="003D5F64" w:rsidRPr="008A4F0D">
        <w:rPr>
          <w:rFonts w:ascii="Times New Roman" w:hAnsi="Times New Roman"/>
          <w:sz w:val="28"/>
          <w:szCs w:val="28"/>
        </w:rPr>
        <w:t xml:space="preserve"> пункта 7 настоящего Порядка.</w:t>
      </w:r>
    </w:p>
    <w:p w:rsidR="001307E8" w:rsidRPr="008A4F0D" w:rsidRDefault="008A4F0D" w:rsidP="007F31BE">
      <w:pPr>
        <w:spacing w:line="233"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12. </w:t>
      </w:r>
      <w:proofErr w:type="gramStart"/>
      <w:r w:rsidR="007864D0" w:rsidRPr="008A4F0D">
        <w:rPr>
          <w:rFonts w:ascii="Times New Roman" w:eastAsia="Calibri" w:hAnsi="Times New Roman"/>
          <w:sz w:val="28"/>
          <w:szCs w:val="28"/>
          <w:lang w:eastAsia="en-US"/>
        </w:rPr>
        <w:t>Размер</w:t>
      </w:r>
      <w:r w:rsidR="00897397" w:rsidRPr="008A4F0D">
        <w:rPr>
          <w:rFonts w:ascii="Times New Roman" w:eastAsia="Calibri" w:hAnsi="Times New Roman"/>
          <w:sz w:val="28"/>
          <w:szCs w:val="28"/>
          <w:lang w:eastAsia="en-US"/>
        </w:rPr>
        <w:t xml:space="preserve"> потребности в субсидии</w:t>
      </w:r>
      <w:r w:rsidR="001307E8" w:rsidRPr="008A4F0D">
        <w:rPr>
          <w:rFonts w:ascii="Times New Roman" w:eastAsia="Calibri" w:hAnsi="Times New Roman"/>
          <w:sz w:val="28"/>
          <w:szCs w:val="28"/>
          <w:lang w:eastAsia="en-US"/>
        </w:rPr>
        <w:t xml:space="preserve"> определяется исходя из разницы между фактической ценой приобретения (закупки) </w:t>
      </w:r>
      <w:r w:rsidR="00897397" w:rsidRPr="008A4F0D">
        <w:rPr>
          <w:rFonts w:ascii="Times New Roman" w:eastAsia="Calibri" w:hAnsi="Times New Roman"/>
          <w:sz w:val="28"/>
          <w:szCs w:val="28"/>
          <w:lang w:eastAsia="en-US"/>
        </w:rPr>
        <w:t>твердого топлива (</w:t>
      </w:r>
      <w:r w:rsidR="001307E8" w:rsidRPr="008A4F0D">
        <w:rPr>
          <w:rFonts w:ascii="Times New Roman" w:eastAsia="Calibri" w:hAnsi="Times New Roman"/>
          <w:sz w:val="28"/>
          <w:szCs w:val="28"/>
          <w:lang w:eastAsia="en-US"/>
        </w:rPr>
        <w:t>угля</w:t>
      </w:r>
      <w:r w:rsidR="00897397" w:rsidRPr="008A4F0D">
        <w:rPr>
          <w:rFonts w:ascii="Times New Roman" w:eastAsia="Calibri" w:hAnsi="Times New Roman"/>
          <w:sz w:val="28"/>
          <w:szCs w:val="28"/>
          <w:lang w:eastAsia="en-US"/>
        </w:rPr>
        <w:t>)</w:t>
      </w:r>
      <w:r w:rsidR="001307E8" w:rsidRPr="008A4F0D">
        <w:rPr>
          <w:rFonts w:ascii="Times New Roman" w:eastAsia="Calibri" w:hAnsi="Times New Roman"/>
          <w:sz w:val="28"/>
          <w:szCs w:val="28"/>
          <w:lang w:eastAsia="en-US"/>
        </w:rPr>
        <w:t xml:space="preserve"> с учетом железнодорожного тарифа</w:t>
      </w:r>
      <w:r w:rsidR="007E5518" w:rsidRPr="008A4F0D">
        <w:rPr>
          <w:rFonts w:ascii="Times New Roman" w:eastAsia="Calibri" w:hAnsi="Times New Roman"/>
          <w:sz w:val="28"/>
          <w:szCs w:val="28"/>
          <w:lang w:eastAsia="en-US"/>
        </w:rPr>
        <w:t>, с учетом остатков</w:t>
      </w:r>
      <w:r w:rsidR="003E3E16" w:rsidRPr="008A4F0D">
        <w:rPr>
          <w:rFonts w:ascii="Times New Roman" w:eastAsia="Calibri" w:hAnsi="Times New Roman"/>
          <w:sz w:val="28"/>
          <w:szCs w:val="28"/>
          <w:lang w:eastAsia="en-US"/>
        </w:rPr>
        <w:t xml:space="preserve"> твердого топлива (угля), образовавшихся на начало отчетного периода,</w:t>
      </w:r>
      <w:r w:rsidR="001307E8" w:rsidRPr="008A4F0D">
        <w:rPr>
          <w:rFonts w:ascii="Times New Roman" w:eastAsia="Calibri" w:hAnsi="Times New Roman"/>
          <w:color w:val="FF0000"/>
          <w:sz w:val="28"/>
          <w:szCs w:val="28"/>
          <w:lang w:eastAsia="en-US"/>
        </w:rPr>
        <w:t xml:space="preserve"> </w:t>
      </w:r>
      <w:r w:rsidR="001307E8" w:rsidRPr="008A4F0D">
        <w:rPr>
          <w:rFonts w:ascii="Times New Roman" w:eastAsia="Calibri" w:hAnsi="Times New Roman"/>
          <w:sz w:val="28"/>
          <w:szCs w:val="28"/>
          <w:lang w:eastAsia="en-US"/>
        </w:rPr>
        <w:t xml:space="preserve">и ценой приобретения (закупки) </w:t>
      </w:r>
      <w:r w:rsidR="007E5518" w:rsidRPr="008A4F0D">
        <w:rPr>
          <w:rFonts w:ascii="Times New Roman" w:eastAsia="Calibri" w:hAnsi="Times New Roman"/>
          <w:sz w:val="28"/>
          <w:szCs w:val="28"/>
          <w:lang w:eastAsia="en-US"/>
        </w:rPr>
        <w:t>твердого топлива (угля)</w:t>
      </w:r>
      <w:r w:rsidR="00897397" w:rsidRPr="008A4F0D">
        <w:rPr>
          <w:rFonts w:ascii="Times New Roman" w:eastAsia="Calibri" w:hAnsi="Times New Roman"/>
          <w:sz w:val="28"/>
          <w:szCs w:val="28"/>
          <w:lang w:eastAsia="en-US"/>
        </w:rPr>
        <w:t xml:space="preserve"> с учетом железнодорожного тарифа,</w:t>
      </w:r>
      <w:r w:rsidR="001307E8" w:rsidRPr="008A4F0D">
        <w:rPr>
          <w:rFonts w:ascii="Times New Roman" w:eastAsia="Calibri" w:hAnsi="Times New Roman"/>
          <w:sz w:val="28"/>
          <w:szCs w:val="28"/>
          <w:lang w:eastAsia="en-US"/>
        </w:rPr>
        <w:t xml:space="preserve"> учтенн</w:t>
      </w:r>
      <w:r w:rsidR="00897397" w:rsidRPr="008A4F0D">
        <w:rPr>
          <w:rFonts w:ascii="Times New Roman" w:eastAsia="Calibri" w:hAnsi="Times New Roman"/>
          <w:sz w:val="28"/>
          <w:szCs w:val="28"/>
          <w:lang w:eastAsia="en-US"/>
        </w:rPr>
        <w:t>ой</w:t>
      </w:r>
      <w:r w:rsidR="001307E8" w:rsidRPr="008A4F0D">
        <w:rPr>
          <w:rFonts w:ascii="Times New Roman" w:eastAsia="Calibri" w:hAnsi="Times New Roman"/>
          <w:sz w:val="28"/>
          <w:szCs w:val="28"/>
          <w:lang w:eastAsia="en-US"/>
        </w:rPr>
        <w:t xml:space="preserve"> при </w:t>
      </w:r>
      <w:r w:rsidR="00897397" w:rsidRPr="008A4F0D">
        <w:rPr>
          <w:rFonts w:ascii="Times New Roman" w:eastAsia="Calibri" w:hAnsi="Times New Roman"/>
          <w:sz w:val="28"/>
          <w:szCs w:val="28"/>
          <w:lang w:eastAsia="en-US"/>
        </w:rPr>
        <w:t xml:space="preserve">государственном </w:t>
      </w:r>
      <w:r w:rsidR="001307E8" w:rsidRPr="008A4F0D">
        <w:rPr>
          <w:rFonts w:ascii="Times New Roman" w:eastAsia="Calibri" w:hAnsi="Times New Roman"/>
          <w:sz w:val="28"/>
          <w:szCs w:val="28"/>
          <w:lang w:eastAsia="en-US"/>
        </w:rPr>
        <w:t xml:space="preserve">регулировании розничных цен на твердое топливо (уголь) для населения на 2022 год, и </w:t>
      </w:r>
      <w:r w:rsidR="00B357E0" w:rsidRPr="008A4F0D">
        <w:rPr>
          <w:rFonts w:ascii="Times New Roman" w:hAnsi="Times New Roman"/>
          <w:sz w:val="28"/>
          <w:szCs w:val="28"/>
        </w:rPr>
        <w:t>фактического объема</w:t>
      </w:r>
      <w:proofErr w:type="gramEnd"/>
      <w:r w:rsidR="00B357E0" w:rsidRPr="008A4F0D">
        <w:rPr>
          <w:rFonts w:ascii="Times New Roman" w:hAnsi="Times New Roman"/>
          <w:sz w:val="28"/>
          <w:szCs w:val="28"/>
        </w:rPr>
        <w:t xml:space="preserve"> твердого топлива (угля), реализованного населению</w:t>
      </w:r>
      <w:r w:rsidR="0082250B" w:rsidRPr="008A4F0D">
        <w:rPr>
          <w:rFonts w:ascii="Times New Roman" w:eastAsia="Calibri" w:hAnsi="Times New Roman"/>
          <w:sz w:val="28"/>
          <w:szCs w:val="28"/>
          <w:lang w:eastAsia="en-US"/>
        </w:rPr>
        <w:t xml:space="preserve">, </w:t>
      </w:r>
      <w:proofErr w:type="gramStart"/>
      <w:r w:rsidR="0082250B" w:rsidRPr="008A4F0D">
        <w:rPr>
          <w:rFonts w:ascii="Times New Roman" w:eastAsia="Calibri" w:hAnsi="Times New Roman"/>
          <w:sz w:val="28"/>
          <w:szCs w:val="28"/>
          <w:lang w:eastAsia="en-US"/>
        </w:rPr>
        <w:t>рассчитанный</w:t>
      </w:r>
      <w:proofErr w:type="gramEnd"/>
      <w:r w:rsidR="0082250B" w:rsidRPr="008A4F0D">
        <w:rPr>
          <w:rFonts w:ascii="Times New Roman" w:eastAsia="Calibri" w:hAnsi="Times New Roman"/>
          <w:sz w:val="28"/>
          <w:szCs w:val="28"/>
          <w:lang w:eastAsia="en-US"/>
        </w:rPr>
        <w:t xml:space="preserve"> в соответствии с приложением № 2 к настоящему Порядку.</w:t>
      </w:r>
    </w:p>
    <w:p w:rsidR="00C105B9" w:rsidRPr="008A4F0D" w:rsidRDefault="00C105B9" w:rsidP="007F31BE">
      <w:pPr>
        <w:autoSpaceDE w:val="0"/>
        <w:autoSpaceDN w:val="0"/>
        <w:adjustRightInd w:val="0"/>
        <w:spacing w:line="233" w:lineRule="auto"/>
        <w:ind w:firstLine="709"/>
        <w:jc w:val="both"/>
        <w:rPr>
          <w:rFonts w:ascii="Times New Roman" w:hAnsi="Times New Roman"/>
          <w:sz w:val="28"/>
          <w:szCs w:val="28"/>
        </w:rPr>
      </w:pPr>
      <w:r w:rsidRPr="008A4F0D">
        <w:rPr>
          <w:rFonts w:ascii="Times New Roman" w:hAnsi="Times New Roman"/>
          <w:sz w:val="28"/>
          <w:szCs w:val="28"/>
        </w:rPr>
        <w:t>Под железнодорожным тарифом в целях настоящего Порядка понимается стоимость доставки приобретенного (закупленного) Получателем субсидии твердого топлива (угля) железнодорожным транспортом до Получателя субсидии.</w:t>
      </w:r>
    </w:p>
    <w:p w:rsidR="001307E8" w:rsidRPr="008A4F0D" w:rsidRDefault="001307E8" w:rsidP="007F31BE">
      <w:pPr>
        <w:spacing w:line="233" w:lineRule="auto"/>
        <w:ind w:firstLine="709"/>
        <w:jc w:val="both"/>
        <w:rPr>
          <w:rFonts w:ascii="Times New Roman" w:eastAsia="Calibri" w:hAnsi="Times New Roman"/>
          <w:sz w:val="28"/>
          <w:szCs w:val="28"/>
          <w:lang w:eastAsia="en-US"/>
        </w:rPr>
      </w:pPr>
      <w:r w:rsidRPr="008A4F0D">
        <w:rPr>
          <w:rFonts w:ascii="Times New Roman" w:eastAsia="Calibri" w:hAnsi="Times New Roman"/>
          <w:sz w:val="28"/>
          <w:szCs w:val="28"/>
          <w:lang w:eastAsia="en-US"/>
        </w:rPr>
        <w:t>13. Размер</w:t>
      </w:r>
      <w:r w:rsidR="007864D0" w:rsidRPr="008A4F0D">
        <w:rPr>
          <w:rFonts w:ascii="Times New Roman" w:eastAsia="Calibri" w:hAnsi="Times New Roman"/>
          <w:sz w:val="28"/>
          <w:szCs w:val="28"/>
          <w:lang w:eastAsia="en-US"/>
        </w:rPr>
        <w:t xml:space="preserve"> субсидии,</w:t>
      </w:r>
      <w:r w:rsidRPr="008A4F0D">
        <w:rPr>
          <w:rFonts w:ascii="Times New Roman" w:eastAsia="Calibri" w:hAnsi="Times New Roman"/>
          <w:sz w:val="28"/>
          <w:szCs w:val="28"/>
          <w:lang w:eastAsia="en-US"/>
        </w:rPr>
        <w:t xml:space="preserve"> </w:t>
      </w:r>
      <w:r w:rsidR="007864D0" w:rsidRPr="008A4F0D">
        <w:rPr>
          <w:rFonts w:ascii="Times New Roman" w:eastAsia="Calibri" w:hAnsi="Times New Roman"/>
          <w:sz w:val="28"/>
          <w:szCs w:val="28"/>
          <w:lang w:eastAsia="en-US"/>
        </w:rPr>
        <w:t>предоставляемой П</w:t>
      </w:r>
      <w:r w:rsidRPr="008A4F0D">
        <w:rPr>
          <w:rFonts w:ascii="Times New Roman" w:eastAsia="Calibri" w:hAnsi="Times New Roman"/>
          <w:sz w:val="28"/>
          <w:szCs w:val="28"/>
          <w:lang w:eastAsia="en-US"/>
        </w:rPr>
        <w:t>олучателю субсидии</w:t>
      </w:r>
      <w:r w:rsidR="007864D0" w:rsidRPr="008A4F0D">
        <w:rPr>
          <w:rFonts w:ascii="Times New Roman" w:eastAsia="Calibri" w:hAnsi="Times New Roman"/>
          <w:sz w:val="28"/>
          <w:szCs w:val="28"/>
          <w:lang w:eastAsia="en-US"/>
        </w:rPr>
        <w:t>,</w:t>
      </w:r>
      <w:r w:rsidRPr="008A4F0D">
        <w:rPr>
          <w:rFonts w:ascii="Times New Roman" w:eastAsia="Calibri" w:hAnsi="Times New Roman"/>
          <w:sz w:val="28"/>
          <w:szCs w:val="28"/>
          <w:lang w:eastAsia="en-US"/>
        </w:rPr>
        <w:t xml:space="preserve"> рассчитывается по формуле:</w:t>
      </w:r>
    </w:p>
    <w:p w:rsidR="001307E8" w:rsidRPr="008A4F0D" w:rsidRDefault="001307E8" w:rsidP="007F31BE">
      <w:pPr>
        <w:spacing w:line="233" w:lineRule="auto"/>
        <w:ind w:firstLine="709"/>
        <w:jc w:val="both"/>
        <w:rPr>
          <w:rFonts w:ascii="Times New Roman" w:eastAsia="Calibri" w:hAnsi="Times New Roman"/>
          <w:sz w:val="12"/>
          <w:szCs w:val="12"/>
          <w:lang w:eastAsia="en-US"/>
        </w:rPr>
      </w:pPr>
    </w:p>
    <w:p w:rsidR="001307E8" w:rsidRPr="008A4F0D" w:rsidRDefault="001307E8" w:rsidP="007F31BE">
      <w:pPr>
        <w:spacing w:line="233" w:lineRule="auto"/>
        <w:ind w:firstLine="709"/>
        <w:jc w:val="center"/>
        <w:rPr>
          <w:rFonts w:ascii="Times New Roman" w:eastAsia="Calibri" w:hAnsi="Times New Roman"/>
          <w:sz w:val="28"/>
          <w:szCs w:val="28"/>
          <w:lang w:eastAsia="en-US"/>
        </w:rPr>
      </w:pPr>
      <w:proofErr w:type="spellStart"/>
      <w:r w:rsidRPr="008A4F0D">
        <w:rPr>
          <w:rFonts w:ascii="Times New Roman" w:eastAsia="Calibri" w:hAnsi="Times New Roman"/>
          <w:sz w:val="28"/>
          <w:szCs w:val="28"/>
          <w:lang w:eastAsia="en-US"/>
        </w:rPr>
        <w:t>С</w:t>
      </w:r>
      <w:r w:rsidRPr="008A4F0D">
        <w:rPr>
          <w:rFonts w:ascii="Times New Roman" w:eastAsia="Calibri" w:hAnsi="Times New Roman"/>
          <w:sz w:val="22"/>
          <w:szCs w:val="22"/>
          <w:lang w:eastAsia="en-US"/>
        </w:rPr>
        <w:t>переч</w:t>
      </w:r>
      <w:proofErr w:type="spellEnd"/>
      <w:r w:rsidRPr="008A4F0D">
        <w:rPr>
          <w:rFonts w:ascii="Times New Roman" w:eastAsia="Calibri" w:hAnsi="Times New Roman"/>
          <w:sz w:val="22"/>
          <w:szCs w:val="22"/>
          <w:lang w:eastAsia="en-US"/>
        </w:rPr>
        <w:t>.</w:t>
      </w:r>
      <w:r w:rsidRPr="008A4F0D">
        <w:rPr>
          <w:rFonts w:ascii="Times New Roman" w:eastAsia="Calibri" w:hAnsi="Times New Roman"/>
          <w:sz w:val="28"/>
          <w:szCs w:val="28"/>
          <w:lang w:eastAsia="en-US"/>
        </w:rPr>
        <w:t xml:space="preserve"> = С х</w:t>
      </w:r>
      <w:proofErr w:type="gramStart"/>
      <w:r w:rsidRPr="008A4F0D">
        <w:rPr>
          <w:rFonts w:ascii="Times New Roman" w:eastAsia="Calibri" w:hAnsi="Times New Roman"/>
          <w:sz w:val="28"/>
          <w:szCs w:val="28"/>
          <w:lang w:eastAsia="en-US"/>
        </w:rPr>
        <w:t xml:space="preserve"> К</w:t>
      </w:r>
      <w:proofErr w:type="gramEnd"/>
      <w:r w:rsidRPr="008A4F0D">
        <w:rPr>
          <w:rFonts w:ascii="Times New Roman" w:eastAsia="Calibri" w:hAnsi="Times New Roman"/>
          <w:sz w:val="28"/>
          <w:szCs w:val="28"/>
          <w:lang w:eastAsia="en-US"/>
        </w:rPr>
        <w:t>,</w:t>
      </w:r>
    </w:p>
    <w:p w:rsidR="001307E8" w:rsidRPr="008A4F0D" w:rsidRDefault="001307E8" w:rsidP="007F31BE">
      <w:pPr>
        <w:tabs>
          <w:tab w:val="left" w:pos="7527"/>
        </w:tabs>
        <w:spacing w:line="233" w:lineRule="auto"/>
        <w:ind w:firstLine="709"/>
        <w:rPr>
          <w:rFonts w:ascii="Times New Roman" w:eastAsia="Calibri" w:hAnsi="Times New Roman"/>
          <w:sz w:val="16"/>
          <w:szCs w:val="16"/>
          <w:lang w:eastAsia="en-US"/>
        </w:rPr>
      </w:pPr>
      <w:r w:rsidRPr="008A4F0D">
        <w:rPr>
          <w:rFonts w:ascii="Times New Roman" w:eastAsia="Calibri" w:hAnsi="Times New Roman"/>
          <w:sz w:val="16"/>
          <w:szCs w:val="16"/>
          <w:lang w:eastAsia="en-US"/>
        </w:rPr>
        <w:tab/>
      </w:r>
    </w:p>
    <w:p w:rsidR="001307E8" w:rsidRPr="008A4F0D" w:rsidRDefault="001307E8" w:rsidP="007F31BE">
      <w:pPr>
        <w:spacing w:line="233" w:lineRule="auto"/>
        <w:ind w:firstLine="709"/>
        <w:rPr>
          <w:rFonts w:ascii="Times New Roman" w:eastAsia="Calibri" w:hAnsi="Times New Roman"/>
          <w:sz w:val="28"/>
          <w:szCs w:val="28"/>
          <w:lang w:eastAsia="en-US"/>
        </w:rPr>
      </w:pPr>
      <w:r w:rsidRPr="008A4F0D">
        <w:rPr>
          <w:rFonts w:ascii="Times New Roman" w:eastAsia="Calibri" w:hAnsi="Times New Roman"/>
          <w:sz w:val="28"/>
          <w:szCs w:val="28"/>
          <w:lang w:eastAsia="en-US"/>
        </w:rPr>
        <w:t>где:</w:t>
      </w:r>
    </w:p>
    <w:p w:rsidR="001307E8" w:rsidRPr="008A4F0D" w:rsidRDefault="001307E8" w:rsidP="007F31BE">
      <w:pPr>
        <w:autoSpaceDE w:val="0"/>
        <w:autoSpaceDN w:val="0"/>
        <w:adjustRightInd w:val="0"/>
        <w:spacing w:line="233" w:lineRule="auto"/>
        <w:ind w:firstLine="709"/>
        <w:jc w:val="both"/>
        <w:rPr>
          <w:rFonts w:ascii="Times New Roman" w:hAnsi="Times New Roman"/>
          <w:sz w:val="28"/>
          <w:szCs w:val="28"/>
        </w:rPr>
      </w:pPr>
      <w:proofErr w:type="spellStart"/>
      <w:r w:rsidRPr="008A4F0D">
        <w:rPr>
          <w:rFonts w:ascii="Times New Roman" w:hAnsi="Times New Roman"/>
          <w:sz w:val="28"/>
          <w:szCs w:val="28"/>
        </w:rPr>
        <w:t>С</w:t>
      </w:r>
      <w:r w:rsidRPr="008A4F0D">
        <w:rPr>
          <w:rFonts w:ascii="Times New Roman" w:hAnsi="Times New Roman"/>
          <w:sz w:val="22"/>
          <w:szCs w:val="22"/>
        </w:rPr>
        <w:t>переч</w:t>
      </w:r>
      <w:proofErr w:type="spellEnd"/>
      <w:r w:rsidRPr="008A4F0D">
        <w:rPr>
          <w:rFonts w:ascii="Times New Roman" w:hAnsi="Times New Roman"/>
          <w:sz w:val="28"/>
          <w:szCs w:val="28"/>
        </w:rPr>
        <w:t xml:space="preserve">. – размер </w:t>
      </w:r>
      <w:r w:rsidR="007864D0" w:rsidRPr="008A4F0D">
        <w:rPr>
          <w:rFonts w:ascii="Times New Roman" w:hAnsi="Times New Roman"/>
          <w:sz w:val="28"/>
          <w:szCs w:val="28"/>
        </w:rPr>
        <w:t>субсидии, предоставляемой П</w:t>
      </w:r>
      <w:r w:rsidRPr="008A4F0D">
        <w:rPr>
          <w:rFonts w:ascii="Times New Roman" w:hAnsi="Times New Roman"/>
          <w:sz w:val="28"/>
          <w:szCs w:val="28"/>
        </w:rPr>
        <w:t>олучателю субсидии;</w:t>
      </w:r>
    </w:p>
    <w:p w:rsidR="001307E8" w:rsidRPr="008A4F0D" w:rsidRDefault="001307E8" w:rsidP="007F31BE">
      <w:pPr>
        <w:spacing w:line="233" w:lineRule="auto"/>
        <w:ind w:firstLine="709"/>
        <w:jc w:val="both"/>
        <w:rPr>
          <w:rFonts w:ascii="Times New Roman" w:hAnsi="Times New Roman"/>
          <w:strike/>
          <w:sz w:val="28"/>
          <w:szCs w:val="28"/>
        </w:rPr>
      </w:pPr>
      <w:proofErr w:type="gramStart"/>
      <w:r w:rsidRPr="008A4F0D">
        <w:rPr>
          <w:rFonts w:ascii="Times New Roman" w:hAnsi="Times New Roman"/>
          <w:sz w:val="28"/>
          <w:szCs w:val="28"/>
        </w:rPr>
        <w:t xml:space="preserve">С – размер </w:t>
      </w:r>
      <w:r w:rsidR="007864D0" w:rsidRPr="008A4F0D">
        <w:rPr>
          <w:rFonts w:ascii="Times New Roman" w:hAnsi="Times New Roman"/>
          <w:sz w:val="28"/>
          <w:szCs w:val="28"/>
        </w:rPr>
        <w:t xml:space="preserve">потребности в </w:t>
      </w:r>
      <w:r w:rsidRPr="008A4F0D">
        <w:rPr>
          <w:rFonts w:ascii="Times New Roman" w:hAnsi="Times New Roman"/>
          <w:sz w:val="28"/>
          <w:szCs w:val="28"/>
        </w:rPr>
        <w:t>субсидии, указанный в</w:t>
      </w:r>
      <w:r w:rsidR="007864D0" w:rsidRPr="008A4F0D">
        <w:rPr>
          <w:rFonts w:ascii="Times New Roman" w:hAnsi="Times New Roman"/>
          <w:sz w:val="28"/>
          <w:szCs w:val="28"/>
        </w:rPr>
        <w:t xml:space="preserve"> графе 3 </w:t>
      </w:r>
      <w:r w:rsidRPr="008A4F0D">
        <w:rPr>
          <w:rFonts w:ascii="Times New Roman" w:hAnsi="Times New Roman"/>
          <w:sz w:val="28"/>
          <w:szCs w:val="28"/>
        </w:rPr>
        <w:t>пункт</w:t>
      </w:r>
      <w:r w:rsidR="007864D0" w:rsidRPr="008A4F0D">
        <w:rPr>
          <w:rFonts w:ascii="Times New Roman" w:hAnsi="Times New Roman"/>
          <w:sz w:val="28"/>
          <w:szCs w:val="28"/>
        </w:rPr>
        <w:t>а</w:t>
      </w:r>
      <w:r w:rsidRPr="008A4F0D">
        <w:rPr>
          <w:rFonts w:ascii="Times New Roman" w:hAnsi="Times New Roman"/>
          <w:sz w:val="28"/>
          <w:szCs w:val="28"/>
        </w:rPr>
        <w:t xml:space="preserve"> 4 таблицы расчета </w:t>
      </w:r>
      <w:r w:rsidR="00E23FE0" w:rsidRPr="008A4F0D">
        <w:rPr>
          <w:rFonts w:ascii="Times New Roman" w:hAnsi="Times New Roman"/>
          <w:sz w:val="28"/>
          <w:szCs w:val="28"/>
        </w:rPr>
        <w:t xml:space="preserve">размера потребности в </w:t>
      </w:r>
      <w:r w:rsidRPr="008A4F0D">
        <w:rPr>
          <w:rFonts w:ascii="Times New Roman" w:hAnsi="Times New Roman"/>
          <w:sz w:val="28"/>
          <w:szCs w:val="28"/>
        </w:rPr>
        <w:t>субсидии</w:t>
      </w:r>
      <w:r w:rsidRPr="008A4F0D">
        <w:rPr>
          <w:rFonts w:ascii="Times New Roman" w:hAnsi="Times New Roman"/>
          <w:sz w:val="27"/>
          <w:szCs w:val="27"/>
        </w:rPr>
        <w:t xml:space="preserve"> </w:t>
      </w:r>
      <w:r w:rsidRPr="008A4F0D">
        <w:rPr>
          <w:rFonts w:ascii="Times New Roman" w:hAnsi="Times New Roman"/>
          <w:sz w:val="28"/>
          <w:szCs w:val="28"/>
        </w:rPr>
        <w:t>организаци</w:t>
      </w:r>
      <w:r w:rsidR="00E23FE0" w:rsidRPr="008A4F0D">
        <w:rPr>
          <w:rFonts w:ascii="Times New Roman" w:hAnsi="Times New Roman"/>
          <w:sz w:val="28"/>
          <w:szCs w:val="28"/>
        </w:rPr>
        <w:t>и</w:t>
      </w:r>
      <w:r w:rsidRPr="008A4F0D">
        <w:rPr>
          <w:rFonts w:ascii="Times New Roman" w:hAnsi="Times New Roman"/>
          <w:sz w:val="28"/>
          <w:szCs w:val="28"/>
        </w:rPr>
        <w:t>,</w:t>
      </w:r>
      <w:r w:rsidR="007E5518" w:rsidRPr="008A4F0D">
        <w:rPr>
          <w:rFonts w:ascii="Times New Roman" w:hAnsi="Times New Roman"/>
          <w:sz w:val="28"/>
          <w:szCs w:val="28"/>
        </w:rPr>
        <w:t xml:space="preserve"> </w:t>
      </w:r>
      <w:r w:rsidRPr="008A4F0D">
        <w:rPr>
          <w:rFonts w:ascii="Times New Roman" w:hAnsi="Times New Roman"/>
          <w:sz w:val="28"/>
          <w:szCs w:val="28"/>
        </w:rPr>
        <w:t xml:space="preserve">реализовавшей твердое топливо (уголь) </w:t>
      </w:r>
      <w:r w:rsidR="00E23FE0" w:rsidRPr="008A4F0D">
        <w:rPr>
          <w:rFonts w:ascii="Times New Roman" w:hAnsi="Times New Roman"/>
          <w:sz w:val="28"/>
          <w:szCs w:val="28"/>
        </w:rPr>
        <w:t xml:space="preserve">населению на территории Рязанской области </w:t>
      </w:r>
      <w:r w:rsidRPr="008A4F0D">
        <w:rPr>
          <w:rFonts w:ascii="Times New Roman" w:hAnsi="Times New Roman"/>
          <w:sz w:val="28"/>
          <w:szCs w:val="28"/>
        </w:rPr>
        <w:t>в связи с применением государственного регулирования цен на твердое топливо (уголь) для населения</w:t>
      </w:r>
      <w:r w:rsidR="00E23FE0" w:rsidRPr="008A4F0D">
        <w:rPr>
          <w:rFonts w:ascii="Times New Roman" w:hAnsi="Times New Roman"/>
          <w:sz w:val="28"/>
          <w:szCs w:val="28"/>
        </w:rPr>
        <w:t xml:space="preserve"> за 2022 год</w:t>
      </w:r>
      <w:r w:rsidRPr="008A4F0D">
        <w:rPr>
          <w:rFonts w:ascii="Times New Roman" w:hAnsi="Times New Roman"/>
          <w:sz w:val="28"/>
          <w:szCs w:val="28"/>
        </w:rPr>
        <w:t xml:space="preserve">, </w:t>
      </w:r>
      <w:r w:rsidR="00E23FE0" w:rsidRPr="008A4F0D">
        <w:rPr>
          <w:rFonts w:ascii="Times New Roman" w:eastAsia="Calibri" w:hAnsi="Times New Roman"/>
          <w:sz w:val="28"/>
          <w:szCs w:val="28"/>
          <w:lang w:eastAsia="en-US"/>
        </w:rPr>
        <w:t>приложения № 2 к настоящему Порядку,</w:t>
      </w:r>
      <w:r w:rsidR="00E23FE0" w:rsidRPr="008A4F0D">
        <w:rPr>
          <w:rFonts w:ascii="Times New Roman" w:hAnsi="Times New Roman"/>
          <w:sz w:val="28"/>
          <w:szCs w:val="28"/>
        </w:rPr>
        <w:t xml:space="preserve"> и с</w:t>
      </w:r>
      <w:r w:rsidR="00E23FE0" w:rsidRPr="008A4F0D">
        <w:rPr>
          <w:rFonts w:ascii="Times New Roman" w:eastAsia="Calibri" w:hAnsi="Times New Roman"/>
          <w:sz w:val="28"/>
          <w:szCs w:val="28"/>
          <w:lang w:eastAsia="en-US"/>
        </w:rPr>
        <w:t xml:space="preserve">огласованный </w:t>
      </w:r>
      <w:hyperlink r:id="rId14" w:history="1">
        <w:r w:rsidR="007F31BE">
          <w:rPr>
            <w:rStyle w:val="ad"/>
            <w:rFonts w:ascii="Times New Roman" w:hAnsi="Times New Roman"/>
            <w:color w:val="auto"/>
            <w:sz w:val="28"/>
            <w:szCs w:val="28"/>
            <w:u w:val="none"/>
          </w:rPr>
          <w:t>г</w:t>
        </w:r>
        <w:r w:rsidR="007F31BE" w:rsidRPr="008A4F0D">
          <w:rPr>
            <w:rStyle w:val="ad"/>
            <w:rFonts w:ascii="Times New Roman" w:hAnsi="Times New Roman"/>
            <w:color w:val="auto"/>
            <w:sz w:val="28"/>
            <w:szCs w:val="28"/>
            <w:u w:val="none"/>
          </w:rPr>
          <w:t>лавным управлением «Региональная энергетическая комиссия» Рязанской области</w:t>
        </w:r>
      </w:hyperlink>
      <w:r w:rsidR="00E23FE0" w:rsidRPr="008A4F0D">
        <w:rPr>
          <w:rFonts w:ascii="Times New Roman" w:hAnsi="Times New Roman"/>
          <w:sz w:val="28"/>
          <w:szCs w:val="28"/>
        </w:rPr>
        <w:t xml:space="preserve">; </w:t>
      </w:r>
      <w:proofErr w:type="gramEnd"/>
    </w:p>
    <w:p w:rsidR="001307E8" w:rsidRPr="008A4F0D" w:rsidRDefault="001307E8" w:rsidP="007F31BE">
      <w:pPr>
        <w:autoSpaceDE w:val="0"/>
        <w:autoSpaceDN w:val="0"/>
        <w:adjustRightInd w:val="0"/>
        <w:spacing w:line="233" w:lineRule="auto"/>
        <w:ind w:firstLine="709"/>
        <w:jc w:val="both"/>
        <w:rPr>
          <w:rFonts w:ascii="Times New Roman" w:hAnsi="Times New Roman"/>
          <w:sz w:val="28"/>
          <w:szCs w:val="28"/>
        </w:rPr>
      </w:pPr>
      <w:proofErr w:type="gramStart"/>
      <w:r w:rsidRPr="008A4F0D">
        <w:rPr>
          <w:rFonts w:ascii="Times New Roman" w:hAnsi="Times New Roman"/>
          <w:sz w:val="28"/>
          <w:szCs w:val="28"/>
        </w:rPr>
        <w:t>К</w:t>
      </w:r>
      <w:proofErr w:type="gramEnd"/>
      <w:r w:rsidRPr="008A4F0D">
        <w:rPr>
          <w:rFonts w:ascii="Times New Roman" w:hAnsi="Times New Roman"/>
          <w:sz w:val="28"/>
          <w:szCs w:val="28"/>
        </w:rPr>
        <w:t xml:space="preserve"> – </w:t>
      </w:r>
      <w:proofErr w:type="gramStart"/>
      <w:r w:rsidRPr="008A4F0D">
        <w:rPr>
          <w:rFonts w:ascii="Times New Roman" w:hAnsi="Times New Roman"/>
          <w:sz w:val="28"/>
          <w:szCs w:val="28"/>
        </w:rPr>
        <w:t>коэффициент</w:t>
      </w:r>
      <w:proofErr w:type="gramEnd"/>
      <w:r w:rsidRPr="008A4F0D">
        <w:rPr>
          <w:rFonts w:ascii="Times New Roman" w:hAnsi="Times New Roman"/>
          <w:sz w:val="28"/>
          <w:szCs w:val="28"/>
        </w:rPr>
        <w:t xml:space="preserve"> бюджетной обеспеченности, который определяется как отношение размера средств областного бюджета, предусмотренного на финансирование соответствующей статьи расходов на текущий финансовый год, к размеру субсидии всех </w:t>
      </w:r>
      <w:r w:rsidR="0098063E" w:rsidRPr="008A4F0D">
        <w:rPr>
          <w:rFonts w:ascii="Times New Roman" w:hAnsi="Times New Roman"/>
          <w:sz w:val="28"/>
          <w:szCs w:val="28"/>
        </w:rPr>
        <w:t>П</w:t>
      </w:r>
      <w:r w:rsidRPr="008A4F0D">
        <w:rPr>
          <w:rFonts w:ascii="Times New Roman" w:hAnsi="Times New Roman"/>
          <w:sz w:val="28"/>
          <w:szCs w:val="28"/>
        </w:rPr>
        <w:t>олучателей субсидий, в отношении которых принято решение о предоставлении субсидии. В случае</w:t>
      </w:r>
      <w:proofErr w:type="gramStart"/>
      <w:r w:rsidR="008A4F0D">
        <w:rPr>
          <w:rFonts w:ascii="Times New Roman" w:hAnsi="Times New Roman"/>
          <w:sz w:val="28"/>
          <w:szCs w:val="28"/>
        </w:rPr>
        <w:t>,</w:t>
      </w:r>
      <w:proofErr w:type="gramEnd"/>
      <w:r w:rsidRPr="008A4F0D">
        <w:rPr>
          <w:rFonts w:ascii="Times New Roman" w:hAnsi="Times New Roman"/>
          <w:sz w:val="28"/>
          <w:szCs w:val="28"/>
        </w:rPr>
        <w:t xml:space="preserve"> если расчетное значение коэффициента бюджетной обеспеченности принимает значение больше единицы, то его значение принимается равным единице.</w:t>
      </w:r>
    </w:p>
    <w:p w:rsidR="001307E8" w:rsidRPr="008A4F0D" w:rsidRDefault="001307E8" w:rsidP="001307E8">
      <w:pPr>
        <w:autoSpaceDE w:val="0"/>
        <w:autoSpaceDN w:val="0"/>
        <w:adjustRightInd w:val="0"/>
        <w:ind w:firstLine="709"/>
        <w:jc w:val="both"/>
        <w:rPr>
          <w:rFonts w:ascii="Times New Roman" w:hAnsi="Times New Roman"/>
          <w:sz w:val="28"/>
          <w:szCs w:val="28"/>
        </w:rPr>
      </w:pPr>
      <w:r w:rsidRPr="008A4F0D">
        <w:rPr>
          <w:rFonts w:ascii="Times New Roman" w:hAnsi="Times New Roman"/>
          <w:sz w:val="28"/>
          <w:szCs w:val="28"/>
        </w:rPr>
        <w:lastRenderedPageBreak/>
        <w:t>14.</w:t>
      </w:r>
      <w:r w:rsidR="008A4F0D">
        <w:rPr>
          <w:rFonts w:ascii="Times New Roman" w:hAnsi="Times New Roman"/>
          <w:sz w:val="28"/>
          <w:szCs w:val="28"/>
        </w:rPr>
        <w:t> </w:t>
      </w:r>
      <w:r w:rsidRPr="008A4F0D">
        <w:rPr>
          <w:rFonts w:ascii="Times New Roman" w:hAnsi="Times New Roman"/>
          <w:sz w:val="28"/>
          <w:szCs w:val="28"/>
        </w:rPr>
        <w:t xml:space="preserve">Министерство </w:t>
      </w:r>
      <w:r w:rsidR="00E74CD8" w:rsidRPr="008A4F0D">
        <w:rPr>
          <w:rFonts w:ascii="Times New Roman" w:hAnsi="Times New Roman"/>
          <w:sz w:val="28"/>
          <w:szCs w:val="28"/>
        </w:rPr>
        <w:t xml:space="preserve">не </w:t>
      </w:r>
      <w:proofErr w:type="gramStart"/>
      <w:r w:rsidR="00E74CD8" w:rsidRPr="008A4F0D">
        <w:rPr>
          <w:rFonts w:ascii="Times New Roman" w:hAnsi="Times New Roman"/>
          <w:sz w:val="28"/>
          <w:szCs w:val="28"/>
        </w:rPr>
        <w:t xml:space="preserve">позднее дня, следующего за днем </w:t>
      </w:r>
      <w:r w:rsidR="00EC5E1E" w:rsidRPr="008A4F0D">
        <w:rPr>
          <w:rFonts w:ascii="Times New Roman" w:hAnsi="Times New Roman"/>
          <w:sz w:val="28"/>
          <w:szCs w:val="28"/>
        </w:rPr>
        <w:t>принятия решения</w:t>
      </w:r>
      <w:r w:rsidRPr="008A4F0D">
        <w:rPr>
          <w:rFonts w:ascii="Times New Roman" w:hAnsi="Times New Roman"/>
          <w:sz w:val="28"/>
          <w:szCs w:val="28"/>
        </w:rPr>
        <w:t xml:space="preserve"> о предоставлении субсидии заключает</w:t>
      </w:r>
      <w:proofErr w:type="gramEnd"/>
      <w:r w:rsidRPr="008A4F0D">
        <w:rPr>
          <w:rFonts w:ascii="Times New Roman" w:hAnsi="Times New Roman"/>
          <w:sz w:val="28"/>
          <w:szCs w:val="28"/>
        </w:rPr>
        <w:t xml:space="preserve"> с Получателем субсидии </w:t>
      </w:r>
      <w:r w:rsidR="00E74CD8" w:rsidRPr="008A4F0D">
        <w:rPr>
          <w:rFonts w:ascii="Times New Roman" w:hAnsi="Times New Roman"/>
          <w:sz w:val="28"/>
          <w:szCs w:val="28"/>
        </w:rPr>
        <w:t>С</w:t>
      </w:r>
      <w:r w:rsidRPr="008A4F0D">
        <w:rPr>
          <w:rFonts w:ascii="Times New Roman" w:hAnsi="Times New Roman"/>
          <w:sz w:val="28"/>
          <w:szCs w:val="28"/>
        </w:rPr>
        <w:t>оглашение в соответствии с типовой формой, установленной Министерством финансов Рязанской области.</w:t>
      </w:r>
    </w:p>
    <w:p w:rsidR="009A3F07" w:rsidRPr="008A4F0D" w:rsidRDefault="001307E8" w:rsidP="009A3F07">
      <w:pPr>
        <w:ind w:firstLine="709"/>
        <w:jc w:val="both"/>
        <w:rPr>
          <w:rFonts w:ascii="Times New Roman" w:hAnsi="Times New Roman"/>
          <w:sz w:val="28"/>
          <w:szCs w:val="28"/>
        </w:rPr>
      </w:pPr>
      <w:r w:rsidRPr="008A4F0D">
        <w:rPr>
          <w:rFonts w:ascii="Times New Roman" w:hAnsi="Times New Roman"/>
          <w:sz w:val="28"/>
          <w:szCs w:val="28"/>
        </w:rPr>
        <w:t>15.</w:t>
      </w:r>
      <w:r w:rsidR="008A4F0D">
        <w:rPr>
          <w:rFonts w:ascii="Times New Roman" w:hAnsi="Times New Roman"/>
          <w:sz w:val="28"/>
          <w:szCs w:val="28"/>
        </w:rPr>
        <w:t> </w:t>
      </w:r>
      <w:r w:rsidR="009A3F07" w:rsidRPr="008A4F0D">
        <w:rPr>
          <w:rFonts w:ascii="Times New Roman" w:hAnsi="Times New Roman"/>
          <w:sz w:val="28"/>
          <w:szCs w:val="28"/>
        </w:rPr>
        <w:t xml:space="preserve">Соглашение включает условие о согласовании новых условий Соглашения или о расторжении Соглашения при </w:t>
      </w:r>
      <w:proofErr w:type="spellStart"/>
      <w:r w:rsidR="009A3F07" w:rsidRPr="008A4F0D">
        <w:rPr>
          <w:rFonts w:ascii="Times New Roman" w:hAnsi="Times New Roman"/>
          <w:sz w:val="28"/>
          <w:szCs w:val="28"/>
        </w:rPr>
        <w:t>недостижении</w:t>
      </w:r>
      <w:proofErr w:type="spellEnd"/>
      <w:r w:rsidR="009A3F07" w:rsidRPr="008A4F0D">
        <w:rPr>
          <w:rFonts w:ascii="Times New Roman" w:hAnsi="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1307E8" w:rsidRPr="008A4F0D" w:rsidRDefault="001307E8" w:rsidP="001307E8">
      <w:pPr>
        <w:autoSpaceDE w:val="0"/>
        <w:autoSpaceDN w:val="0"/>
        <w:adjustRightInd w:val="0"/>
        <w:ind w:firstLine="709"/>
        <w:jc w:val="both"/>
        <w:rPr>
          <w:rFonts w:ascii="Times New Roman" w:hAnsi="Times New Roman"/>
          <w:sz w:val="28"/>
          <w:szCs w:val="28"/>
        </w:rPr>
      </w:pPr>
      <w:r w:rsidRPr="008A4F0D">
        <w:rPr>
          <w:rFonts w:ascii="Times New Roman" w:hAnsi="Times New Roman"/>
          <w:sz w:val="28"/>
          <w:szCs w:val="28"/>
        </w:rPr>
        <w:t>Внесение изменений в Соглашение или его расторжение осуществляется в случаях, предусмотренных действующим законодательством, путем заключения дополнительного соглашения о внесении изменений в Соглашение или о его расторжении.</w:t>
      </w:r>
    </w:p>
    <w:p w:rsidR="001307E8" w:rsidRPr="008A4F0D" w:rsidRDefault="001307E8" w:rsidP="001307E8">
      <w:pPr>
        <w:ind w:firstLine="709"/>
        <w:jc w:val="both"/>
        <w:rPr>
          <w:rFonts w:ascii="Times New Roman" w:hAnsi="Times New Roman"/>
          <w:sz w:val="28"/>
          <w:szCs w:val="28"/>
        </w:rPr>
      </w:pPr>
      <w:r w:rsidRPr="008A4F0D">
        <w:rPr>
          <w:rFonts w:ascii="Times New Roman" w:hAnsi="Times New Roman"/>
          <w:sz w:val="28"/>
          <w:szCs w:val="28"/>
        </w:rPr>
        <w:t>16.</w:t>
      </w:r>
      <w:r w:rsidR="008A4F0D">
        <w:rPr>
          <w:rFonts w:ascii="Times New Roman" w:hAnsi="Times New Roman"/>
          <w:sz w:val="28"/>
          <w:szCs w:val="28"/>
        </w:rPr>
        <w:t> </w:t>
      </w:r>
      <w:r w:rsidRPr="008A4F0D">
        <w:rPr>
          <w:rFonts w:ascii="Times New Roman" w:hAnsi="Times New Roman"/>
          <w:sz w:val="28"/>
          <w:szCs w:val="28"/>
        </w:rPr>
        <w:t xml:space="preserve">Министерство перечисляет субсидию на расчетный или корреспондирующий счет, открытый </w:t>
      </w:r>
      <w:r w:rsidR="007703B3" w:rsidRPr="008A4F0D">
        <w:rPr>
          <w:rFonts w:ascii="Times New Roman" w:hAnsi="Times New Roman"/>
          <w:sz w:val="28"/>
          <w:szCs w:val="28"/>
        </w:rPr>
        <w:t>П</w:t>
      </w:r>
      <w:r w:rsidRPr="008A4F0D">
        <w:rPr>
          <w:rFonts w:ascii="Times New Roman" w:hAnsi="Times New Roman"/>
          <w:sz w:val="28"/>
          <w:szCs w:val="28"/>
        </w:rPr>
        <w:t>олучателем субсидии в</w:t>
      </w:r>
      <w:r w:rsidR="007703B3" w:rsidRPr="008A4F0D">
        <w:rPr>
          <w:rFonts w:ascii="Times New Roman" w:hAnsi="Times New Roman"/>
          <w:sz w:val="28"/>
          <w:szCs w:val="28"/>
        </w:rPr>
        <w:t xml:space="preserve"> учреждении Центрального банка Российской Федерации или</w:t>
      </w:r>
      <w:r w:rsidRPr="008A4F0D">
        <w:rPr>
          <w:rFonts w:ascii="Times New Roman" w:hAnsi="Times New Roman"/>
          <w:sz w:val="28"/>
          <w:szCs w:val="28"/>
        </w:rPr>
        <w:t xml:space="preserve"> кредитной организации</w:t>
      </w:r>
      <w:r w:rsidR="007703B3" w:rsidRPr="008A4F0D">
        <w:rPr>
          <w:rFonts w:ascii="Times New Roman" w:hAnsi="Times New Roman"/>
          <w:sz w:val="28"/>
          <w:szCs w:val="28"/>
        </w:rPr>
        <w:t xml:space="preserve">, </w:t>
      </w:r>
      <w:r w:rsidR="001B3E65" w:rsidRPr="008A4F0D">
        <w:rPr>
          <w:rFonts w:ascii="Times New Roman" w:hAnsi="Times New Roman"/>
          <w:sz w:val="28"/>
          <w:szCs w:val="28"/>
        </w:rPr>
        <w:t xml:space="preserve">указанный в Соглашении, </w:t>
      </w:r>
      <w:r w:rsidR="007703B3" w:rsidRPr="008A4F0D">
        <w:rPr>
          <w:rFonts w:ascii="Times New Roman" w:hAnsi="Times New Roman"/>
          <w:sz w:val="28"/>
          <w:szCs w:val="28"/>
        </w:rPr>
        <w:t>в срок не позднее 10 рабочего дня, следующего за днем принятия решен</w:t>
      </w:r>
      <w:r w:rsidR="001B3E65" w:rsidRPr="008A4F0D">
        <w:rPr>
          <w:rFonts w:ascii="Times New Roman" w:hAnsi="Times New Roman"/>
          <w:sz w:val="28"/>
          <w:szCs w:val="28"/>
        </w:rPr>
        <w:t>ия о предоставлении субсидии, и</w:t>
      </w:r>
      <w:r w:rsidRPr="008A4F0D">
        <w:rPr>
          <w:rFonts w:ascii="Times New Roman" w:hAnsi="Times New Roman"/>
          <w:sz w:val="28"/>
          <w:szCs w:val="28"/>
        </w:rPr>
        <w:t xml:space="preserve"> не позднее последнего рабочего дня текущего финансового года.</w:t>
      </w:r>
    </w:p>
    <w:p w:rsidR="00E94E2D" w:rsidRPr="008A4F0D" w:rsidRDefault="001307E8" w:rsidP="00E94E2D">
      <w:pPr>
        <w:ind w:firstLine="709"/>
        <w:jc w:val="both"/>
        <w:rPr>
          <w:rFonts w:ascii="Times New Roman" w:hAnsi="Times New Roman"/>
          <w:sz w:val="28"/>
          <w:szCs w:val="28"/>
        </w:rPr>
      </w:pPr>
      <w:r w:rsidRPr="008A4F0D">
        <w:rPr>
          <w:rFonts w:ascii="Times New Roman" w:hAnsi="Times New Roman"/>
          <w:sz w:val="28"/>
          <w:szCs w:val="28"/>
        </w:rPr>
        <w:t>17. </w:t>
      </w:r>
      <w:proofErr w:type="gramStart"/>
      <w:r w:rsidR="00E94E2D" w:rsidRPr="008A4F0D">
        <w:rPr>
          <w:rFonts w:ascii="Times New Roman" w:hAnsi="Times New Roman"/>
          <w:color w:val="000000"/>
          <w:sz w:val="28"/>
          <w:szCs w:val="28"/>
        </w:rPr>
        <w:t xml:space="preserve">Получатель субсидии представляет в Министерство по итогам отчетного года до </w:t>
      </w:r>
      <w:r w:rsidR="004627DD" w:rsidRPr="008A4F0D">
        <w:rPr>
          <w:rFonts w:ascii="Times New Roman" w:hAnsi="Times New Roman"/>
          <w:color w:val="000000"/>
          <w:sz w:val="28"/>
          <w:szCs w:val="28"/>
        </w:rPr>
        <w:t>1</w:t>
      </w:r>
      <w:r w:rsidR="0098063E" w:rsidRPr="008A4F0D">
        <w:rPr>
          <w:rFonts w:ascii="Times New Roman" w:hAnsi="Times New Roman"/>
          <w:color w:val="000000"/>
          <w:sz w:val="28"/>
          <w:szCs w:val="28"/>
        </w:rPr>
        <w:t xml:space="preserve"> марта </w:t>
      </w:r>
      <w:r w:rsidR="00E94E2D" w:rsidRPr="008A4F0D">
        <w:rPr>
          <w:rFonts w:ascii="Times New Roman" w:hAnsi="Times New Roman"/>
          <w:color w:val="000000"/>
          <w:sz w:val="28"/>
          <w:szCs w:val="28"/>
        </w:rPr>
        <w:t>года, следующего за отчетным,</w:t>
      </w:r>
      <w:r w:rsidR="00E94E2D" w:rsidRPr="008A4F0D">
        <w:rPr>
          <w:rFonts w:ascii="Times New Roman" w:hAnsi="Times New Roman"/>
          <w:sz w:val="28"/>
          <w:szCs w:val="28"/>
        </w:rPr>
        <w:t> отчет о достижении значения результата предоставления субсидии, указанного в пункте 6 настоящего Порядка, по форме, устанавливаемой Соглашением.</w:t>
      </w:r>
      <w:proofErr w:type="gramEnd"/>
    </w:p>
    <w:p w:rsidR="007C7206" w:rsidRPr="008A4F0D" w:rsidRDefault="007C7206" w:rsidP="007C7206">
      <w:pPr>
        <w:ind w:firstLine="709"/>
        <w:jc w:val="both"/>
        <w:rPr>
          <w:rFonts w:ascii="Times New Roman" w:hAnsi="Times New Roman"/>
          <w:sz w:val="28"/>
          <w:szCs w:val="28"/>
        </w:rPr>
      </w:pPr>
      <w:r w:rsidRPr="008A4F0D">
        <w:rPr>
          <w:rFonts w:ascii="Times New Roman" w:hAnsi="Times New Roman"/>
          <w:sz w:val="28"/>
          <w:szCs w:val="28"/>
        </w:rPr>
        <w:t>Отчет подается в Министерство руководителем Получателя субсидии лично либо через представителя на бумажном носителе. К отчетам прилагается копия документа, удостоверяющего личность руководителя Получателя субсидии либо представителя, и копия документа, удостоверяющего полномочия представителя.</w:t>
      </w:r>
    </w:p>
    <w:p w:rsidR="007C7206" w:rsidRPr="008A4F0D" w:rsidRDefault="007C7206" w:rsidP="007C7206">
      <w:pPr>
        <w:ind w:firstLine="709"/>
        <w:jc w:val="both"/>
        <w:rPr>
          <w:rFonts w:ascii="Times New Roman" w:hAnsi="Times New Roman"/>
          <w:sz w:val="28"/>
          <w:szCs w:val="28"/>
        </w:rPr>
      </w:pPr>
      <w:r w:rsidRPr="008A4F0D">
        <w:rPr>
          <w:rFonts w:ascii="Times New Roman" w:hAnsi="Times New Roman"/>
          <w:sz w:val="28"/>
          <w:szCs w:val="28"/>
        </w:rPr>
        <w:t>Получатель субсидии несет ответственность в соответствии с действующим законодательством за достоверность представляемой в Министерство документации (информации).</w:t>
      </w:r>
    </w:p>
    <w:p w:rsidR="007C7206" w:rsidRPr="008A4F0D" w:rsidRDefault="007C7206" w:rsidP="007C7206">
      <w:pPr>
        <w:ind w:firstLine="709"/>
        <w:jc w:val="both"/>
        <w:rPr>
          <w:rFonts w:ascii="Times New Roman" w:hAnsi="Times New Roman"/>
          <w:sz w:val="28"/>
          <w:szCs w:val="28"/>
        </w:rPr>
      </w:pPr>
      <w:r w:rsidRPr="008A4F0D">
        <w:rPr>
          <w:rFonts w:ascii="Times New Roman" w:hAnsi="Times New Roman"/>
          <w:sz w:val="28"/>
          <w:szCs w:val="28"/>
        </w:rPr>
        <w:t>Отчет регистрируется Министерством в день его поступления в качестве входящей корреспонденции с указанием даты и времени поступления.</w:t>
      </w:r>
    </w:p>
    <w:p w:rsidR="007C7206" w:rsidRPr="008A4F0D" w:rsidRDefault="008A4F0D" w:rsidP="007C7206">
      <w:pPr>
        <w:ind w:firstLine="709"/>
        <w:jc w:val="both"/>
        <w:rPr>
          <w:rFonts w:ascii="Times New Roman" w:hAnsi="Times New Roman"/>
          <w:sz w:val="28"/>
          <w:szCs w:val="28"/>
        </w:rPr>
      </w:pPr>
      <w:r>
        <w:rPr>
          <w:rFonts w:ascii="Times New Roman" w:hAnsi="Times New Roman"/>
          <w:sz w:val="28"/>
          <w:szCs w:val="28"/>
        </w:rPr>
        <w:t>18. </w:t>
      </w:r>
      <w:r w:rsidR="001307E8" w:rsidRPr="008A4F0D">
        <w:rPr>
          <w:rFonts w:ascii="Times New Roman" w:hAnsi="Times New Roman"/>
          <w:sz w:val="28"/>
          <w:szCs w:val="28"/>
        </w:rPr>
        <w:t xml:space="preserve">Министерство осуществляет проверку соблюдения Получателем субсидии </w:t>
      </w:r>
      <w:r w:rsidR="007C7206" w:rsidRPr="008A4F0D">
        <w:rPr>
          <w:rFonts w:ascii="Times New Roman" w:hAnsi="Times New Roman"/>
          <w:sz w:val="28"/>
          <w:szCs w:val="28"/>
        </w:rPr>
        <w:t xml:space="preserve">порядка и </w:t>
      </w:r>
      <w:r w:rsidR="001307E8" w:rsidRPr="008A4F0D">
        <w:rPr>
          <w:rFonts w:ascii="Times New Roman" w:hAnsi="Times New Roman"/>
          <w:sz w:val="28"/>
          <w:szCs w:val="28"/>
        </w:rPr>
        <w:t>условий</w:t>
      </w:r>
      <w:r w:rsidR="001307E8" w:rsidRPr="008A4F0D">
        <w:rPr>
          <w:rFonts w:ascii="Times New Roman" w:hAnsi="Times New Roman"/>
          <w:color w:val="FF0000"/>
          <w:sz w:val="28"/>
          <w:szCs w:val="28"/>
        </w:rPr>
        <w:t xml:space="preserve"> </w:t>
      </w:r>
      <w:r w:rsidR="001307E8" w:rsidRPr="008A4F0D">
        <w:rPr>
          <w:rFonts w:ascii="Times New Roman" w:hAnsi="Times New Roman"/>
          <w:sz w:val="28"/>
          <w:szCs w:val="28"/>
        </w:rPr>
        <w:t>предоставления субсидии в соответствии с настоящим Порядком</w:t>
      </w:r>
      <w:r w:rsidR="007C7206" w:rsidRPr="008A4F0D">
        <w:rPr>
          <w:rFonts w:ascii="Times New Roman" w:hAnsi="Times New Roman"/>
          <w:sz w:val="28"/>
          <w:szCs w:val="28"/>
        </w:rPr>
        <w:t xml:space="preserve"> и в рамках внутреннего финансового контроля.</w:t>
      </w:r>
    </w:p>
    <w:p w:rsidR="001307E8" w:rsidRPr="008A4F0D" w:rsidRDefault="007C7206" w:rsidP="001307E8">
      <w:pPr>
        <w:autoSpaceDE w:val="0"/>
        <w:autoSpaceDN w:val="0"/>
        <w:adjustRightInd w:val="0"/>
        <w:ind w:firstLine="709"/>
        <w:jc w:val="both"/>
        <w:rPr>
          <w:rFonts w:ascii="Times New Roman" w:hAnsi="Times New Roman"/>
          <w:sz w:val="28"/>
          <w:szCs w:val="28"/>
        </w:rPr>
      </w:pPr>
      <w:r w:rsidRPr="008A4F0D">
        <w:rPr>
          <w:rFonts w:ascii="Times New Roman" w:hAnsi="Times New Roman"/>
          <w:sz w:val="28"/>
          <w:szCs w:val="28"/>
        </w:rPr>
        <w:t>О</w:t>
      </w:r>
      <w:r w:rsidR="001307E8" w:rsidRPr="008A4F0D">
        <w:rPr>
          <w:rFonts w:ascii="Times New Roman" w:hAnsi="Times New Roman"/>
          <w:sz w:val="28"/>
          <w:szCs w:val="28"/>
        </w:rPr>
        <w:t>рганы финансового контроля осуществляют проверку в соответствии со статьями 268.1 и 269.2 Бюджетного кодекса Российской Федерации</w:t>
      </w:r>
      <w:r w:rsidRPr="008A4F0D">
        <w:rPr>
          <w:rFonts w:ascii="Times New Roman" w:hAnsi="Times New Roman"/>
          <w:sz w:val="28"/>
          <w:szCs w:val="28"/>
        </w:rPr>
        <w:t xml:space="preserve"> и в рамках государственного финансового контроля</w:t>
      </w:r>
      <w:r w:rsidR="001307E8" w:rsidRPr="008A4F0D">
        <w:rPr>
          <w:rFonts w:ascii="Times New Roman" w:hAnsi="Times New Roman"/>
          <w:sz w:val="28"/>
          <w:szCs w:val="28"/>
        </w:rPr>
        <w:t>.</w:t>
      </w:r>
    </w:p>
    <w:p w:rsidR="001307E8" w:rsidRPr="008A4F0D" w:rsidRDefault="001307E8" w:rsidP="001307E8">
      <w:pPr>
        <w:pStyle w:val="ConsPlusNormal"/>
        <w:ind w:firstLine="709"/>
        <w:jc w:val="both"/>
        <w:rPr>
          <w:rFonts w:ascii="Times New Roman" w:hAnsi="Times New Roman" w:cs="Times New Roman"/>
          <w:sz w:val="28"/>
          <w:szCs w:val="28"/>
        </w:rPr>
      </w:pPr>
      <w:r w:rsidRPr="008A4F0D">
        <w:rPr>
          <w:rFonts w:ascii="Times New Roman" w:hAnsi="Times New Roman" w:cs="Times New Roman"/>
          <w:sz w:val="28"/>
          <w:szCs w:val="28"/>
        </w:rPr>
        <w:t>Для проведения проверки</w:t>
      </w:r>
      <w:r w:rsidR="0016171F" w:rsidRPr="008A4F0D">
        <w:rPr>
          <w:rFonts w:ascii="Times New Roman" w:hAnsi="Times New Roman" w:cs="Times New Roman"/>
          <w:sz w:val="28"/>
          <w:szCs w:val="28"/>
        </w:rPr>
        <w:t xml:space="preserve"> условия предоставления субсидии, предусмотренного подпунктом 4 пункта 5 настоящего Порядка,</w:t>
      </w:r>
      <w:r w:rsidRPr="008A4F0D">
        <w:rPr>
          <w:rFonts w:ascii="Times New Roman" w:hAnsi="Times New Roman" w:cs="Times New Roman"/>
          <w:sz w:val="28"/>
          <w:szCs w:val="28"/>
        </w:rPr>
        <w:t xml:space="preserve"> Министерство </w:t>
      </w:r>
      <w:r w:rsidR="0016171F" w:rsidRPr="008A4F0D">
        <w:rPr>
          <w:rFonts w:ascii="Times New Roman" w:hAnsi="Times New Roman" w:cs="Times New Roman"/>
          <w:sz w:val="28"/>
          <w:szCs w:val="28"/>
        </w:rPr>
        <w:t xml:space="preserve">в срок не позднее 1 июня 2023 года </w:t>
      </w:r>
      <w:r w:rsidRPr="008A4F0D">
        <w:rPr>
          <w:rFonts w:ascii="Times New Roman" w:hAnsi="Times New Roman" w:cs="Times New Roman"/>
          <w:sz w:val="28"/>
          <w:szCs w:val="28"/>
        </w:rPr>
        <w:t>издает правовой акт, в котором указываются:</w:t>
      </w:r>
    </w:p>
    <w:p w:rsidR="001307E8" w:rsidRPr="008A4F0D" w:rsidRDefault="001307E8" w:rsidP="001307E8">
      <w:pPr>
        <w:pStyle w:val="ConsPlusNormal"/>
        <w:ind w:firstLine="709"/>
        <w:jc w:val="both"/>
        <w:rPr>
          <w:rFonts w:ascii="Times New Roman" w:hAnsi="Times New Roman" w:cs="Times New Roman"/>
          <w:sz w:val="28"/>
          <w:szCs w:val="28"/>
        </w:rPr>
      </w:pPr>
      <w:r w:rsidRPr="008A4F0D">
        <w:rPr>
          <w:rFonts w:ascii="Times New Roman" w:hAnsi="Times New Roman" w:cs="Times New Roman"/>
          <w:sz w:val="28"/>
          <w:szCs w:val="28"/>
        </w:rPr>
        <w:t>дата начала и окончания проверки;</w:t>
      </w:r>
    </w:p>
    <w:p w:rsidR="001307E8" w:rsidRPr="008A4F0D" w:rsidRDefault="001307E8" w:rsidP="001307E8">
      <w:pPr>
        <w:pStyle w:val="ConsPlusNormal"/>
        <w:ind w:firstLine="709"/>
        <w:jc w:val="both"/>
        <w:rPr>
          <w:rFonts w:ascii="Times New Roman" w:hAnsi="Times New Roman" w:cs="Times New Roman"/>
          <w:sz w:val="28"/>
          <w:szCs w:val="28"/>
        </w:rPr>
      </w:pPr>
      <w:r w:rsidRPr="008A4F0D">
        <w:rPr>
          <w:rFonts w:ascii="Times New Roman" w:hAnsi="Times New Roman" w:cs="Times New Roman"/>
          <w:sz w:val="28"/>
          <w:szCs w:val="28"/>
        </w:rPr>
        <w:lastRenderedPageBreak/>
        <w:t>цель и предмет проверки;</w:t>
      </w:r>
    </w:p>
    <w:p w:rsidR="001307E8" w:rsidRPr="008A4F0D" w:rsidRDefault="0016171F" w:rsidP="001307E8">
      <w:pPr>
        <w:pStyle w:val="ConsPlusNormal"/>
        <w:ind w:firstLine="709"/>
        <w:jc w:val="both"/>
        <w:rPr>
          <w:rFonts w:ascii="Times New Roman" w:hAnsi="Times New Roman" w:cs="Times New Roman"/>
          <w:sz w:val="28"/>
          <w:szCs w:val="28"/>
        </w:rPr>
      </w:pPr>
      <w:r w:rsidRPr="008A4F0D">
        <w:rPr>
          <w:rFonts w:ascii="Times New Roman" w:hAnsi="Times New Roman" w:cs="Times New Roman"/>
          <w:sz w:val="28"/>
          <w:szCs w:val="28"/>
        </w:rPr>
        <w:t>П</w:t>
      </w:r>
      <w:r w:rsidR="001307E8" w:rsidRPr="008A4F0D">
        <w:rPr>
          <w:rFonts w:ascii="Times New Roman" w:hAnsi="Times New Roman" w:cs="Times New Roman"/>
          <w:sz w:val="28"/>
          <w:szCs w:val="28"/>
        </w:rPr>
        <w:t>олучател</w:t>
      </w:r>
      <w:r w:rsidR="008A4F0D">
        <w:rPr>
          <w:rFonts w:ascii="Times New Roman" w:hAnsi="Times New Roman" w:cs="Times New Roman"/>
          <w:sz w:val="28"/>
          <w:szCs w:val="28"/>
        </w:rPr>
        <w:t>ь</w:t>
      </w:r>
      <w:r w:rsidR="001307E8" w:rsidRPr="008A4F0D">
        <w:rPr>
          <w:rFonts w:ascii="Times New Roman" w:hAnsi="Times New Roman" w:cs="Times New Roman"/>
          <w:sz w:val="28"/>
          <w:szCs w:val="28"/>
        </w:rPr>
        <w:t xml:space="preserve"> субсидии;</w:t>
      </w:r>
    </w:p>
    <w:p w:rsidR="001307E8" w:rsidRPr="008A4F0D" w:rsidRDefault="001307E8" w:rsidP="001307E8">
      <w:pPr>
        <w:pStyle w:val="ConsPlusNormal"/>
        <w:ind w:firstLine="709"/>
        <w:jc w:val="both"/>
        <w:rPr>
          <w:rFonts w:ascii="Times New Roman" w:hAnsi="Times New Roman" w:cs="Times New Roman"/>
          <w:sz w:val="28"/>
          <w:szCs w:val="28"/>
        </w:rPr>
      </w:pPr>
      <w:r w:rsidRPr="008A4F0D">
        <w:rPr>
          <w:rFonts w:ascii="Times New Roman" w:hAnsi="Times New Roman" w:cs="Times New Roman"/>
          <w:sz w:val="28"/>
          <w:szCs w:val="28"/>
        </w:rPr>
        <w:t>перечень должностных лиц Министерства, участвующих в проверке.</w:t>
      </w:r>
    </w:p>
    <w:p w:rsidR="0016171F" w:rsidRPr="008A4F0D" w:rsidRDefault="0016171F" w:rsidP="001307E8">
      <w:pPr>
        <w:pStyle w:val="ConsPlusNormal"/>
        <w:ind w:firstLine="709"/>
        <w:jc w:val="both"/>
        <w:rPr>
          <w:rFonts w:ascii="Times New Roman" w:hAnsi="Times New Roman" w:cs="Times New Roman"/>
          <w:sz w:val="28"/>
          <w:szCs w:val="28"/>
        </w:rPr>
      </w:pPr>
      <w:r w:rsidRPr="008A4F0D">
        <w:rPr>
          <w:rFonts w:ascii="Times New Roman" w:hAnsi="Times New Roman" w:cs="Times New Roman"/>
          <w:sz w:val="28"/>
          <w:szCs w:val="28"/>
        </w:rPr>
        <w:t>Проверка осуществляется на основании отчета</w:t>
      </w:r>
      <w:r w:rsidR="00B820EC" w:rsidRPr="008A4F0D">
        <w:rPr>
          <w:rFonts w:ascii="Times New Roman" w:hAnsi="Times New Roman" w:cs="Times New Roman"/>
          <w:sz w:val="28"/>
          <w:szCs w:val="28"/>
        </w:rPr>
        <w:t xml:space="preserve"> о достижении значения результата предоставления субсидии</w:t>
      </w:r>
      <w:r w:rsidRPr="008A4F0D">
        <w:rPr>
          <w:rFonts w:ascii="Times New Roman" w:hAnsi="Times New Roman" w:cs="Times New Roman"/>
          <w:sz w:val="28"/>
          <w:szCs w:val="28"/>
        </w:rPr>
        <w:t>, представленного Получателем субсидии в соответствии с пунктом 17 настоящего Порядка.</w:t>
      </w:r>
    </w:p>
    <w:p w:rsidR="005F5764" w:rsidRPr="008A4F0D" w:rsidRDefault="001307E8" w:rsidP="005F5764">
      <w:pPr>
        <w:ind w:firstLine="709"/>
        <w:jc w:val="both"/>
        <w:rPr>
          <w:rFonts w:ascii="Times New Roman" w:hAnsi="Times New Roman"/>
          <w:sz w:val="28"/>
          <w:szCs w:val="28"/>
        </w:rPr>
      </w:pPr>
      <w:r w:rsidRPr="008A4F0D">
        <w:rPr>
          <w:rFonts w:ascii="Times New Roman" w:hAnsi="Times New Roman"/>
          <w:sz w:val="28"/>
          <w:szCs w:val="28"/>
        </w:rPr>
        <w:t xml:space="preserve">Результаты проведенной проверки отражаются в акте о проведении проверки, составленном в течение 10 рабочих дней, следующих за днем окончания проведения проверки. </w:t>
      </w:r>
      <w:r w:rsidR="005F5764" w:rsidRPr="008A4F0D">
        <w:rPr>
          <w:rFonts w:ascii="Times New Roman" w:hAnsi="Times New Roman"/>
          <w:sz w:val="28"/>
          <w:szCs w:val="28"/>
        </w:rPr>
        <w:t>Копия акта о проведении проверки в течение 3 рабочих дней, следующих за днем его подписания, направляется Получателю субсидии заказным почтовым отправлением с уведомлением о вручении или вручается нарочно с отметкой о получении.</w:t>
      </w:r>
    </w:p>
    <w:p w:rsidR="00C92334" w:rsidRPr="008A4F0D" w:rsidRDefault="001307E8" w:rsidP="00C92334">
      <w:pPr>
        <w:ind w:firstLine="709"/>
        <w:jc w:val="both"/>
        <w:rPr>
          <w:rFonts w:ascii="Times New Roman" w:hAnsi="Times New Roman"/>
          <w:sz w:val="28"/>
          <w:szCs w:val="28"/>
        </w:rPr>
      </w:pPr>
      <w:r w:rsidRPr="008A4F0D">
        <w:rPr>
          <w:rFonts w:ascii="Times New Roman" w:hAnsi="Times New Roman"/>
          <w:sz w:val="28"/>
          <w:szCs w:val="28"/>
        </w:rPr>
        <w:t>19. </w:t>
      </w:r>
      <w:proofErr w:type="gramStart"/>
      <w:r w:rsidR="00C92334" w:rsidRPr="008A4F0D">
        <w:rPr>
          <w:rFonts w:ascii="Times New Roman" w:hAnsi="Times New Roman"/>
          <w:sz w:val="28"/>
          <w:szCs w:val="28"/>
        </w:rPr>
        <w:t xml:space="preserve">В случае выявления Министерством при проведении проверки нарушения условия предоставления субсидии, предусмотренного </w:t>
      </w:r>
      <w:hyperlink w:anchor="Par57" w:tgtFrame="6) включение в договоры (соглашения), заключаемые Получателем субсидии в целях исполнения обязательств по соглашению о предоставлении субсидии, согласие лиц, получающих средства на основании договоров, заключенных с Получателем субсидии (за исключением го">
        <w:r w:rsidR="00C92334" w:rsidRPr="008A4F0D">
          <w:rPr>
            <w:rFonts w:ascii="Times New Roman" w:hAnsi="Times New Roman"/>
            <w:sz w:val="28"/>
            <w:szCs w:val="28"/>
          </w:rPr>
          <w:t>подпунктом</w:t>
        </w:r>
      </w:hyperlink>
      <w:hyperlink w:anchor="Par64" w:tgtFrame="10) достижение значений результата предоставления субсидии и показателей, необходимых для достижения результата предоставления субсидии, установленных в Соглашении, согласно пункту 12 настоящего Порядка;"/>
      <w:r w:rsidR="00C92334" w:rsidRPr="008A4F0D">
        <w:rPr>
          <w:rFonts w:ascii="Times New Roman" w:hAnsi="Times New Roman"/>
          <w:sz w:val="28"/>
          <w:szCs w:val="28"/>
        </w:rPr>
        <w:t xml:space="preserve"> 4 пункта 5 настоящего Порядка, Министерство вместе с актом о проведении проверки направляет Получателю субсидии заказным почтовым отправлением письменное уведомление о необходимости возврата полученной субсидии в течение</w:t>
      </w:r>
      <w:r w:rsidR="00B476C7" w:rsidRPr="008A4F0D">
        <w:rPr>
          <w:rFonts w:ascii="Times New Roman" w:hAnsi="Times New Roman"/>
          <w:sz w:val="28"/>
          <w:szCs w:val="28"/>
        </w:rPr>
        <w:t xml:space="preserve"> 30</w:t>
      </w:r>
      <w:r w:rsidR="00C92334" w:rsidRPr="008A4F0D">
        <w:rPr>
          <w:rFonts w:ascii="Times New Roman" w:hAnsi="Times New Roman"/>
          <w:sz w:val="28"/>
          <w:szCs w:val="28"/>
        </w:rPr>
        <w:t xml:space="preserve"> календарных дней, следующих за днем получения такого уведомления, на указанный в нем расчетный счет.</w:t>
      </w:r>
      <w:proofErr w:type="gramEnd"/>
    </w:p>
    <w:p w:rsidR="001307E8" w:rsidRPr="008A4F0D" w:rsidRDefault="00B476C7" w:rsidP="001307E8">
      <w:pPr>
        <w:autoSpaceDE w:val="0"/>
        <w:autoSpaceDN w:val="0"/>
        <w:adjustRightInd w:val="0"/>
        <w:ind w:firstLine="709"/>
        <w:jc w:val="both"/>
        <w:rPr>
          <w:rFonts w:ascii="Times New Roman" w:hAnsi="Times New Roman"/>
          <w:sz w:val="28"/>
          <w:szCs w:val="28"/>
        </w:rPr>
      </w:pPr>
      <w:r w:rsidRPr="008A4F0D">
        <w:rPr>
          <w:rFonts w:ascii="Times New Roman" w:hAnsi="Times New Roman"/>
          <w:sz w:val="28"/>
          <w:szCs w:val="28"/>
        </w:rPr>
        <w:t>В случае получения от органа государственного финансового контроля информации о факт</w:t>
      </w:r>
      <w:proofErr w:type="gramStart"/>
      <w:r w:rsidRPr="008A4F0D">
        <w:rPr>
          <w:rFonts w:ascii="Times New Roman" w:hAnsi="Times New Roman"/>
          <w:sz w:val="28"/>
          <w:szCs w:val="28"/>
        </w:rPr>
        <w:t>е(</w:t>
      </w:r>
      <w:proofErr w:type="gramEnd"/>
      <w:r w:rsidRPr="008A4F0D">
        <w:rPr>
          <w:rFonts w:ascii="Times New Roman" w:hAnsi="Times New Roman"/>
          <w:sz w:val="28"/>
          <w:szCs w:val="28"/>
        </w:rPr>
        <w:t xml:space="preserve">ах) нарушения Получателем субсидии условий предоставления субсидии, </w:t>
      </w:r>
      <w:r w:rsidR="001307E8" w:rsidRPr="008A4F0D">
        <w:rPr>
          <w:rFonts w:ascii="Times New Roman" w:hAnsi="Times New Roman"/>
          <w:sz w:val="28"/>
          <w:szCs w:val="28"/>
        </w:rPr>
        <w:t>Министерство в течение 15 рабочих дней со дня получения информации об установлении факта</w:t>
      </w:r>
      <w:r w:rsidRPr="008A4F0D">
        <w:rPr>
          <w:rFonts w:ascii="Times New Roman" w:hAnsi="Times New Roman"/>
          <w:sz w:val="28"/>
          <w:szCs w:val="28"/>
        </w:rPr>
        <w:t>(</w:t>
      </w:r>
      <w:proofErr w:type="spellStart"/>
      <w:r w:rsidRPr="008A4F0D">
        <w:rPr>
          <w:rFonts w:ascii="Times New Roman" w:hAnsi="Times New Roman"/>
          <w:sz w:val="28"/>
          <w:szCs w:val="28"/>
        </w:rPr>
        <w:t>тов</w:t>
      </w:r>
      <w:proofErr w:type="spellEnd"/>
      <w:r w:rsidRPr="008A4F0D">
        <w:rPr>
          <w:rFonts w:ascii="Times New Roman" w:hAnsi="Times New Roman"/>
          <w:sz w:val="28"/>
          <w:szCs w:val="28"/>
        </w:rPr>
        <w:t>)</w:t>
      </w:r>
      <w:r w:rsidR="001307E8" w:rsidRPr="008A4F0D">
        <w:rPr>
          <w:rFonts w:ascii="Times New Roman" w:hAnsi="Times New Roman"/>
          <w:sz w:val="28"/>
          <w:szCs w:val="28"/>
        </w:rPr>
        <w:t xml:space="preserve"> нарушения </w:t>
      </w:r>
      <w:r w:rsidRPr="008A4F0D">
        <w:rPr>
          <w:rFonts w:ascii="Times New Roman" w:hAnsi="Times New Roman"/>
          <w:sz w:val="28"/>
          <w:szCs w:val="28"/>
        </w:rPr>
        <w:t xml:space="preserve">порядка и </w:t>
      </w:r>
      <w:r w:rsidR="001307E8" w:rsidRPr="008A4F0D">
        <w:rPr>
          <w:rFonts w:ascii="Times New Roman" w:hAnsi="Times New Roman"/>
          <w:sz w:val="28"/>
          <w:szCs w:val="28"/>
        </w:rPr>
        <w:t xml:space="preserve">условий предоставления субсидий направляет </w:t>
      </w:r>
      <w:r w:rsidR="004627DD" w:rsidRPr="008A4F0D">
        <w:rPr>
          <w:rFonts w:ascii="Times New Roman" w:hAnsi="Times New Roman"/>
          <w:sz w:val="28"/>
          <w:szCs w:val="28"/>
        </w:rPr>
        <w:t>п</w:t>
      </w:r>
      <w:r w:rsidR="001307E8" w:rsidRPr="008A4F0D">
        <w:rPr>
          <w:rFonts w:ascii="Times New Roman" w:hAnsi="Times New Roman"/>
          <w:sz w:val="28"/>
          <w:szCs w:val="28"/>
        </w:rPr>
        <w:t xml:space="preserve">олучателю субсидии </w:t>
      </w:r>
      <w:r w:rsidRPr="008A4F0D">
        <w:rPr>
          <w:rFonts w:ascii="Times New Roman" w:hAnsi="Times New Roman"/>
          <w:sz w:val="28"/>
          <w:szCs w:val="28"/>
        </w:rPr>
        <w:t xml:space="preserve">заказным почтовым отправлением </w:t>
      </w:r>
      <w:r w:rsidR="001307E8" w:rsidRPr="008A4F0D">
        <w:rPr>
          <w:rFonts w:ascii="Times New Roman" w:hAnsi="Times New Roman"/>
          <w:sz w:val="28"/>
          <w:szCs w:val="28"/>
        </w:rPr>
        <w:t xml:space="preserve">письменное уведомление о необходимости возврата полученной субсидии в течение 30 </w:t>
      </w:r>
      <w:r w:rsidRPr="008A4F0D">
        <w:rPr>
          <w:rFonts w:ascii="Times New Roman" w:hAnsi="Times New Roman"/>
          <w:sz w:val="28"/>
          <w:szCs w:val="28"/>
        </w:rPr>
        <w:t xml:space="preserve">календарных </w:t>
      </w:r>
      <w:r w:rsidR="001307E8" w:rsidRPr="008A4F0D">
        <w:rPr>
          <w:rFonts w:ascii="Times New Roman" w:hAnsi="Times New Roman"/>
          <w:sz w:val="28"/>
          <w:szCs w:val="28"/>
        </w:rPr>
        <w:t>дней</w:t>
      </w:r>
      <w:r w:rsidRPr="008A4F0D">
        <w:rPr>
          <w:rFonts w:ascii="Times New Roman" w:hAnsi="Times New Roman"/>
          <w:sz w:val="28"/>
          <w:szCs w:val="28"/>
        </w:rPr>
        <w:t>, следующих за днем</w:t>
      </w:r>
      <w:r w:rsidR="001307E8" w:rsidRPr="008A4F0D">
        <w:rPr>
          <w:rFonts w:ascii="Times New Roman" w:hAnsi="Times New Roman"/>
          <w:sz w:val="28"/>
          <w:szCs w:val="28"/>
        </w:rPr>
        <w:t xml:space="preserve"> получения такого уведомления на указанный в нем </w:t>
      </w:r>
      <w:r w:rsidRPr="008A4F0D">
        <w:rPr>
          <w:rFonts w:ascii="Times New Roman" w:hAnsi="Times New Roman"/>
          <w:sz w:val="28"/>
          <w:szCs w:val="28"/>
        </w:rPr>
        <w:t>расчетный счет.</w:t>
      </w:r>
    </w:p>
    <w:p w:rsidR="00B070C2" w:rsidRPr="008A4F0D" w:rsidRDefault="001307E8" w:rsidP="00C93C85">
      <w:pPr>
        <w:autoSpaceDE w:val="0"/>
        <w:autoSpaceDN w:val="0"/>
        <w:adjustRightInd w:val="0"/>
        <w:ind w:firstLine="709"/>
        <w:jc w:val="both"/>
        <w:rPr>
          <w:rFonts w:ascii="Times New Roman" w:hAnsi="Times New Roman"/>
          <w:sz w:val="28"/>
          <w:szCs w:val="28"/>
        </w:rPr>
      </w:pPr>
      <w:r w:rsidRPr="008A4F0D">
        <w:rPr>
          <w:rFonts w:ascii="Times New Roman" w:hAnsi="Times New Roman"/>
          <w:sz w:val="28"/>
          <w:szCs w:val="28"/>
        </w:rPr>
        <w:t xml:space="preserve">Министерство в течение </w:t>
      </w:r>
      <w:r w:rsidR="005F7E23" w:rsidRPr="008A4F0D">
        <w:rPr>
          <w:rFonts w:ascii="Times New Roman" w:hAnsi="Times New Roman"/>
          <w:sz w:val="28"/>
          <w:szCs w:val="28"/>
        </w:rPr>
        <w:t>3 (трех)</w:t>
      </w:r>
      <w:r w:rsidRPr="008A4F0D">
        <w:rPr>
          <w:rFonts w:ascii="Times New Roman" w:hAnsi="Times New Roman"/>
          <w:sz w:val="28"/>
          <w:szCs w:val="28"/>
        </w:rPr>
        <w:t xml:space="preserve"> месяцев со дня истечения установленного для возврата субсидии срока</w:t>
      </w:r>
      <w:r w:rsidR="005F7E23" w:rsidRPr="008A4F0D">
        <w:rPr>
          <w:rFonts w:ascii="Times New Roman" w:hAnsi="Times New Roman"/>
          <w:sz w:val="28"/>
          <w:szCs w:val="28"/>
        </w:rPr>
        <w:t xml:space="preserve"> обращается в суд с иском о взыскании неправомерно полученной и невозвращенной субсидии.</w:t>
      </w:r>
      <w:r w:rsidRPr="008A4F0D">
        <w:rPr>
          <w:rFonts w:ascii="Times New Roman" w:hAnsi="Times New Roman"/>
          <w:sz w:val="28"/>
          <w:szCs w:val="28"/>
        </w:rPr>
        <w:t xml:space="preserve"> </w:t>
      </w:r>
    </w:p>
    <w:p w:rsidR="00B070C2" w:rsidRPr="008A4F0D" w:rsidRDefault="00B070C2" w:rsidP="008A4F0D">
      <w:pPr>
        <w:autoSpaceDE w:val="0"/>
        <w:autoSpaceDN w:val="0"/>
        <w:adjustRightInd w:val="0"/>
        <w:ind w:firstLine="709"/>
        <w:rPr>
          <w:rFonts w:ascii="Times New Roman" w:hAnsi="Times New Roman"/>
          <w:sz w:val="28"/>
          <w:szCs w:val="28"/>
        </w:rPr>
      </w:pPr>
    </w:p>
    <w:p w:rsidR="008A4F0D" w:rsidRPr="008A4F0D" w:rsidRDefault="008A4F0D" w:rsidP="008A4F0D">
      <w:pPr>
        <w:autoSpaceDE w:val="0"/>
        <w:autoSpaceDN w:val="0"/>
        <w:adjustRightInd w:val="0"/>
        <w:ind w:firstLine="709"/>
        <w:rPr>
          <w:rFonts w:ascii="Times New Roman" w:hAnsi="Times New Roman"/>
          <w:sz w:val="28"/>
          <w:szCs w:val="28"/>
        </w:rPr>
      </w:pPr>
    </w:p>
    <w:p w:rsidR="008A4F0D" w:rsidRPr="008A4F0D" w:rsidRDefault="008A4F0D" w:rsidP="008A4F0D">
      <w:pPr>
        <w:autoSpaceDE w:val="0"/>
        <w:autoSpaceDN w:val="0"/>
        <w:adjustRightInd w:val="0"/>
        <w:ind w:firstLine="709"/>
        <w:rPr>
          <w:rFonts w:ascii="Times New Roman" w:hAnsi="Times New Roman"/>
          <w:sz w:val="28"/>
          <w:szCs w:val="28"/>
        </w:rPr>
      </w:pPr>
    </w:p>
    <w:p w:rsidR="008A4F0D" w:rsidRPr="008A4F0D" w:rsidRDefault="008A4F0D" w:rsidP="008A4F0D">
      <w:pPr>
        <w:autoSpaceDE w:val="0"/>
        <w:autoSpaceDN w:val="0"/>
        <w:adjustRightInd w:val="0"/>
        <w:ind w:firstLine="709"/>
        <w:rPr>
          <w:rFonts w:ascii="Times New Roman" w:hAnsi="Times New Roman"/>
          <w:sz w:val="28"/>
          <w:szCs w:val="28"/>
        </w:rPr>
      </w:pPr>
    </w:p>
    <w:p w:rsidR="008A4F0D" w:rsidRPr="008A4F0D" w:rsidRDefault="008A4F0D" w:rsidP="008A4F0D">
      <w:pPr>
        <w:autoSpaceDE w:val="0"/>
        <w:autoSpaceDN w:val="0"/>
        <w:adjustRightInd w:val="0"/>
        <w:ind w:firstLine="709"/>
        <w:rPr>
          <w:rFonts w:ascii="Times New Roman" w:hAnsi="Times New Roman"/>
          <w:sz w:val="28"/>
          <w:szCs w:val="28"/>
        </w:rPr>
      </w:pPr>
    </w:p>
    <w:p w:rsidR="008A4F0D" w:rsidRPr="008A4F0D" w:rsidRDefault="008A4F0D" w:rsidP="008A4F0D">
      <w:pPr>
        <w:autoSpaceDE w:val="0"/>
        <w:autoSpaceDN w:val="0"/>
        <w:adjustRightInd w:val="0"/>
        <w:ind w:firstLine="709"/>
        <w:rPr>
          <w:rFonts w:ascii="Times New Roman" w:hAnsi="Times New Roman"/>
          <w:sz w:val="28"/>
          <w:szCs w:val="28"/>
        </w:rPr>
      </w:pPr>
    </w:p>
    <w:p w:rsidR="008A4F0D" w:rsidRDefault="008A4F0D" w:rsidP="008A4F0D">
      <w:pPr>
        <w:autoSpaceDE w:val="0"/>
        <w:autoSpaceDN w:val="0"/>
        <w:adjustRightInd w:val="0"/>
        <w:ind w:firstLine="709"/>
        <w:rPr>
          <w:rFonts w:ascii="Times New Roman" w:hAnsi="Times New Roman"/>
          <w:sz w:val="28"/>
          <w:szCs w:val="28"/>
        </w:rPr>
      </w:pPr>
    </w:p>
    <w:p w:rsidR="008A4F0D" w:rsidRDefault="008A4F0D" w:rsidP="008A4F0D">
      <w:pPr>
        <w:autoSpaceDE w:val="0"/>
        <w:autoSpaceDN w:val="0"/>
        <w:adjustRightInd w:val="0"/>
        <w:ind w:firstLine="709"/>
        <w:rPr>
          <w:rFonts w:ascii="Times New Roman" w:hAnsi="Times New Roman"/>
          <w:sz w:val="28"/>
          <w:szCs w:val="28"/>
        </w:rPr>
      </w:pPr>
    </w:p>
    <w:p w:rsidR="008A4F0D" w:rsidRDefault="008A4F0D" w:rsidP="008A4F0D">
      <w:pPr>
        <w:autoSpaceDE w:val="0"/>
        <w:autoSpaceDN w:val="0"/>
        <w:adjustRightInd w:val="0"/>
        <w:ind w:firstLine="709"/>
        <w:rPr>
          <w:rFonts w:ascii="Times New Roman" w:hAnsi="Times New Roman"/>
          <w:sz w:val="28"/>
          <w:szCs w:val="28"/>
        </w:rPr>
      </w:pPr>
    </w:p>
    <w:p w:rsidR="008A4F0D" w:rsidRPr="008A4F0D" w:rsidRDefault="008A4F0D" w:rsidP="008A4F0D">
      <w:pPr>
        <w:autoSpaceDE w:val="0"/>
        <w:autoSpaceDN w:val="0"/>
        <w:adjustRightInd w:val="0"/>
        <w:ind w:firstLine="709"/>
        <w:rPr>
          <w:rFonts w:ascii="Times New Roman" w:hAnsi="Times New Roman"/>
          <w:sz w:val="28"/>
          <w:szCs w:val="28"/>
        </w:rPr>
      </w:pPr>
    </w:p>
    <w:p w:rsidR="008A4F0D" w:rsidRPr="008A4F0D" w:rsidRDefault="008A4F0D" w:rsidP="008A4F0D">
      <w:pPr>
        <w:autoSpaceDE w:val="0"/>
        <w:autoSpaceDN w:val="0"/>
        <w:adjustRightInd w:val="0"/>
        <w:ind w:firstLine="709"/>
        <w:rPr>
          <w:rFonts w:ascii="Times New Roman" w:hAnsi="Times New Roman"/>
          <w:sz w:val="28"/>
          <w:szCs w:val="28"/>
        </w:rPr>
      </w:pPr>
    </w:p>
    <w:p w:rsidR="008A4F0D" w:rsidRPr="008A4F0D" w:rsidRDefault="008A4F0D" w:rsidP="008A4F0D">
      <w:pPr>
        <w:autoSpaceDE w:val="0"/>
        <w:autoSpaceDN w:val="0"/>
        <w:adjustRightInd w:val="0"/>
        <w:ind w:firstLine="709"/>
        <w:rPr>
          <w:rFonts w:ascii="Times New Roman" w:hAnsi="Times New Roman"/>
          <w:sz w:val="28"/>
          <w:szCs w:val="28"/>
        </w:rPr>
      </w:pPr>
    </w:p>
    <w:p w:rsidR="008A4F0D" w:rsidRPr="008A4F0D" w:rsidRDefault="008A4F0D" w:rsidP="008A4F0D">
      <w:pPr>
        <w:autoSpaceDE w:val="0"/>
        <w:autoSpaceDN w:val="0"/>
        <w:adjustRightInd w:val="0"/>
        <w:ind w:firstLine="709"/>
        <w:rPr>
          <w:rFonts w:ascii="Times New Roman" w:hAnsi="Times New Roman"/>
          <w:sz w:val="28"/>
          <w:szCs w:val="28"/>
        </w:rPr>
      </w:pPr>
    </w:p>
    <w:p w:rsidR="008A4F0D" w:rsidRPr="008A4F0D" w:rsidRDefault="008A4F0D" w:rsidP="008A4F0D">
      <w:pPr>
        <w:autoSpaceDE w:val="0"/>
        <w:autoSpaceDN w:val="0"/>
        <w:adjustRightInd w:val="0"/>
        <w:ind w:firstLine="709"/>
        <w:rPr>
          <w:rFonts w:ascii="Times New Roman" w:hAnsi="Times New Roman"/>
          <w:sz w:val="28"/>
          <w:szCs w:val="28"/>
        </w:rPr>
      </w:pPr>
    </w:p>
    <w:p w:rsidR="008A4F0D" w:rsidRPr="008A4F0D" w:rsidRDefault="008A4F0D" w:rsidP="008A4F0D">
      <w:pPr>
        <w:autoSpaceDE w:val="0"/>
        <w:autoSpaceDN w:val="0"/>
        <w:adjustRightInd w:val="0"/>
        <w:ind w:firstLine="709"/>
        <w:rPr>
          <w:rFonts w:ascii="Times New Roman" w:hAnsi="Times New Roman"/>
          <w:sz w:val="28"/>
          <w:szCs w:val="28"/>
        </w:rPr>
      </w:pPr>
    </w:p>
    <w:p w:rsidR="008A4F0D" w:rsidRPr="008A4F0D" w:rsidRDefault="008A4F0D" w:rsidP="008A4F0D">
      <w:pPr>
        <w:widowControl w:val="0"/>
        <w:ind w:left="4830" w:hanging="14"/>
        <w:rPr>
          <w:rFonts w:ascii="Times New Roman" w:hAnsi="Times New Roman"/>
          <w:sz w:val="28"/>
          <w:szCs w:val="28"/>
        </w:rPr>
      </w:pPr>
      <w:r w:rsidRPr="008A4F0D">
        <w:rPr>
          <w:rFonts w:ascii="Times New Roman" w:hAnsi="Times New Roman"/>
          <w:sz w:val="28"/>
          <w:szCs w:val="28"/>
        </w:rPr>
        <w:lastRenderedPageBreak/>
        <w:t>Приложение № 1</w:t>
      </w:r>
    </w:p>
    <w:p w:rsidR="008A4F0D" w:rsidRPr="008A4F0D" w:rsidRDefault="008A4F0D" w:rsidP="008A4F0D">
      <w:pPr>
        <w:widowControl w:val="0"/>
        <w:ind w:left="4816"/>
        <w:rPr>
          <w:rFonts w:ascii="Times New Roman" w:hAnsi="Times New Roman"/>
          <w:sz w:val="28"/>
          <w:szCs w:val="28"/>
        </w:rPr>
      </w:pPr>
      <w:r w:rsidRPr="008A4F0D">
        <w:rPr>
          <w:rFonts w:ascii="Times New Roman" w:hAnsi="Times New Roman"/>
          <w:sz w:val="28"/>
          <w:szCs w:val="28"/>
        </w:rPr>
        <w:t xml:space="preserve">к Порядку предоставления субсидий </w:t>
      </w:r>
      <w:r w:rsidRPr="008A4F0D">
        <w:rPr>
          <w:rFonts w:ascii="Times New Roman" w:hAnsi="Times New Roman"/>
          <w:spacing w:val="-2"/>
          <w:sz w:val="28"/>
          <w:szCs w:val="28"/>
        </w:rPr>
        <w:t>из областного бюджета организациям,</w:t>
      </w:r>
      <w:r w:rsidRPr="008A4F0D">
        <w:rPr>
          <w:rFonts w:ascii="Times New Roman" w:hAnsi="Times New Roman"/>
          <w:sz w:val="28"/>
          <w:szCs w:val="28"/>
        </w:rPr>
        <w:t xml:space="preserve"> реализовавшим твердое топливо (уголь) населению на территории Рязанской области в 2022 году, на возмещение части затрат на приобретение (закупку) угля в связи с применением государственного регулирования цен на твердое топливо (уголь) для населения</w:t>
      </w:r>
    </w:p>
    <w:p w:rsidR="008A4F0D" w:rsidRPr="008A4F0D" w:rsidRDefault="008A4F0D" w:rsidP="008A4F0D">
      <w:pPr>
        <w:widowControl w:val="0"/>
        <w:ind w:left="3686"/>
        <w:rPr>
          <w:rFonts w:ascii="Times New Roman" w:hAnsi="Times New Roman"/>
          <w:sz w:val="28"/>
          <w:szCs w:val="28"/>
        </w:rPr>
      </w:pPr>
    </w:p>
    <w:p w:rsidR="008A4F0D" w:rsidRPr="008A4F0D" w:rsidRDefault="008A4F0D" w:rsidP="008A4F0D">
      <w:pPr>
        <w:widowControl w:val="0"/>
        <w:ind w:left="3686"/>
        <w:rPr>
          <w:rFonts w:ascii="Times New Roman" w:hAnsi="Times New Roman"/>
          <w:sz w:val="28"/>
          <w:szCs w:val="28"/>
        </w:rPr>
      </w:pPr>
    </w:p>
    <w:p w:rsidR="008A4F0D" w:rsidRPr="008A4F0D" w:rsidRDefault="008A4F0D" w:rsidP="008A4F0D">
      <w:pPr>
        <w:widowControl w:val="0"/>
        <w:jc w:val="center"/>
        <w:rPr>
          <w:rFonts w:ascii="Times New Roman" w:hAnsi="Times New Roman"/>
          <w:sz w:val="28"/>
          <w:szCs w:val="28"/>
        </w:rPr>
      </w:pPr>
      <w:bookmarkStart w:id="2" w:name="P180"/>
      <w:bookmarkEnd w:id="2"/>
      <w:r w:rsidRPr="008A4F0D">
        <w:rPr>
          <w:rFonts w:ascii="Times New Roman" w:hAnsi="Times New Roman"/>
          <w:sz w:val="28"/>
          <w:szCs w:val="28"/>
        </w:rPr>
        <w:t>ЗАЯВЛЕНИЕ</w:t>
      </w:r>
    </w:p>
    <w:p w:rsidR="008A4F0D" w:rsidRPr="008A4F0D" w:rsidRDefault="008A4F0D" w:rsidP="008A4F0D">
      <w:pPr>
        <w:ind w:left="567" w:right="566"/>
        <w:jc w:val="center"/>
        <w:rPr>
          <w:rFonts w:ascii="Times New Roman" w:hAnsi="Times New Roman"/>
          <w:sz w:val="28"/>
          <w:szCs w:val="28"/>
        </w:rPr>
      </w:pPr>
      <w:r w:rsidRPr="008A4F0D">
        <w:rPr>
          <w:rFonts w:ascii="Times New Roman" w:hAnsi="Times New Roman"/>
          <w:sz w:val="28"/>
          <w:szCs w:val="28"/>
        </w:rPr>
        <w:t>на предоставление субсидии организации</w:t>
      </w:r>
    </w:p>
    <w:p w:rsidR="008A4F0D" w:rsidRPr="008A4F0D" w:rsidRDefault="008A4F0D" w:rsidP="008A4F0D">
      <w:pPr>
        <w:ind w:left="567" w:right="566"/>
        <w:jc w:val="center"/>
        <w:rPr>
          <w:rFonts w:ascii="Times New Roman" w:hAnsi="Times New Roman"/>
          <w:sz w:val="28"/>
          <w:szCs w:val="28"/>
        </w:rPr>
      </w:pPr>
      <w:r w:rsidRPr="008A4F0D">
        <w:rPr>
          <w:rFonts w:ascii="Times New Roman" w:hAnsi="Times New Roman"/>
          <w:sz w:val="28"/>
          <w:szCs w:val="28"/>
        </w:rPr>
        <w:t xml:space="preserve">__________________________________________________________, </w:t>
      </w:r>
    </w:p>
    <w:p w:rsidR="008A4F0D" w:rsidRPr="008A4F0D" w:rsidRDefault="008A4F0D" w:rsidP="008A4F0D">
      <w:pPr>
        <w:ind w:left="567" w:right="566"/>
        <w:jc w:val="center"/>
        <w:rPr>
          <w:rFonts w:ascii="Times New Roman" w:hAnsi="Times New Roman"/>
          <w:sz w:val="24"/>
          <w:szCs w:val="24"/>
        </w:rPr>
      </w:pPr>
      <w:r w:rsidRPr="008A4F0D">
        <w:rPr>
          <w:rFonts w:ascii="Times New Roman" w:hAnsi="Times New Roman"/>
          <w:sz w:val="24"/>
          <w:szCs w:val="24"/>
        </w:rPr>
        <w:t>(наименование организации)</w:t>
      </w:r>
    </w:p>
    <w:p w:rsidR="008A4F0D" w:rsidRPr="008A4F0D" w:rsidRDefault="008A4F0D" w:rsidP="008A4F0D">
      <w:pPr>
        <w:ind w:left="567" w:right="566"/>
        <w:jc w:val="center"/>
        <w:rPr>
          <w:rFonts w:ascii="Times New Roman" w:hAnsi="Times New Roman"/>
          <w:sz w:val="28"/>
          <w:szCs w:val="28"/>
        </w:rPr>
      </w:pPr>
      <w:r w:rsidRPr="008A4F0D">
        <w:rPr>
          <w:rFonts w:ascii="Times New Roman" w:hAnsi="Times New Roman"/>
          <w:sz w:val="28"/>
          <w:szCs w:val="28"/>
        </w:rPr>
        <w:t xml:space="preserve">реализовавшей твердое топливо (уголь) населению на территории Рязанской области в 2022 году, на возмещение части затрат на приобретение (закупку) угля в связи с применением государственного регулирования цен на твердое топливо (уголь) для населения </w:t>
      </w:r>
    </w:p>
    <w:p w:rsidR="008A4F0D" w:rsidRPr="008A4F0D" w:rsidRDefault="008A4F0D" w:rsidP="008A4F0D">
      <w:pPr>
        <w:widowControl w:val="0"/>
        <w:jc w:val="center"/>
        <w:rPr>
          <w:rFonts w:ascii="Times New Roman" w:hAnsi="Times New Roman"/>
          <w:sz w:val="28"/>
          <w:szCs w:val="28"/>
        </w:rPr>
      </w:pPr>
    </w:p>
    <w:p w:rsidR="008A4F0D" w:rsidRPr="008A4F0D" w:rsidRDefault="008A4F0D" w:rsidP="008A4F0D">
      <w:pPr>
        <w:widowControl w:val="0"/>
        <w:jc w:val="center"/>
        <w:rPr>
          <w:rFonts w:ascii="Times New Roman" w:hAnsi="Times New Roman"/>
          <w:sz w:val="28"/>
          <w:szCs w:val="28"/>
        </w:rPr>
      </w:pPr>
    </w:p>
    <w:p w:rsidR="008A4F0D" w:rsidRPr="008A4F0D" w:rsidRDefault="008A4F0D" w:rsidP="008A4F0D">
      <w:pPr>
        <w:ind w:right="-1" w:firstLine="709"/>
        <w:jc w:val="both"/>
        <w:rPr>
          <w:rFonts w:ascii="Times New Roman" w:hAnsi="Times New Roman"/>
          <w:sz w:val="28"/>
          <w:szCs w:val="28"/>
        </w:rPr>
      </w:pPr>
      <w:r w:rsidRPr="008A4F0D">
        <w:rPr>
          <w:rFonts w:ascii="Times New Roman" w:hAnsi="Times New Roman"/>
          <w:sz w:val="28"/>
          <w:szCs w:val="28"/>
        </w:rPr>
        <w:t xml:space="preserve">Прошу рассмотреть возможность предоставления организации _______________________________________________________________, </w:t>
      </w:r>
    </w:p>
    <w:p w:rsidR="008A4F0D" w:rsidRPr="008A4F0D" w:rsidRDefault="008A4F0D" w:rsidP="008A4F0D">
      <w:pPr>
        <w:ind w:right="-1" w:firstLine="709"/>
        <w:jc w:val="center"/>
        <w:rPr>
          <w:rFonts w:ascii="Times New Roman" w:hAnsi="Times New Roman"/>
          <w:sz w:val="24"/>
          <w:szCs w:val="24"/>
        </w:rPr>
      </w:pPr>
      <w:r w:rsidRPr="008A4F0D">
        <w:rPr>
          <w:rFonts w:ascii="Times New Roman" w:hAnsi="Times New Roman"/>
          <w:sz w:val="24"/>
          <w:szCs w:val="24"/>
        </w:rPr>
        <w:t>(наименование организации)</w:t>
      </w:r>
    </w:p>
    <w:p w:rsidR="008A4F0D" w:rsidRPr="008A4F0D" w:rsidRDefault="008A4F0D" w:rsidP="008A4F0D">
      <w:pPr>
        <w:ind w:right="-1"/>
        <w:jc w:val="both"/>
        <w:rPr>
          <w:rFonts w:ascii="Times New Roman" w:hAnsi="Times New Roman"/>
          <w:sz w:val="28"/>
          <w:szCs w:val="28"/>
        </w:rPr>
      </w:pPr>
      <w:r w:rsidRPr="008A4F0D">
        <w:rPr>
          <w:rFonts w:ascii="Times New Roman" w:hAnsi="Times New Roman"/>
          <w:sz w:val="28"/>
          <w:szCs w:val="28"/>
        </w:rPr>
        <w:t xml:space="preserve">реализовавшей твердое топливо (уголь) населению на территории Рязанской области в 2022 году, субсидии на возмещение части затрат на приобретение (закупку) угля в связи с применением государственного регулирования цен на твердое топливо (уголь) для населения (далее соответственно </w:t>
      </w:r>
      <w:r>
        <w:rPr>
          <w:rFonts w:ascii="Times New Roman" w:hAnsi="Times New Roman"/>
          <w:sz w:val="28"/>
          <w:szCs w:val="28"/>
        </w:rPr>
        <w:t>–</w:t>
      </w:r>
      <w:r w:rsidRPr="008A4F0D">
        <w:rPr>
          <w:rFonts w:ascii="Times New Roman" w:hAnsi="Times New Roman"/>
          <w:sz w:val="28"/>
          <w:szCs w:val="28"/>
        </w:rPr>
        <w:t xml:space="preserve"> Организация, субсидия).</w:t>
      </w:r>
    </w:p>
    <w:p w:rsidR="008A4F0D" w:rsidRPr="008A4F0D" w:rsidRDefault="008A4F0D" w:rsidP="008A4F0D">
      <w:pPr>
        <w:widowControl w:val="0"/>
        <w:ind w:firstLine="709"/>
        <w:jc w:val="both"/>
        <w:rPr>
          <w:rFonts w:ascii="Times New Roman" w:hAnsi="Times New Roman"/>
          <w:sz w:val="28"/>
          <w:szCs w:val="28"/>
        </w:rPr>
      </w:pPr>
      <w:bookmarkStart w:id="3" w:name="_Hlk100844429"/>
      <w:bookmarkStart w:id="4" w:name="_Hlk100844419"/>
      <w:bookmarkEnd w:id="3"/>
      <w:bookmarkEnd w:id="4"/>
    </w:p>
    <w:p w:rsidR="008A4F0D" w:rsidRPr="008A4F0D" w:rsidRDefault="008A4F0D" w:rsidP="008A4F0D">
      <w:pPr>
        <w:widowControl w:val="0"/>
        <w:jc w:val="both"/>
        <w:rPr>
          <w:rFonts w:ascii="Times New Roman" w:hAnsi="Times New Roman"/>
          <w:sz w:val="28"/>
          <w:szCs w:val="28"/>
        </w:rPr>
      </w:pPr>
      <w:r w:rsidRPr="008A4F0D">
        <w:rPr>
          <w:rFonts w:ascii="Times New Roman" w:hAnsi="Times New Roman"/>
          <w:sz w:val="28"/>
          <w:szCs w:val="28"/>
        </w:rPr>
        <w:t>Размер потребности в субсидии, руб.  __________________________________</w:t>
      </w:r>
    </w:p>
    <w:p w:rsidR="008A4F0D" w:rsidRPr="008A4F0D" w:rsidRDefault="008A4F0D" w:rsidP="008A4F0D">
      <w:pPr>
        <w:widowControl w:val="0"/>
        <w:ind w:left="4395"/>
        <w:jc w:val="center"/>
        <w:rPr>
          <w:rFonts w:ascii="Times New Roman" w:hAnsi="Times New Roman"/>
        </w:rPr>
      </w:pPr>
      <w:proofErr w:type="gramStart"/>
      <w:r w:rsidRPr="008A4F0D">
        <w:rPr>
          <w:rFonts w:ascii="Times New Roman" w:hAnsi="Times New Roman"/>
        </w:rPr>
        <w:t xml:space="preserve">(равен размеру потребности в субсидии, указанному в графе 3 пункта 4 таблицы расчета размера потребности в субсидии организации, реализовавшей твердое топливо (уголь) населению на территории Рязанской области в связи с применением государственного регулирования цен на твердое топливо (уголь) для населения за 2022 год, </w:t>
      </w:r>
      <w:r w:rsidRPr="008A4F0D">
        <w:rPr>
          <w:rFonts w:ascii="Times New Roman" w:eastAsia="Calibri" w:hAnsi="Times New Roman"/>
          <w:lang w:eastAsia="en-US"/>
        </w:rPr>
        <w:t>приложени</w:t>
      </w:r>
      <w:r w:rsidRPr="008A4F0D">
        <w:rPr>
          <w:rFonts w:ascii="Times New Roman" w:eastAsia="Calibri" w:hAnsi="Times New Roman"/>
        </w:rPr>
        <w:t>я</w:t>
      </w:r>
      <w:r w:rsidRPr="008A4F0D">
        <w:rPr>
          <w:rFonts w:ascii="Times New Roman" w:eastAsia="Calibri" w:hAnsi="Times New Roman"/>
          <w:lang w:eastAsia="en-US"/>
        </w:rPr>
        <w:t xml:space="preserve"> </w:t>
      </w:r>
      <w:r w:rsidRPr="008A4F0D">
        <w:rPr>
          <w:rFonts w:ascii="Times New Roman" w:eastAsia="Calibri" w:hAnsi="Times New Roman"/>
        </w:rPr>
        <w:t>№ 2 к П</w:t>
      </w:r>
      <w:r w:rsidRPr="008A4F0D">
        <w:rPr>
          <w:rFonts w:ascii="Times New Roman" w:eastAsia="Calibri" w:hAnsi="Times New Roman"/>
          <w:lang w:eastAsia="en-US"/>
        </w:rPr>
        <w:t>орядку</w:t>
      </w:r>
      <w:r w:rsidRPr="008A4F0D">
        <w:rPr>
          <w:rFonts w:ascii="Times New Roman" w:eastAsia="Calibri" w:hAnsi="Times New Roman"/>
        </w:rPr>
        <w:t xml:space="preserve"> </w:t>
      </w:r>
      <w:r w:rsidRPr="008A4F0D">
        <w:rPr>
          <w:rFonts w:ascii="Times New Roman" w:hAnsi="Times New Roman"/>
        </w:rPr>
        <w:t>предоставления субсидий из областного бюджета организациям, реализовавшим твердое топливо (уголь) населению на территории</w:t>
      </w:r>
      <w:proofErr w:type="gramEnd"/>
      <w:r w:rsidRPr="008A4F0D">
        <w:rPr>
          <w:rFonts w:ascii="Times New Roman" w:hAnsi="Times New Roman"/>
        </w:rPr>
        <w:t xml:space="preserve"> Рязанской области в 2022 году, на возмещение части затрат на приобретение (закупку) угля в связи с применением государственного регулирования цен на твердое топливо (уголь) для населения</w:t>
      </w:r>
      <w:r w:rsidRPr="008A4F0D">
        <w:rPr>
          <w:rFonts w:ascii="Times New Roman" w:eastAsia="Calibri" w:hAnsi="Times New Roman"/>
        </w:rPr>
        <w:t>,</w:t>
      </w:r>
      <w:r w:rsidRPr="008A4F0D">
        <w:rPr>
          <w:rFonts w:ascii="Times New Roman" w:hAnsi="Times New Roman"/>
        </w:rPr>
        <w:t xml:space="preserve"> и с</w:t>
      </w:r>
      <w:r w:rsidRPr="008A4F0D">
        <w:rPr>
          <w:rFonts w:ascii="Times New Roman" w:eastAsia="Calibri" w:hAnsi="Times New Roman"/>
        </w:rPr>
        <w:t xml:space="preserve">огласованному </w:t>
      </w:r>
      <w:r>
        <w:rPr>
          <w:rFonts w:ascii="Times New Roman" w:eastAsia="Calibri" w:hAnsi="Times New Roman"/>
        </w:rPr>
        <w:t>г</w:t>
      </w:r>
      <w:r w:rsidRPr="008A4F0D">
        <w:rPr>
          <w:rFonts w:ascii="Times New Roman" w:hAnsi="Times New Roman"/>
        </w:rPr>
        <w:t>лавным управлением «Региональная энергетическая комиссия» Рязанской области)</w:t>
      </w:r>
    </w:p>
    <w:tbl>
      <w:tblPr>
        <w:tblW w:w="9455" w:type="dxa"/>
        <w:tblLayout w:type="fixed"/>
        <w:tblCellMar>
          <w:top w:w="57" w:type="dxa"/>
          <w:left w:w="62" w:type="dxa"/>
          <w:bottom w:w="57" w:type="dxa"/>
          <w:right w:w="62" w:type="dxa"/>
        </w:tblCellMar>
        <w:tblLook w:val="0000" w:firstRow="0" w:lastRow="0" w:firstColumn="0" w:lastColumn="0" w:noHBand="0" w:noVBand="0"/>
      </w:tblPr>
      <w:tblGrid>
        <w:gridCol w:w="1249"/>
        <w:gridCol w:w="340"/>
        <w:gridCol w:w="340"/>
        <w:gridCol w:w="303"/>
        <w:gridCol w:w="2958"/>
        <w:gridCol w:w="1393"/>
        <w:gridCol w:w="2872"/>
      </w:tblGrid>
      <w:tr w:rsidR="008A4F0D" w:rsidRPr="008A4F0D" w:rsidTr="008A4F0D">
        <w:tc>
          <w:tcPr>
            <w:tcW w:w="2232" w:type="dxa"/>
            <w:gridSpan w:val="4"/>
            <w:tcMar>
              <w:top w:w="28" w:type="dxa"/>
              <w:bottom w:w="28" w:type="dxa"/>
            </w:tcMar>
          </w:tcPr>
          <w:p w:rsidR="008A4F0D" w:rsidRPr="008A4F0D" w:rsidRDefault="008A4F0D" w:rsidP="008A4F0D">
            <w:pPr>
              <w:widowControl w:val="0"/>
              <w:jc w:val="both"/>
              <w:rPr>
                <w:rFonts w:ascii="Times New Roman" w:hAnsi="Times New Roman"/>
                <w:sz w:val="28"/>
                <w:szCs w:val="28"/>
              </w:rPr>
            </w:pPr>
            <w:r w:rsidRPr="008A4F0D">
              <w:rPr>
                <w:rFonts w:ascii="Times New Roman" w:hAnsi="Times New Roman"/>
                <w:sz w:val="28"/>
                <w:szCs w:val="28"/>
              </w:rPr>
              <w:lastRenderedPageBreak/>
              <w:t>Почтовый адрес:</w:t>
            </w:r>
          </w:p>
        </w:tc>
        <w:tc>
          <w:tcPr>
            <w:tcW w:w="7223" w:type="dxa"/>
            <w:gridSpan w:val="3"/>
            <w:tcBorders>
              <w:bottom w:val="single" w:sz="4" w:space="0" w:color="auto"/>
            </w:tcBorders>
            <w:tcMar>
              <w:top w:w="28" w:type="dxa"/>
              <w:bottom w:w="28" w:type="dxa"/>
            </w:tcMar>
          </w:tcPr>
          <w:p w:rsidR="008A4F0D" w:rsidRPr="008A4F0D" w:rsidRDefault="008A4F0D" w:rsidP="008A4F0D">
            <w:pPr>
              <w:widowControl w:val="0"/>
              <w:tabs>
                <w:tab w:val="left" w:pos="2085"/>
              </w:tabs>
              <w:jc w:val="center"/>
              <w:rPr>
                <w:rFonts w:ascii="Times New Roman" w:hAnsi="Times New Roman"/>
              </w:rPr>
            </w:pPr>
          </w:p>
        </w:tc>
      </w:tr>
      <w:tr w:rsidR="008A4F0D" w:rsidRPr="008A4F0D" w:rsidTr="008A4F0D">
        <w:tc>
          <w:tcPr>
            <w:tcW w:w="1589" w:type="dxa"/>
            <w:gridSpan w:val="2"/>
            <w:tcMar>
              <w:top w:w="28" w:type="dxa"/>
              <w:bottom w:w="28" w:type="dxa"/>
            </w:tcMar>
          </w:tcPr>
          <w:p w:rsidR="008A4F0D" w:rsidRPr="008A4F0D" w:rsidRDefault="008A4F0D" w:rsidP="008A4F0D">
            <w:pPr>
              <w:widowControl w:val="0"/>
              <w:jc w:val="both"/>
              <w:rPr>
                <w:rFonts w:ascii="Times New Roman" w:hAnsi="Times New Roman"/>
                <w:sz w:val="28"/>
                <w:szCs w:val="28"/>
              </w:rPr>
            </w:pPr>
            <w:r w:rsidRPr="008A4F0D">
              <w:rPr>
                <w:rFonts w:ascii="Times New Roman" w:hAnsi="Times New Roman"/>
                <w:sz w:val="28"/>
                <w:szCs w:val="28"/>
              </w:rPr>
              <w:t>ИНН/КПП</w:t>
            </w:r>
          </w:p>
        </w:tc>
        <w:tc>
          <w:tcPr>
            <w:tcW w:w="7866" w:type="dxa"/>
            <w:gridSpan w:val="5"/>
            <w:tcBorders>
              <w:bottom w:val="single" w:sz="4" w:space="0" w:color="auto"/>
            </w:tcBorders>
            <w:tcMar>
              <w:top w:w="28" w:type="dxa"/>
              <w:bottom w:w="28" w:type="dxa"/>
            </w:tcMar>
          </w:tcPr>
          <w:p w:rsidR="008A4F0D" w:rsidRPr="008A4F0D" w:rsidRDefault="008A4F0D" w:rsidP="008A4F0D">
            <w:pPr>
              <w:widowControl w:val="0"/>
              <w:jc w:val="both"/>
              <w:rPr>
                <w:rFonts w:ascii="Times New Roman" w:hAnsi="Times New Roman"/>
                <w:sz w:val="28"/>
                <w:szCs w:val="28"/>
              </w:rPr>
            </w:pPr>
          </w:p>
        </w:tc>
      </w:tr>
      <w:tr w:rsidR="008A4F0D" w:rsidRPr="008A4F0D" w:rsidTr="008A4F0D">
        <w:tc>
          <w:tcPr>
            <w:tcW w:w="1249" w:type="dxa"/>
            <w:tcMar>
              <w:top w:w="28" w:type="dxa"/>
              <w:bottom w:w="28" w:type="dxa"/>
            </w:tcMar>
          </w:tcPr>
          <w:p w:rsidR="008A4F0D" w:rsidRPr="008A4F0D" w:rsidRDefault="008A4F0D" w:rsidP="008A4F0D">
            <w:pPr>
              <w:widowControl w:val="0"/>
              <w:jc w:val="both"/>
              <w:rPr>
                <w:rFonts w:ascii="Times New Roman" w:hAnsi="Times New Roman"/>
                <w:sz w:val="28"/>
                <w:szCs w:val="28"/>
              </w:rPr>
            </w:pPr>
            <w:r w:rsidRPr="008A4F0D">
              <w:rPr>
                <w:rFonts w:ascii="Times New Roman" w:hAnsi="Times New Roman"/>
                <w:sz w:val="28"/>
                <w:szCs w:val="28"/>
              </w:rPr>
              <w:t>ОГРН</w:t>
            </w:r>
          </w:p>
        </w:tc>
        <w:tc>
          <w:tcPr>
            <w:tcW w:w="8206" w:type="dxa"/>
            <w:gridSpan w:val="6"/>
            <w:tcBorders>
              <w:bottom w:val="single" w:sz="4" w:space="0" w:color="auto"/>
            </w:tcBorders>
            <w:tcMar>
              <w:top w:w="28" w:type="dxa"/>
              <w:bottom w:w="28" w:type="dxa"/>
            </w:tcMar>
          </w:tcPr>
          <w:p w:rsidR="008A4F0D" w:rsidRPr="008A4F0D" w:rsidRDefault="008A4F0D" w:rsidP="008A4F0D">
            <w:pPr>
              <w:widowControl w:val="0"/>
              <w:jc w:val="both"/>
              <w:rPr>
                <w:rFonts w:ascii="Times New Roman" w:hAnsi="Times New Roman"/>
                <w:sz w:val="28"/>
                <w:szCs w:val="28"/>
              </w:rPr>
            </w:pPr>
          </w:p>
        </w:tc>
      </w:tr>
      <w:tr w:rsidR="008A4F0D" w:rsidRPr="008A4F0D" w:rsidTr="008A4F0D">
        <w:tc>
          <w:tcPr>
            <w:tcW w:w="1929" w:type="dxa"/>
            <w:gridSpan w:val="3"/>
            <w:tcMar>
              <w:top w:w="28" w:type="dxa"/>
              <w:bottom w:w="28" w:type="dxa"/>
            </w:tcMar>
          </w:tcPr>
          <w:p w:rsidR="008A4F0D" w:rsidRPr="008A4F0D" w:rsidRDefault="008A4F0D" w:rsidP="008A4F0D">
            <w:pPr>
              <w:widowControl w:val="0"/>
              <w:jc w:val="both"/>
              <w:rPr>
                <w:rFonts w:ascii="Times New Roman" w:hAnsi="Times New Roman"/>
                <w:sz w:val="28"/>
                <w:szCs w:val="28"/>
              </w:rPr>
            </w:pPr>
            <w:r w:rsidRPr="008A4F0D">
              <w:rPr>
                <w:rFonts w:ascii="Times New Roman" w:hAnsi="Times New Roman"/>
                <w:sz w:val="28"/>
                <w:szCs w:val="28"/>
              </w:rPr>
              <w:t>Руководитель</w:t>
            </w:r>
          </w:p>
        </w:tc>
        <w:tc>
          <w:tcPr>
            <w:tcW w:w="7526" w:type="dxa"/>
            <w:gridSpan w:val="4"/>
            <w:tcBorders>
              <w:bottom w:val="single" w:sz="4" w:space="0" w:color="auto"/>
            </w:tcBorders>
            <w:tcMar>
              <w:top w:w="28" w:type="dxa"/>
              <w:bottom w:w="28" w:type="dxa"/>
            </w:tcMar>
          </w:tcPr>
          <w:p w:rsidR="008A4F0D" w:rsidRPr="008A4F0D" w:rsidRDefault="008A4F0D" w:rsidP="008A4F0D">
            <w:pPr>
              <w:widowControl w:val="0"/>
              <w:jc w:val="both"/>
              <w:rPr>
                <w:rFonts w:ascii="Times New Roman" w:hAnsi="Times New Roman"/>
                <w:sz w:val="28"/>
                <w:szCs w:val="28"/>
              </w:rPr>
            </w:pPr>
          </w:p>
        </w:tc>
      </w:tr>
      <w:tr w:rsidR="008A4F0D" w:rsidRPr="008A4F0D" w:rsidTr="008A4F0D">
        <w:tc>
          <w:tcPr>
            <w:tcW w:w="9455" w:type="dxa"/>
            <w:gridSpan w:val="7"/>
            <w:tcBorders>
              <w:bottom w:val="single" w:sz="4" w:space="0" w:color="auto"/>
            </w:tcBorders>
            <w:tcMar>
              <w:top w:w="28" w:type="dxa"/>
              <w:bottom w:w="28" w:type="dxa"/>
            </w:tcMar>
          </w:tcPr>
          <w:p w:rsidR="008A4F0D" w:rsidRPr="008A4F0D" w:rsidRDefault="008A4F0D" w:rsidP="008A4F0D">
            <w:pPr>
              <w:widowControl w:val="0"/>
              <w:jc w:val="center"/>
              <w:rPr>
                <w:rFonts w:ascii="Times New Roman" w:hAnsi="Times New Roman"/>
                <w:sz w:val="24"/>
                <w:szCs w:val="24"/>
              </w:rPr>
            </w:pPr>
            <w:r w:rsidRPr="008A4F0D">
              <w:rPr>
                <w:rFonts w:ascii="Times New Roman" w:hAnsi="Times New Roman"/>
                <w:sz w:val="24"/>
                <w:szCs w:val="24"/>
              </w:rPr>
              <w:t>(должность, Ф.И.О.)</w:t>
            </w:r>
          </w:p>
        </w:tc>
      </w:tr>
      <w:tr w:rsidR="008A4F0D" w:rsidRPr="008A4F0D" w:rsidTr="008A4F0D">
        <w:tc>
          <w:tcPr>
            <w:tcW w:w="6583" w:type="dxa"/>
            <w:gridSpan w:val="6"/>
            <w:tcBorders>
              <w:top w:val="single" w:sz="4" w:space="0" w:color="auto"/>
            </w:tcBorders>
            <w:tcMar>
              <w:top w:w="28" w:type="dxa"/>
              <w:bottom w:w="28" w:type="dxa"/>
            </w:tcMar>
          </w:tcPr>
          <w:p w:rsidR="008A4F0D" w:rsidRPr="008A4F0D" w:rsidRDefault="008A4F0D" w:rsidP="008A4F0D">
            <w:pPr>
              <w:widowControl w:val="0"/>
              <w:jc w:val="both"/>
              <w:rPr>
                <w:rFonts w:ascii="Times New Roman" w:hAnsi="Times New Roman"/>
                <w:sz w:val="28"/>
                <w:szCs w:val="28"/>
              </w:rPr>
            </w:pPr>
            <w:r w:rsidRPr="008A4F0D">
              <w:rPr>
                <w:rFonts w:ascii="Times New Roman" w:hAnsi="Times New Roman"/>
                <w:sz w:val="28"/>
                <w:szCs w:val="28"/>
              </w:rPr>
              <w:t>Контактные данные (телефоны, факс, e-</w:t>
            </w:r>
            <w:proofErr w:type="spellStart"/>
            <w:r w:rsidRPr="008A4F0D">
              <w:rPr>
                <w:rFonts w:ascii="Times New Roman" w:hAnsi="Times New Roman"/>
                <w:sz w:val="28"/>
                <w:szCs w:val="28"/>
              </w:rPr>
              <w:t>mail</w:t>
            </w:r>
            <w:proofErr w:type="spellEnd"/>
            <w:r w:rsidRPr="008A4F0D">
              <w:rPr>
                <w:rFonts w:ascii="Times New Roman" w:hAnsi="Times New Roman"/>
                <w:sz w:val="28"/>
                <w:szCs w:val="28"/>
              </w:rPr>
              <w:t xml:space="preserve"> </w:t>
            </w:r>
            <w:proofErr w:type="gramStart"/>
            <w:r w:rsidRPr="008A4F0D">
              <w:rPr>
                <w:rFonts w:ascii="Times New Roman" w:hAnsi="Times New Roman"/>
                <w:sz w:val="28"/>
                <w:szCs w:val="28"/>
              </w:rPr>
              <w:t>и т.д</w:t>
            </w:r>
            <w:proofErr w:type="gramEnd"/>
            <w:r w:rsidRPr="008A4F0D">
              <w:rPr>
                <w:rFonts w:ascii="Times New Roman" w:hAnsi="Times New Roman"/>
                <w:sz w:val="28"/>
                <w:szCs w:val="28"/>
              </w:rPr>
              <w:t>.):</w:t>
            </w:r>
          </w:p>
        </w:tc>
        <w:tc>
          <w:tcPr>
            <w:tcW w:w="2872" w:type="dxa"/>
            <w:tcBorders>
              <w:top w:val="single" w:sz="4" w:space="0" w:color="auto"/>
              <w:bottom w:val="single" w:sz="4" w:space="0" w:color="auto"/>
            </w:tcBorders>
            <w:tcMar>
              <w:top w:w="28" w:type="dxa"/>
              <w:bottom w:w="28" w:type="dxa"/>
            </w:tcMar>
          </w:tcPr>
          <w:p w:rsidR="008A4F0D" w:rsidRPr="008A4F0D" w:rsidRDefault="008A4F0D" w:rsidP="008A4F0D">
            <w:pPr>
              <w:widowControl w:val="0"/>
              <w:jc w:val="both"/>
              <w:rPr>
                <w:rFonts w:ascii="Times New Roman" w:hAnsi="Times New Roman"/>
                <w:sz w:val="28"/>
                <w:szCs w:val="28"/>
              </w:rPr>
            </w:pPr>
          </w:p>
        </w:tc>
      </w:tr>
      <w:tr w:rsidR="008A4F0D" w:rsidRPr="008A4F0D" w:rsidTr="008A4F0D">
        <w:tc>
          <w:tcPr>
            <w:tcW w:w="9455" w:type="dxa"/>
            <w:gridSpan w:val="7"/>
            <w:tcBorders>
              <w:bottom w:val="single" w:sz="4" w:space="0" w:color="auto"/>
            </w:tcBorders>
            <w:tcMar>
              <w:top w:w="28" w:type="dxa"/>
              <w:bottom w:w="28" w:type="dxa"/>
            </w:tcMar>
          </w:tcPr>
          <w:p w:rsidR="008A4F0D" w:rsidRPr="008A4F0D" w:rsidRDefault="008A4F0D" w:rsidP="008A4F0D">
            <w:pPr>
              <w:widowControl w:val="0"/>
              <w:jc w:val="both"/>
              <w:rPr>
                <w:rFonts w:ascii="Times New Roman" w:hAnsi="Times New Roman"/>
                <w:sz w:val="28"/>
                <w:szCs w:val="28"/>
              </w:rPr>
            </w:pPr>
          </w:p>
        </w:tc>
      </w:tr>
      <w:tr w:rsidR="008A4F0D" w:rsidRPr="008A4F0D" w:rsidTr="008A4F0D">
        <w:tc>
          <w:tcPr>
            <w:tcW w:w="5190" w:type="dxa"/>
            <w:gridSpan w:val="5"/>
            <w:tcBorders>
              <w:top w:val="single" w:sz="4" w:space="0" w:color="auto"/>
            </w:tcBorders>
            <w:tcMar>
              <w:top w:w="28" w:type="dxa"/>
              <w:bottom w:w="28" w:type="dxa"/>
            </w:tcMar>
          </w:tcPr>
          <w:p w:rsidR="008A4F0D" w:rsidRPr="008A4F0D" w:rsidRDefault="008A4F0D" w:rsidP="008A4F0D">
            <w:pPr>
              <w:autoSpaceDE w:val="0"/>
              <w:autoSpaceDN w:val="0"/>
              <w:adjustRightInd w:val="0"/>
              <w:rPr>
                <w:rFonts w:ascii="Times New Roman" w:hAnsi="Times New Roman"/>
                <w:sz w:val="28"/>
                <w:szCs w:val="28"/>
              </w:rPr>
            </w:pPr>
            <w:r w:rsidRPr="008A4F0D">
              <w:rPr>
                <w:rFonts w:ascii="Times New Roman" w:hAnsi="Times New Roman"/>
                <w:sz w:val="28"/>
                <w:szCs w:val="28"/>
              </w:rPr>
              <w:t xml:space="preserve">Наименование кредитной организации, в которой открыт расчетный или корреспондирующий счет Организации </w:t>
            </w:r>
          </w:p>
        </w:tc>
        <w:tc>
          <w:tcPr>
            <w:tcW w:w="4265" w:type="dxa"/>
            <w:gridSpan w:val="2"/>
            <w:tcBorders>
              <w:top w:val="single" w:sz="4" w:space="0" w:color="auto"/>
              <w:bottom w:val="single" w:sz="4" w:space="0" w:color="auto"/>
            </w:tcBorders>
            <w:tcMar>
              <w:top w:w="28" w:type="dxa"/>
              <w:bottom w:w="28" w:type="dxa"/>
            </w:tcMar>
          </w:tcPr>
          <w:p w:rsidR="008A4F0D" w:rsidRPr="008A4F0D" w:rsidRDefault="008A4F0D" w:rsidP="008A4F0D">
            <w:pPr>
              <w:widowControl w:val="0"/>
              <w:jc w:val="both"/>
              <w:rPr>
                <w:rFonts w:ascii="Times New Roman" w:hAnsi="Times New Roman"/>
                <w:sz w:val="28"/>
                <w:szCs w:val="28"/>
              </w:rPr>
            </w:pPr>
          </w:p>
        </w:tc>
      </w:tr>
      <w:tr w:rsidR="008A4F0D" w:rsidRPr="008A4F0D" w:rsidTr="008A4F0D">
        <w:tc>
          <w:tcPr>
            <w:tcW w:w="5190" w:type="dxa"/>
            <w:gridSpan w:val="5"/>
            <w:tcBorders>
              <w:bottom w:val="single" w:sz="4" w:space="0" w:color="auto"/>
            </w:tcBorders>
            <w:tcMar>
              <w:top w:w="28" w:type="dxa"/>
              <w:bottom w:w="28" w:type="dxa"/>
            </w:tcMar>
          </w:tcPr>
          <w:p w:rsidR="008A4F0D" w:rsidRPr="008A4F0D" w:rsidRDefault="008A4F0D" w:rsidP="008A4F0D">
            <w:pPr>
              <w:autoSpaceDE w:val="0"/>
              <w:autoSpaceDN w:val="0"/>
              <w:adjustRightInd w:val="0"/>
              <w:rPr>
                <w:rFonts w:ascii="Times New Roman" w:hAnsi="Times New Roman"/>
                <w:sz w:val="28"/>
                <w:szCs w:val="28"/>
              </w:rPr>
            </w:pPr>
            <w:r w:rsidRPr="008A4F0D">
              <w:rPr>
                <w:rFonts w:ascii="Times New Roman" w:hAnsi="Times New Roman"/>
                <w:sz w:val="28"/>
                <w:szCs w:val="28"/>
              </w:rPr>
              <w:t>Номер расчетного или корреспондирующего счета Организации</w:t>
            </w:r>
          </w:p>
        </w:tc>
        <w:tc>
          <w:tcPr>
            <w:tcW w:w="4265" w:type="dxa"/>
            <w:gridSpan w:val="2"/>
            <w:tcBorders>
              <w:bottom w:val="single" w:sz="4" w:space="0" w:color="auto"/>
            </w:tcBorders>
            <w:tcMar>
              <w:top w:w="28" w:type="dxa"/>
              <w:bottom w:w="28" w:type="dxa"/>
            </w:tcMar>
          </w:tcPr>
          <w:p w:rsidR="008A4F0D" w:rsidRPr="008A4F0D" w:rsidRDefault="008A4F0D" w:rsidP="008A4F0D">
            <w:pPr>
              <w:widowControl w:val="0"/>
              <w:jc w:val="both"/>
              <w:rPr>
                <w:rFonts w:ascii="Times New Roman" w:hAnsi="Times New Roman"/>
                <w:sz w:val="28"/>
                <w:szCs w:val="28"/>
              </w:rPr>
            </w:pPr>
          </w:p>
        </w:tc>
      </w:tr>
    </w:tbl>
    <w:p w:rsidR="008A4F0D" w:rsidRPr="008A4F0D" w:rsidRDefault="008A4F0D" w:rsidP="008A4F0D">
      <w:pPr>
        <w:spacing w:before="120"/>
        <w:ind w:firstLine="709"/>
        <w:jc w:val="both"/>
        <w:rPr>
          <w:rFonts w:ascii="Times New Roman" w:hAnsi="Times New Roman"/>
          <w:sz w:val="28"/>
          <w:szCs w:val="28"/>
        </w:rPr>
      </w:pPr>
      <w:proofErr w:type="gramStart"/>
      <w:r w:rsidRPr="008A4F0D">
        <w:rPr>
          <w:rFonts w:ascii="Times New Roman" w:hAnsi="Times New Roman"/>
          <w:sz w:val="28"/>
          <w:szCs w:val="28"/>
        </w:rPr>
        <w:t xml:space="preserve">Подтверждаю, что вся информация, представленная в соответствии с Порядком предоставления субсидий из областного бюджета организациям, реализовавшим твердое топливо (уголь) населению на территории Рязанской области в 2022 году, на возмещение части затрат на приобретение (закупку) угля в связи с применением государственного регулирования цен на твердое топливо (уголь) для населения (далее </w:t>
      </w:r>
      <w:r>
        <w:rPr>
          <w:rFonts w:ascii="Times New Roman" w:hAnsi="Times New Roman"/>
          <w:sz w:val="28"/>
          <w:szCs w:val="28"/>
        </w:rPr>
        <w:t>–</w:t>
      </w:r>
      <w:r w:rsidRPr="008A4F0D">
        <w:rPr>
          <w:rFonts w:ascii="Times New Roman" w:hAnsi="Times New Roman"/>
          <w:sz w:val="28"/>
          <w:szCs w:val="28"/>
        </w:rPr>
        <w:t xml:space="preserve"> Порядок), является достоверной.</w:t>
      </w:r>
      <w:proofErr w:type="gramEnd"/>
    </w:p>
    <w:p w:rsidR="008A4F0D" w:rsidRPr="008A4F0D" w:rsidRDefault="008A4F0D" w:rsidP="008A4F0D">
      <w:pPr>
        <w:ind w:firstLine="709"/>
        <w:jc w:val="both"/>
        <w:rPr>
          <w:rFonts w:ascii="Times New Roman" w:hAnsi="Times New Roman"/>
          <w:sz w:val="28"/>
          <w:szCs w:val="28"/>
        </w:rPr>
      </w:pPr>
      <w:proofErr w:type="gramStart"/>
      <w:r w:rsidRPr="008A4F0D">
        <w:rPr>
          <w:rFonts w:ascii="Times New Roman" w:hAnsi="Times New Roman"/>
          <w:sz w:val="28"/>
          <w:szCs w:val="28"/>
        </w:rPr>
        <w:t xml:space="preserve">На проведение Министерством топливно-энергетического комплекса и жилищно-коммунального хозяйства Рязанской области (далее </w:t>
      </w:r>
      <w:r>
        <w:rPr>
          <w:rFonts w:ascii="Times New Roman" w:hAnsi="Times New Roman"/>
          <w:sz w:val="28"/>
          <w:szCs w:val="28"/>
        </w:rPr>
        <w:t>–</w:t>
      </w:r>
      <w:r w:rsidRPr="008A4F0D">
        <w:rPr>
          <w:rFonts w:ascii="Times New Roman" w:hAnsi="Times New Roman"/>
          <w:sz w:val="28"/>
          <w:szCs w:val="28"/>
        </w:rPr>
        <w:t xml:space="preserve"> Министерство) и органами государственного финансового контроля проверок соблюдения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статьями 268.1 и 269.2 Бюджетного кодекса Российской Федерации согласен.</w:t>
      </w:r>
      <w:proofErr w:type="gramEnd"/>
    </w:p>
    <w:p w:rsidR="008A4F0D" w:rsidRPr="008A4F0D" w:rsidRDefault="008A4F0D" w:rsidP="008A4F0D">
      <w:pPr>
        <w:ind w:firstLine="709"/>
        <w:jc w:val="both"/>
        <w:rPr>
          <w:rFonts w:ascii="Times New Roman" w:hAnsi="Times New Roman"/>
          <w:sz w:val="28"/>
          <w:szCs w:val="28"/>
        </w:rPr>
      </w:pPr>
      <w:r w:rsidRPr="008A4F0D">
        <w:rPr>
          <w:rFonts w:ascii="Times New Roman" w:hAnsi="Times New Roman"/>
          <w:sz w:val="28"/>
          <w:szCs w:val="28"/>
        </w:rPr>
        <w:t>Организация на дату подачи заявления на предоставление субсидии:</w:t>
      </w:r>
    </w:p>
    <w:p w:rsidR="008A4F0D" w:rsidRPr="008A4F0D" w:rsidRDefault="008A4F0D" w:rsidP="008A4F0D">
      <w:pPr>
        <w:widowControl w:val="0"/>
        <w:tabs>
          <w:tab w:val="left" w:pos="993"/>
        </w:tabs>
        <w:ind w:firstLine="709"/>
        <w:jc w:val="both"/>
        <w:rPr>
          <w:rFonts w:ascii="Times New Roman" w:hAnsi="Times New Roman"/>
          <w:sz w:val="28"/>
          <w:szCs w:val="28"/>
        </w:rPr>
      </w:pPr>
      <w:proofErr w:type="gramStart"/>
      <w:r w:rsidRPr="008A4F0D">
        <w:rPr>
          <w:rFonts w:ascii="Times New Roman" w:hAnsi="Times New Roman"/>
          <w:sz w:val="28"/>
          <w:szCs w:val="28"/>
        </w:rPr>
        <w:t>-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w:t>
      </w:r>
      <w:proofErr w:type="gramEnd"/>
      <w:r w:rsidRPr="008A4F0D">
        <w:rPr>
          <w:rFonts w:ascii="Times New Roman" w:hAnsi="Times New Roman"/>
          <w:sz w:val="28"/>
          <w:szCs w:val="28"/>
        </w:rPr>
        <w:t xml:space="preserve"> 50%;</w:t>
      </w:r>
    </w:p>
    <w:p w:rsidR="008A4F0D" w:rsidRPr="008A4F0D" w:rsidRDefault="008A4F0D" w:rsidP="008A4F0D">
      <w:pPr>
        <w:widowControl w:val="0"/>
        <w:tabs>
          <w:tab w:val="left" w:pos="993"/>
        </w:tabs>
        <w:ind w:firstLine="709"/>
        <w:jc w:val="both"/>
        <w:rPr>
          <w:rFonts w:ascii="Times New Roman" w:hAnsi="Times New Roman"/>
          <w:sz w:val="28"/>
          <w:szCs w:val="28"/>
        </w:rPr>
      </w:pPr>
      <w:r w:rsidRPr="008A4F0D">
        <w:rPr>
          <w:rFonts w:ascii="Times New Roman" w:hAnsi="Times New Roman"/>
          <w:sz w:val="28"/>
          <w:szCs w:val="28"/>
        </w:rPr>
        <w:t>- не получает средства из областного бюджета на основании иных нормативных правовых актов Рязанской области на цели, указанные в</w:t>
      </w:r>
      <w:r w:rsidRPr="008A4F0D">
        <w:rPr>
          <w:rFonts w:ascii="Times New Roman" w:hAnsi="Times New Roman"/>
          <w:sz w:val="28"/>
          <w:szCs w:val="28"/>
        </w:rPr>
        <w:br/>
      </w:r>
      <w:hyperlink r:id="rId15" w:anchor="_blank" w:history="1">
        <w:r w:rsidRPr="008A4F0D">
          <w:rPr>
            <w:rFonts w:ascii="Times New Roman" w:hAnsi="Times New Roman"/>
            <w:sz w:val="28"/>
            <w:szCs w:val="28"/>
          </w:rPr>
          <w:t>пункте 2</w:t>
        </w:r>
      </w:hyperlink>
      <w:r w:rsidRPr="008A4F0D">
        <w:rPr>
          <w:rFonts w:ascii="Times New Roman" w:hAnsi="Times New Roman"/>
          <w:sz w:val="28"/>
          <w:szCs w:val="28"/>
        </w:rPr>
        <w:t xml:space="preserve"> Порядка;</w:t>
      </w:r>
    </w:p>
    <w:p w:rsidR="008A4F0D" w:rsidRPr="008A4F0D" w:rsidRDefault="008A4F0D" w:rsidP="008A4F0D">
      <w:pPr>
        <w:widowControl w:val="0"/>
        <w:tabs>
          <w:tab w:val="left" w:pos="993"/>
        </w:tabs>
        <w:ind w:firstLine="709"/>
        <w:jc w:val="both"/>
        <w:rPr>
          <w:rFonts w:ascii="Times New Roman" w:hAnsi="Times New Roman"/>
          <w:sz w:val="28"/>
          <w:szCs w:val="28"/>
        </w:rPr>
      </w:pPr>
      <w:r w:rsidRPr="008A4F0D">
        <w:rPr>
          <w:rFonts w:ascii="Times New Roman" w:hAnsi="Times New Roman"/>
          <w:sz w:val="28"/>
          <w:szCs w:val="28"/>
        </w:rPr>
        <w:t>-</w:t>
      </w:r>
      <w:r>
        <w:rPr>
          <w:rFonts w:ascii="Times New Roman" w:hAnsi="Times New Roman"/>
          <w:sz w:val="28"/>
          <w:szCs w:val="28"/>
        </w:rPr>
        <w:t> </w:t>
      </w:r>
      <w:r w:rsidRPr="008A4F0D">
        <w:rPr>
          <w:rFonts w:ascii="Times New Roman" w:hAnsi="Times New Roman"/>
          <w:sz w:val="28"/>
          <w:szCs w:val="28"/>
        </w:rPr>
        <w:t xml:space="preserve">приобретает (закупает) твердое топливо (уголь) у поставщиков по ценам, превышающим </w:t>
      </w:r>
      <w:proofErr w:type="gramStart"/>
      <w:r w:rsidRPr="008A4F0D">
        <w:rPr>
          <w:rFonts w:ascii="Times New Roman" w:hAnsi="Times New Roman"/>
          <w:sz w:val="28"/>
          <w:szCs w:val="28"/>
        </w:rPr>
        <w:t>учтенные</w:t>
      </w:r>
      <w:proofErr w:type="gramEnd"/>
      <w:r w:rsidRPr="008A4F0D">
        <w:rPr>
          <w:rFonts w:ascii="Times New Roman" w:hAnsi="Times New Roman"/>
          <w:sz w:val="28"/>
          <w:szCs w:val="28"/>
        </w:rPr>
        <w:t xml:space="preserve"> при государственном регулировании розничных цен на твердое топливо (уголь), реализуемый населению, на 2022 год.</w:t>
      </w:r>
    </w:p>
    <w:p w:rsidR="008A4F0D" w:rsidRPr="008A4F0D" w:rsidRDefault="008A4F0D" w:rsidP="008A4F0D">
      <w:pPr>
        <w:ind w:firstLine="709"/>
        <w:jc w:val="both"/>
        <w:rPr>
          <w:rFonts w:ascii="Times New Roman" w:hAnsi="Times New Roman"/>
          <w:sz w:val="28"/>
          <w:szCs w:val="28"/>
        </w:rPr>
      </w:pPr>
      <w:r w:rsidRPr="008A4F0D">
        <w:rPr>
          <w:rFonts w:ascii="Times New Roman" w:hAnsi="Times New Roman"/>
          <w:sz w:val="28"/>
          <w:szCs w:val="28"/>
        </w:rPr>
        <w:t>Организация обязуется:</w:t>
      </w:r>
    </w:p>
    <w:p w:rsidR="008A4F0D" w:rsidRPr="008A4F0D" w:rsidRDefault="008A4F0D" w:rsidP="008A4F0D">
      <w:pPr>
        <w:ind w:firstLine="709"/>
        <w:jc w:val="both"/>
        <w:rPr>
          <w:rFonts w:ascii="Times New Roman" w:hAnsi="Times New Roman"/>
          <w:sz w:val="28"/>
          <w:szCs w:val="28"/>
        </w:rPr>
      </w:pPr>
      <w:r w:rsidRPr="008A4F0D">
        <w:rPr>
          <w:rFonts w:ascii="Times New Roman" w:hAnsi="Times New Roman"/>
          <w:sz w:val="28"/>
          <w:szCs w:val="28"/>
        </w:rPr>
        <w:lastRenderedPageBreak/>
        <w:t>1) достигнуть значение результата предоставления субсидии, установленное в соглашении о предоставлении субсидии, согласно пункту 6 Порядка;</w:t>
      </w:r>
    </w:p>
    <w:p w:rsidR="008A4F0D" w:rsidRPr="008A4F0D" w:rsidRDefault="008A4F0D" w:rsidP="008A4F0D">
      <w:pPr>
        <w:ind w:firstLine="709"/>
        <w:jc w:val="both"/>
        <w:rPr>
          <w:rFonts w:ascii="Times New Roman" w:hAnsi="Times New Roman"/>
          <w:sz w:val="28"/>
          <w:szCs w:val="28"/>
        </w:rPr>
      </w:pPr>
      <w:r w:rsidRPr="008A4F0D">
        <w:rPr>
          <w:rFonts w:ascii="Times New Roman" w:hAnsi="Times New Roman"/>
          <w:sz w:val="28"/>
          <w:szCs w:val="28"/>
        </w:rPr>
        <w:t>2) представить в Министерство по итогам отчетного года до 1 марта года, следующего за отчетным,  отчет о достижении значения результата предоставления субсидии, указанного в пункте 6 Порядка, по форме, устанавливаемой соглашением о предоставлении субсидии.</w:t>
      </w:r>
    </w:p>
    <w:p w:rsidR="008A4F0D" w:rsidRPr="008A4F0D" w:rsidRDefault="008A4F0D" w:rsidP="008A4F0D">
      <w:pPr>
        <w:ind w:firstLine="709"/>
        <w:jc w:val="both"/>
        <w:rPr>
          <w:rFonts w:ascii="Times New Roman" w:hAnsi="Times New Roman"/>
          <w:sz w:val="28"/>
          <w:szCs w:val="28"/>
        </w:rPr>
      </w:pPr>
      <w:r w:rsidRPr="008A4F0D">
        <w:rPr>
          <w:rFonts w:ascii="Times New Roman" w:hAnsi="Times New Roman"/>
          <w:sz w:val="28"/>
          <w:szCs w:val="28"/>
        </w:rPr>
        <w:t xml:space="preserve">С Порядком </w:t>
      </w:r>
      <w:proofErr w:type="gramStart"/>
      <w:r w:rsidRPr="008A4F0D">
        <w:rPr>
          <w:rFonts w:ascii="Times New Roman" w:hAnsi="Times New Roman"/>
          <w:sz w:val="28"/>
          <w:szCs w:val="28"/>
        </w:rPr>
        <w:t>ознакомлен</w:t>
      </w:r>
      <w:proofErr w:type="gramEnd"/>
      <w:r w:rsidRPr="008A4F0D">
        <w:rPr>
          <w:rFonts w:ascii="Times New Roman" w:hAnsi="Times New Roman"/>
          <w:sz w:val="28"/>
          <w:szCs w:val="28"/>
        </w:rPr>
        <w:t xml:space="preserve"> и согласен.</w:t>
      </w:r>
    </w:p>
    <w:p w:rsidR="008A4F0D" w:rsidRPr="008A4F0D" w:rsidRDefault="008A4F0D" w:rsidP="008A4F0D">
      <w:pPr>
        <w:widowControl w:val="0"/>
        <w:jc w:val="both"/>
        <w:rPr>
          <w:rFonts w:ascii="Times New Roman" w:hAnsi="Times New Roman"/>
          <w:sz w:val="24"/>
          <w:szCs w:val="28"/>
        </w:rPr>
      </w:pPr>
    </w:p>
    <w:tbl>
      <w:tblPr>
        <w:tblW w:w="9418" w:type="dxa"/>
        <w:tblLayout w:type="fixed"/>
        <w:tblCellMar>
          <w:top w:w="57" w:type="dxa"/>
          <w:left w:w="62" w:type="dxa"/>
          <w:bottom w:w="57" w:type="dxa"/>
          <w:right w:w="62" w:type="dxa"/>
        </w:tblCellMar>
        <w:tblLook w:val="0000" w:firstRow="0" w:lastRow="0" w:firstColumn="0" w:lastColumn="0" w:noHBand="0" w:noVBand="0"/>
      </w:tblPr>
      <w:tblGrid>
        <w:gridCol w:w="3320"/>
        <w:gridCol w:w="1841"/>
        <w:gridCol w:w="565"/>
        <w:gridCol w:w="3692"/>
      </w:tblGrid>
      <w:tr w:rsidR="008A4F0D" w:rsidRPr="008A4F0D" w:rsidTr="00CF2516">
        <w:trPr>
          <w:trHeight w:val="20"/>
        </w:trPr>
        <w:tc>
          <w:tcPr>
            <w:tcW w:w="3320" w:type="dxa"/>
            <w:shd w:val="clear" w:color="auto" w:fill="auto"/>
            <w:tcMar>
              <w:top w:w="0" w:type="dxa"/>
              <w:bottom w:w="0" w:type="dxa"/>
            </w:tcMar>
          </w:tcPr>
          <w:p w:rsidR="008A4F0D" w:rsidRPr="008A4F0D" w:rsidRDefault="008A4F0D" w:rsidP="008A4F0D">
            <w:pPr>
              <w:widowControl w:val="0"/>
              <w:jc w:val="both"/>
              <w:rPr>
                <w:rFonts w:ascii="Times New Roman" w:hAnsi="Times New Roman"/>
                <w:sz w:val="28"/>
                <w:szCs w:val="28"/>
              </w:rPr>
            </w:pPr>
            <w:r w:rsidRPr="008A4F0D">
              <w:rPr>
                <w:rFonts w:ascii="Times New Roman" w:hAnsi="Times New Roman"/>
                <w:sz w:val="28"/>
                <w:szCs w:val="28"/>
              </w:rPr>
              <w:t xml:space="preserve">Руководитель </w:t>
            </w:r>
          </w:p>
          <w:p w:rsidR="008A4F0D" w:rsidRPr="008A4F0D" w:rsidRDefault="008A4F0D" w:rsidP="008A4F0D">
            <w:pPr>
              <w:widowControl w:val="0"/>
              <w:jc w:val="both"/>
              <w:rPr>
                <w:rFonts w:ascii="Times New Roman" w:hAnsi="Times New Roman"/>
                <w:sz w:val="28"/>
                <w:szCs w:val="28"/>
              </w:rPr>
            </w:pPr>
            <w:r w:rsidRPr="008A4F0D">
              <w:rPr>
                <w:rFonts w:ascii="Times New Roman" w:hAnsi="Times New Roman"/>
                <w:sz w:val="28"/>
                <w:szCs w:val="28"/>
              </w:rPr>
              <w:t>Организации</w:t>
            </w:r>
          </w:p>
        </w:tc>
        <w:tc>
          <w:tcPr>
            <w:tcW w:w="1841" w:type="dxa"/>
            <w:tcBorders>
              <w:bottom w:val="single" w:sz="4" w:space="0" w:color="auto"/>
            </w:tcBorders>
            <w:shd w:val="clear" w:color="auto" w:fill="auto"/>
            <w:tcMar>
              <w:top w:w="0" w:type="dxa"/>
              <w:bottom w:w="0" w:type="dxa"/>
            </w:tcMar>
          </w:tcPr>
          <w:p w:rsidR="008A4F0D" w:rsidRPr="008A4F0D" w:rsidRDefault="008A4F0D" w:rsidP="008A4F0D">
            <w:pPr>
              <w:widowControl w:val="0"/>
              <w:rPr>
                <w:rFonts w:ascii="Times New Roman" w:hAnsi="Times New Roman"/>
                <w:sz w:val="28"/>
                <w:szCs w:val="28"/>
              </w:rPr>
            </w:pPr>
          </w:p>
        </w:tc>
        <w:tc>
          <w:tcPr>
            <w:tcW w:w="565" w:type="dxa"/>
            <w:shd w:val="clear" w:color="auto" w:fill="auto"/>
            <w:tcMar>
              <w:top w:w="0" w:type="dxa"/>
              <w:bottom w:w="0" w:type="dxa"/>
            </w:tcMar>
          </w:tcPr>
          <w:p w:rsidR="008A4F0D" w:rsidRPr="008A4F0D" w:rsidRDefault="008A4F0D" w:rsidP="008A4F0D">
            <w:pPr>
              <w:widowControl w:val="0"/>
              <w:rPr>
                <w:rFonts w:ascii="Times New Roman" w:hAnsi="Times New Roman"/>
                <w:sz w:val="28"/>
                <w:szCs w:val="28"/>
              </w:rPr>
            </w:pPr>
          </w:p>
        </w:tc>
        <w:tc>
          <w:tcPr>
            <w:tcW w:w="3692" w:type="dxa"/>
            <w:tcBorders>
              <w:bottom w:val="single" w:sz="4" w:space="0" w:color="auto"/>
            </w:tcBorders>
            <w:shd w:val="clear" w:color="auto" w:fill="auto"/>
            <w:tcMar>
              <w:top w:w="0" w:type="dxa"/>
              <w:bottom w:w="0" w:type="dxa"/>
            </w:tcMar>
          </w:tcPr>
          <w:p w:rsidR="008A4F0D" w:rsidRPr="008A4F0D" w:rsidRDefault="008A4F0D" w:rsidP="008A4F0D">
            <w:pPr>
              <w:widowControl w:val="0"/>
              <w:rPr>
                <w:rFonts w:ascii="Times New Roman" w:hAnsi="Times New Roman"/>
                <w:sz w:val="28"/>
                <w:szCs w:val="28"/>
              </w:rPr>
            </w:pPr>
          </w:p>
        </w:tc>
      </w:tr>
      <w:tr w:rsidR="008A4F0D" w:rsidRPr="008A4F0D" w:rsidTr="00CF2516">
        <w:trPr>
          <w:trHeight w:val="20"/>
        </w:trPr>
        <w:tc>
          <w:tcPr>
            <w:tcW w:w="3320" w:type="dxa"/>
            <w:shd w:val="clear" w:color="auto" w:fill="auto"/>
            <w:tcMar>
              <w:top w:w="0" w:type="dxa"/>
              <w:bottom w:w="0" w:type="dxa"/>
            </w:tcMar>
          </w:tcPr>
          <w:p w:rsidR="008A4F0D" w:rsidRPr="008A4F0D" w:rsidRDefault="008A4F0D" w:rsidP="008A4F0D">
            <w:pPr>
              <w:widowControl w:val="0"/>
              <w:rPr>
                <w:rFonts w:ascii="Times New Roman" w:hAnsi="Times New Roman"/>
                <w:sz w:val="24"/>
                <w:szCs w:val="24"/>
              </w:rPr>
            </w:pPr>
          </w:p>
        </w:tc>
        <w:tc>
          <w:tcPr>
            <w:tcW w:w="1841" w:type="dxa"/>
            <w:tcBorders>
              <w:top w:val="single" w:sz="4" w:space="0" w:color="auto"/>
            </w:tcBorders>
            <w:shd w:val="clear" w:color="auto" w:fill="auto"/>
            <w:tcMar>
              <w:top w:w="0" w:type="dxa"/>
              <w:bottom w:w="0" w:type="dxa"/>
            </w:tcMar>
          </w:tcPr>
          <w:p w:rsidR="008A4F0D" w:rsidRPr="008A4F0D" w:rsidRDefault="008A4F0D" w:rsidP="008A4F0D">
            <w:pPr>
              <w:widowControl w:val="0"/>
              <w:jc w:val="center"/>
              <w:rPr>
                <w:rFonts w:ascii="Times New Roman" w:hAnsi="Times New Roman"/>
                <w:sz w:val="24"/>
                <w:szCs w:val="24"/>
              </w:rPr>
            </w:pPr>
            <w:r w:rsidRPr="008A4F0D">
              <w:rPr>
                <w:rFonts w:ascii="Times New Roman" w:hAnsi="Times New Roman"/>
                <w:sz w:val="24"/>
                <w:szCs w:val="24"/>
              </w:rPr>
              <w:t>(подпись)</w:t>
            </w:r>
          </w:p>
        </w:tc>
        <w:tc>
          <w:tcPr>
            <w:tcW w:w="565" w:type="dxa"/>
            <w:shd w:val="clear" w:color="auto" w:fill="auto"/>
            <w:tcMar>
              <w:top w:w="0" w:type="dxa"/>
              <w:bottom w:w="0" w:type="dxa"/>
            </w:tcMar>
          </w:tcPr>
          <w:p w:rsidR="008A4F0D" w:rsidRPr="008A4F0D" w:rsidRDefault="008A4F0D" w:rsidP="008A4F0D">
            <w:pPr>
              <w:widowControl w:val="0"/>
              <w:rPr>
                <w:rFonts w:ascii="Times New Roman" w:hAnsi="Times New Roman"/>
                <w:sz w:val="24"/>
                <w:szCs w:val="24"/>
              </w:rPr>
            </w:pPr>
          </w:p>
        </w:tc>
        <w:tc>
          <w:tcPr>
            <w:tcW w:w="3692" w:type="dxa"/>
            <w:tcBorders>
              <w:top w:val="single" w:sz="4" w:space="0" w:color="auto"/>
            </w:tcBorders>
            <w:shd w:val="clear" w:color="auto" w:fill="auto"/>
            <w:tcMar>
              <w:top w:w="0" w:type="dxa"/>
              <w:bottom w:w="0" w:type="dxa"/>
            </w:tcMar>
          </w:tcPr>
          <w:p w:rsidR="008A4F0D" w:rsidRPr="008A4F0D" w:rsidRDefault="008A4F0D" w:rsidP="008A4F0D">
            <w:pPr>
              <w:widowControl w:val="0"/>
              <w:jc w:val="center"/>
              <w:rPr>
                <w:rFonts w:ascii="Times New Roman" w:hAnsi="Times New Roman"/>
                <w:sz w:val="24"/>
                <w:szCs w:val="24"/>
              </w:rPr>
            </w:pPr>
            <w:r w:rsidRPr="008A4F0D">
              <w:rPr>
                <w:rFonts w:ascii="Times New Roman" w:hAnsi="Times New Roman"/>
                <w:sz w:val="24"/>
                <w:szCs w:val="24"/>
              </w:rPr>
              <w:t>(Ф.И.О.)</w:t>
            </w:r>
          </w:p>
        </w:tc>
      </w:tr>
    </w:tbl>
    <w:p w:rsidR="008A4F0D" w:rsidRPr="008A4F0D" w:rsidRDefault="008A4F0D" w:rsidP="008A4F0D">
      <w:pPr>
        <w:widowControl w:val="0"/>
        <w:jc w:val="both"/>
        <w:rPr>
          <w:rFonts w:ascii="Times New Roman" w:hAnsi="Times New Roman"/>
          <w:sz w:val="10"/>
          <w:szCs w:val="10"/>
        </w:rPr>
      </w:pPr>
    </w:p>
    <w:p w:rsidR="008A4F0D" w:rsidRPr="008A4F0D" w:rsidRDefault="008A4F0D" w:rsidP="008A4F0D">
      <w:pPr>
        <w:widowControl w:val="0"/>
        <w:jc w:val="both"/>
        <w:rPr>
          <w:rFonts w:ascii="Times New Roman" w:hAnsi="Times New Roman"/>
          <w:sz w:val="28"/>
          <w:szCs w:val="28"/>
        </w:rPr>
      </w:pPr>
      <w:r w:rsidRPr="008A4F0D">
        <w:rPr>
          <w:rFonts w:ascii="Times New Roman" w:hAnsi="Times New Roman"/>
          <w:sz w:val="28"/>
          <w:szCs w:val="28"/>
        </w:rPr>
        <w:t>«___» __________ 20 ___ г.</w:t>
      </w:r>
    </w:p>
    <w:p w:rsidR="008A4F0D" w:rsidRPr="008A4F0D" w:rsidRDefault="008A4F0D" w:rsidP="008A4F0D">
      <w:pPr>
        <w:widowControl w:val="0"/>
        <w:jc w:val="both"/>
        <w:rPr>
          <w:rFonts w:ascii="Times New Roman" w:hAnsi="Times New Roman"/>
          <w:sz w:val="24"/>
          <w:szCs w:val="24"/>
        </w:rPr>
      </w:pPr>
      <w:r w:rsidRPr="008A4F0D">
        <w:rPr>
          <w:rFonts w:ascii="Times New Roman" w:hAnsi="Times New Roman"/>
          <w:sz w:val="28"/>
          <w:szCs w:val="28"/>
        </w:rPr>
        <w:t xml:space="preserve">М.П. </w:t>
      </w:r>
      <w:r w:rsidRPr="008A4F0D">
        <w:rPr>
          <w:rFonts w:ascii="Times New Roman" w:hAnsi="Times New Roman"/>
          <w:sz w:val="24"/>
          <w:szCs w:val="24"/>
        </w:rPr>
        <w:t>(при наличии)</w:t>
      </w:r>
    </w:p>
    <w:p w:rsidR="008A4F0D" w:rsidRPr="008A4F0D" w:rsidRDefault="008A4F0D" w:rsidP="008A4F0D">
      <w:pPr>
        <w:widowControl w:val="0"/>
        <w:jc w:val="both"/>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Default="008A4F0D" w:rsidP="008A4F0D">
      <w:pPr>
        <w:rPr>
          <w:rFonts w:ascii="Times New Roman" w:hAnsi="Times New Roman"/>
          <w:sz w:val="24"/>
          <w:szCs w:val="24"/>
        </w:rPr>
      </w:pPr>
    </w:p>
    <w:p w:rsidR="008A4F0D" w:rsidRDefault="008A4F0D" w:rsidP="008A4F0D">
      <w:pPr>
        <w:rPr>
          <w:rFonts w:ascii="Times New Roman" w:hAnsi="Times New Roman"/>
          <w:sz w:val="24"/>
          <w:szCs w:val="24"/>
        </w:rPr>
      </w:pPr>
    </w:p>
    <w:p w:rsidR="008A4F0D" w:rsidRDefault="008A4F0D" w:rsidP="008A4F0D">
      <w:pPr>
        <w:rPr>
          <w:rFonts w:ascii="Times New Roman" w:hAnsi="Times New Roman"/>
          <w:sz w:val="24"/>
          <w:szCs w:val="24"/>
        </w:rPr>
      </w:pPr>
    </w:p>
    <w:p w:rsid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p w:rsidR="008A4F0D" w:rsidRPr="008A4F0D" w:rsidRDefault="008A4F0D" w:rsidP="008A4F0D">
      <w:pPr>
        <w:rPr>
          <w:rFonts w:ascii="Times New Roman" w:hAnsi="Times New Roman"/>
          <w:sz w:val="24"/>
          <w:szCs w:val="24"/>
        </w:rPr>
      </w:pPr>
    </w:p>
    <w:tbl>
      <w:tblPr>
        <w:tblW w:w="9628" w:type="dxa"/>
        <w:tblLook w:val="01E0" w:firstRow="1" w:lastRow="1" w:firstColumn="1" w:lastColumn="1" w:noHBand="0" w:noVBand="0"/>
      </w:tblPr>
      <w:tblGrid>
        <w:gridCol w:w="5428"/>
        <w:gridCol w:w="4200"/>
      </w:tblGrid>
      <w:tr w:rsidR="008A4F0D" w:rsidRPr="008A4F0D" w:rsidTr="00CF2516">
        <w:tc>
          <w:tcPr>
            <w:tcW w:w="5428" w:type="dxa"/>
          </w:tcPr>
          <w:p w:rsidR="008A4F0D" w:rsidRPr="008A4F0D" w:rsidRDefault="008A4F0D" w:rsidP="008A4F0D">
            <w:pPr>
              <w:widowControl w:val="0"/>
              <w:spacing w:line="233" w:lineRule="auto"/>
              <w:rPr>
                <w:rFonts w:ascii="Times New Roman" w:hAnsi="Times New Roman"/>
                <w:sz w:val="28"/>
                <w:szCs w:val="28"/>
              </w:rPr>
            </w:pPr>
          </w:p>
        </w:tc>
        <w:tc>
          <w:tcPr>
            <w:tcW w:w="4200" w:type="dxa"/>
          </w:tcPr>
          <w:p w:rsidR="008A4F0D" w:rsidRPr="008A4F0D" w:rsidRDefault="008A4F0D" w:rsidP="008A4F0D">
            <w:pPr>
              <w:spacing w:line="233" w:lineRule="auto"/>
              <w:rPr>
                <w:rFonts w:ascii="Times New Roman" w:hAnsi="Times New Roman"/>
                <w:sz w:val="28"/>
                <w:szCs w:val="28"/>
              </w:rPr>
            </w:pPr>
            <w:r w:rsidRPr="008A4F0D">
              <w:rPr>
                <w:rFonts w:ascii="Times New Roman" w:hAnsi="Times New Roman"/>
                <w:sz w:val="28"/>
                <w:szCs w:val="28"/>
              </w:rPr>
              <w:t>Приложение № 2</w:t>
            </w:r>
          </w:p>
          <w:p w:rsidR="008A4F0D" w:rsidRPr="008A4F0D" w:rsidRDefault="008A4F0D" w:rsidP="008A4F0D">
            <w:pPr>
              <w:spacing w:line="233" w:lineRule="auto"/>
              <w:rPr>
                <w:rFonts w:ascii="Times New Roman" w:hAnsi="Times New Roman"/>
                <w:sz w:val="28"/>
                <w:szCs w:val="28"/>
              </w:rPr>
            </w:pPr>
            <w:r w:rsidRPr="008A4F0D">
              <w:rPr>
                <w:rFonts w:ascii="Times New Roman" w:hAnsi="Times New Roman"/>
                <w:color w:val="000000"/>
                <w:sz w:val="28"/>
                <w:szCs w:val="28"/>
              </w:rPr>
              <w:t xml:space="preserve">к Порядку </w:t>
            </w:r>
            <w:r w:rsidRPr="008A4F0D">
              <w:rPr>
                <w:rFonts w:ascii="Times New Roman" w:hAnsi="Times New Roman"/>
                <w:sz w:val="28"/>
                <w:szCs w:val="28"/>
              </w:rPr>
              <w:t>предоставления субсидий из областного бюджета организациям, реализовавшим твердое топливо (уголь) населению на территории Рязанской области в 2022 году, на возмещение части затрат на приобретение (закупку) угля в связи с применением государственного регулирования цен на твердое топливо (уголь) для населения</w:t>
            </w:r>
          </w:p>
        </w:tc>
      </w:tr>
    </w:tbl>
    <w:p w:rsidR="008A4F0D" w:rsidRPr="008A4F0D" w:rsidRDefault="008A4F0D" w:rsidP="008A4F0D">
      <w:pPr>
        <w:tabs>
          <w:tab w:val="left" w:pos="2175"/>
          <w:tab w:val="left" w:pos="4536"/>
        </w:tabs>
        <w:spacing w:line="233" w:lineRule="auto"/>
        <w:jc w:val="both"/>
        <w:rPr>
          <w:rFonts w:ascii="Times New Roman" w:hAnsi="Times New Roman"/>
          <w:sz w:val="24"/>
          <w:szCs w:val="24"/>
        </w:rPr>
      </w:pPr>
      <w:r w:rsidRPr="008A4F0D">
        <w:rPr>
          <w:rFonts w:ascii="Times New Roman" w:hAnsi="Times New Roman"/>
          <w:color w:val="000000"/>
          <w:sz w:val="24"/>
          <w:szCs w:val="24"/>
        </w:rPr>
        <w:t xml:space="preserve">            </w:t>
      </w:r>
    </w:p>
    <w:p w:rsidR="008A4F0D" w:rsidRPr="008A4F0D" w:rsidRDefault="008A4F0D" w:rsidP="008A4F0D">
      <w:pPr>
        <w:spacing w:line="233" w:lineRule="auto"/>
        <w:jc w:val="center"/>
        <w:rPr>
          <w:rFonts w:ascii="Times New Roman" w:hAnsi="Times New Roman"/>
          <w:sz w:val="26"/>
          <w:szCs w:val="26"/>
        </w:rPr>
      </w:pPr>
      <w:r w:rsidRPr="008A4F0D">
        <w:rPr>
          <w:rFonts w:ascii="Times New Roman" w:hAnsi="Times New Roman"/>
          <w:sz w:val="26"/>
          <w:szCs w:val="26"/>
        </w:rPr>
        <w:t>Расчет размера потребности в субсидии организации</w:t>
      </w:r>
    </w:p>
    <w:p w:rsidR="008A4F0D" w:rsidRPr="008A4F0D" w:rsidRDefault="008A4F0D" w:rsidP="008A4F0D">
      <w:pPr>
        <w:spacing w:line="233" w:lineRule="auto"/>
        <w:jc w:val="center"/>
        <w:rPr>
          <w:rFonts w:ascii="Times New Roman" w:hAnsi="Times New Roman"/>
          <w:sz w:val="26"/>
          <w:szCs w:val="26"/>
        </w:rPr>
      </w:pPr>
      <w:r w:rsidRPr="008A4F0D">
        <w:rPr>
          <w:rFonts w:ascii="Times New Roman" w:hAnsi="Times New Roman"/>
          <w:sz w:val="26"/>
          <w:szCs w:val="26"/>
        </w:rPr>
        <w:t xml:space="preserve">______________________, </w:t>
      </w:r>
      <w:proofErr w:type="gramStart"/>
      <w:r w:rsidRPr="008A4F0D">
        <w:rPr>
          <w:rFonts w:ascii="Times New Roman" w:hAnsi="Times New Roman"/>
          <w:sz w:val="26"/>
          <w:szCs w:val="26"/>
        </w:rPr>
        <w:t>реализовавшей</w:t>
      </w:r>
      <w:proofErr w:type="gramEnd"/>
      <w:r w:rsidRPr="008A4F0D">
        <w:rPr>
          <w:rFonts w:ascii="Times New Roman" w:hAnsi="Times New Roman"/>
          <w:sz w:val="26"/>
          <w:szCs w:val="26"/>
        </w:rPr>
        <w:t xml:space="preserve"> твердое топливо (уголь) </w:t>
      </w:r>
    </w:p>
    <w:p w:rsidR="008A4F0D" w:rsidRPr="008A4F0D" w:rsidRDefault="008A4F0D" w:rsidP="008A4F0D">
      <w:pPr>
        <w:spacing w:line="233" w:lineRule="auto"/>
        <w:rPr>
          <w:rFonts w:ascii="Times New Roman" w:hAnsi="Times New Roman"/>
          <w:sz w:val="24"/>
          <w:szCs w:val="24"/>
        </w:rPr>
      </w:pPr>
      <w:r w:rsidRPr="008A4F0D">
        <w:rPr>
          <w:rFonts w:ascii="Times New Roman" w:hAnsi="Times New Roman"/>
          <w:sz w:val="24"/>
          <w:szCs w:val="24"/>
        </w:rPr>
        <w:t xml:space="preserve">            (наименование организации)</w:t>
      </w:r>
    </w:p>
    <w:p w:rsidR="008A4F0D" w:rsidRPr="008A4F0D" w:rsidRDefault="008A4F0D" w:rsidP="008A4F0D">
      <w:pPr>
        <w:spacing w:line="233" w:lineRule="auto"/>
        <w:jc w:val="center"/>
        <w:rPr>
          <w:rFonts w:ascii="Times New Roman" w:hAnsi="Times New Roman"/>
          <w:sz w:val="26"/>
          <w:szCs w:val="26"/>
        </w:rPr>
      </w:pPr>
      <w:r w:rsidRPr="008A4F0D">
        <w:rPr>
          <w:rFonts w:ascii="Times New Roman" w:hAnsi="Times New Roman"/>
          <w:sz w:val="26"/>
          <w:szCs w:val="26"/>
        </w:rPr>
        <w:t xml:space="preserve">населению на территории Рязанской области в связи с применением государственного регулирования цен на твердое топливо (уголь) для населения </w:t>
      </w:r>
    </w:p>
    <w:p w:rsidR="008A4F0D" w:rsidRPr="008A4F0D" w:rsidRDefault="008A4F0D" w:rsidP="008A4F0D">
      <w:pPr>
        <w:spacing w:line="233" w:lineRule="auto"/>
        <w:jc w:val="center"/>
        <w:rPr>
          <w:rFonts w:ascii="Times New Roman" w:hAnsi="Times New Roman"/>
          <w:sz w:val="26"/>
          <w:szCs w:val="26"/>
        </w:rPr>
      </w:pPr>
      <w:r w:rsidRPr="008A4F0D">
        <w:rPr>
          <w:rFonts w:ascii="Times New Roman" w:hAnsi="Times New Roman"/>
          <w:sz w:val="26"/>
          <w:szCs w:val="26"/>
        </w:rPr>
        <w:t>за 2022 год</w:t>
      </w:r>
    </w:p>
    <w:p w:rsidR="008A4F0D" w:rsidRPr="008A4F0D" w:rsidRDefault="008A4F0D" w:rsidP="008A4F0D">
      <w:pPr>
        <w:spacing w:line="233" w:lineRule="auto"/>
        <w:jc w:val="cente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2233"/>
      </w:tblGrid>
      <w:tr w:rsidR="008A4F0D" w:rsidRPr="008A4F0D" w:rsidTr="00CF2516">
        <w:tc>
          <w:tcPr>
            <w:tcW w:w="817" w:type="dxa"/>
            <w:shd w:val="clear" w:color="auto" w:fill="auto"/>
          </w:tcPr>
          <w:p w:rsidR="008A4F0D" w:rsidRPr="008A4F0D" w:rsidRDefault="008A4F0D" w:rsidP="008A4F0D">
            <w:pPr>
              <w:spacing w:line="233" w:lineRule="auto"/>
              <w:jc w:val="center"/>
              <w:rPr>
                <w:rFonts w:ascii="Times New Roman" w:hAnsi="Times New Roman"/>
                <w:sz w:val="24"/>
                <w:szCs w:val="24"/>
              </w:rPr>
            </w:pPr>
            <w:r w:rsidRPr="008A4F0D">
              <w:rPr>
                <w:rFonts w:ascii="Times New Roman" w:hAnsi="Times New Roman"/>
                <w:sz w:val="24"/>
                <w:szCs w:val="24"/>
              </w:rPr>
              <w:t xml:space="preserve">№ </w:t>
            </w:r>
            <w:proofErr w:type="gramStart"/>
            <w:r w:rsidRPr="008A4F0D">
              <w:rPr>
                <w:rFonts w:ascii="Times New Roman" w:hAnsi="Times New Roman"/>
                <w:sz w:val="24"/>
                <w:szCs w:val="24"/>
              </w:rPr>
              <w:t>п</w:t>
            </w:r>
            <w:proofErr w:type="gramEnd"/>
            <w:r w:rsidRPr="008A4F0D">
              <w:rPr>
                <w:rFonts w:ascii="Times New Roman" w:hAnsi="Times New Roman"/>
                <w:sz w:val="24"/>
                <w:szCs w:val="24"/>
              </w:rPr>
              <w:t>/п</w:t>
            </w:r>
          </w:p>
        </w:tc>
        <w:tc>
          <w:tcPr>
            <w:tcW w:w="6521" w:type="dxa"/>
            <w:shd w:val="clear" w:color="auto" w:fill="auto"/>
          </w:tcPr>
          <w:p w:rsidR="008A4F0D" w:rsidRPr="008A4F0D" w:rsidRDefault="008A4F0D" w:rsidP="008A4F0D">
            <w:pPr>
              <w:spacing w:line="233" w:lineRule="auto"/>
              <w:jc w:val="center"/>
              <w:rPr>
                <w:rFonts w:ascii="Times New Roman" w:hAnsi="Times New Roman"/>
                <w:sz w:val="24"/>
                <w:szCs w:val="24"/>
              </w:rPr>
            </w:pPr>
            <w:r w:rsidRPr="008A4F0D">
              <w:rPr>
                <w:rFonts w:ascii="Times New Roman" w:hAnsi="Times New Roman"/>
                <w:sz w:val="24"/>
                <w:szCs w:val="24"/>
              </w:rPr>
              <w:t>Наименование показателя</w:t>
            </w:r>
          </w:p>
        </w:tc>
        <w:tc>
          <w:tcPr>
            <w:tcW w:w="2233" w:type="dxa"/>
            <w:shd w:val="clear" w:color="auto" w:fill="auto"/>
          </w:tcPr>
          <w:p w:rsidR="008A4F0D" w:rsidRPr="008A4F0D" w:rsidRDefault="008A4F0D" w:rsidP="008A4F0D">
            <w:pPr>
              <w:spacing w:line="233" w:lineRule="auto"/>
              <w:jc w:val="center"/>
              <w:rPr>
                <w:rFonts w:ascii="Times New Roman" w:hAnsi="Times New Roman"/>
                <w:sz w:val="24"/>
                <w:szCs w:val="24"/>
              </w:rPr>
            </w:pPr>
            <w:r w:rsidRPr="008A4F0D">
              <w:rPr>
                <w:rFonts w:ascii="Times New Roman" w:hAnsi="Times New Roman"/>
                <w:sz w:val="24"/>
                <w:szCs w:val="24"/>
              </w:rPr>
              <w:t>Отчетный период</w:t>
            </w:r>
          </w:p>
        </w:tc>
      </w:tr>
      <w:tr w:rsidR="008A4F0D" w:rsidRPr="008A4F0D" w:rsidTr="00CF2516">
        <w:tc>
          <w:tcPr>
            <w:tcW w:w="817" w:type="dxa"/>
            <w:shd w:val="clear" w:color="auto" w:fill="auto"/>
          </w:tcPr>
          <w:p w:rsidR="008A4F0D" w:rsidRPr="008A4F0D" w:rsidRDefault="008A4F0D" w:rsidP="008A4F0D">
            <w:pPr>
              <w:spacing w:line="233" w:lineRule="auto"/>
              <w:jc w:val="center"/>
              <w:rPr>
                <w:rFonts w:ascii="Times New Roman" w:hAnsi="Times New Roman"/>
                <w:sz w:val="24"/>
                <w:szCs w:val="24"/>
              </w:rPr>
            </w:pPr>
            <w:r w:rsidRPr="008A4F0D">
              <w:rPr>
                <w:rFonts w:ascii="Times New Roman" w:hAnsi="Times New Roman"/>
                <w:sz w:val="24"/>
                <w:szCs w:val="24"/>
              </w:rPr>
              <w:t>1</w:t>
            </w:r>
          </w:p>
        </w:tc>
        <w:tc>
          <w:tcPr>
            <w:tcW w:w="6521" w:type="dxa"/>
            <w:shd w:val="clear" w:color="auto" w:fill="auto"/>
          </w:tcPr>
          <w:p w:rsidR="008A4F0D" w:rsidRPr="008A4F0D" w:rsidRDefault="008A4F0D" w:rsidP="008A4F0D">
            <w:pPr>
              <w:spacing w:line="233" w:lineRule="auto"/>
              <w:jc w:val="center"/>
              <w:rPr>
                <w:rFonts w:ascii="Times New Roman" w:hAnsi="Times New Roman"/>
                <w:sz w:val="24"/>
                <w:szCs w:val="24"/>
              </w:rPr>
            </w:pPr>
            <w:r w:rsidRPr="008A4F0D">
              <w:rPr>
                <w:rFonts w:ascii="Times New Roman" w:hAnsi="Times New Roman"/>
                <w:sz w:val="24"/>
                <w:szCs w:val="24"/>
              </w:rPr>
              <w:t>2</w:t>
            </w:r>
          </w:p>
        </w:tc>
        <w:tc>
          <w:tcPr>
            <w:tcW w:w="2233" w:type="dxa"/>
            <w:shd w:val="clear" w:color="auto" w:fill="auto"/>
          </w:tcPr>
          <w:p w:rsidR="008A4F0D" w:rsidRPr="008A4F0D" w:rsidRDefault="008A4F0D" w:rsidP="008A4F0D">
            <w:pPr>
              <w:spacing w:line="233" w:lineRule="auto"/>
              <w:jc w:val="center"/>
              <w:rPr>
                <w:rFonts w:ascii="Times New Roman" w:hAnsi="Times New Roman"/>
                <w:sz w:val="24"/>
                <w:szCs w:val="24"/>
              </w:rPr>
            </w:pPr>
            <w:r w:rsidRPr="008A4F0D">
              <w:rPr>
                <w:rFonts w:ascii="Times New Roman" w:hAnsi="Times New Roman"/>
                <w:sz w:val="24"/>
                <w:szCs w:val="24"/>
              </w:rPr>
              <w:t>3</w:t>
            </w:r>
          </w:p>
        </w:tc>
      </w:tr>
      <w:tr w:rsidR="008A4F0D" w:rsidRPr="008A4F0D" w:rsidTr="00CF2516">
        <w:tc>
          <w:tcPr>
            <w:tcW w:w="817" w:type="dxa"/>
            <w:shd w:val="clear" w:color="auto" w:fill="auto"/>
          </w:tcPr>
          <w:p w:rsidR="008A4F0D" w:rsidRPr="008A4F0D" w:rsidRDefault="008A4F0D" w:rsidP="008A4F0D">
            <w:pPr>
              <w:spacing w:line="233" w:lineRule="auto"/>
              <w:jc w:val="center"/>
              <w:rPr>
                <w:rFonts w:ascii="Times New Roman" w:hAnsi="Times New Roman"/>
                <w:sz w:val="24"/>
                <w:szCs w:val="24"/>
              </w:rPr>
            </w:pPr>
            <w:r w:rsidRPr="008A4F0D">
              <w:rPr>
                <w:rFonts w:ascii="Times New Roman" w:hAnsi="Times New Roman"/>
                <w:sz w:val="24"/>
                <w:szCs w:val="24"/>
              </w:rPr>
              <w:t>1.</w:t>
            </w:r>
          </w:p>
        </w:tc>
        <w:tc>
          <w:tcPr>
            <w:tcW w:w="6521" w:type="dxa"/>
            <w:shd w:val="clear" w:color="auto" w:fill="auto"/>
          </w:tcPr>
          <w:p w:rsidR="008A4F0D" w:rsidRPr="008A4F0D" w:rsidRDefault="008A4F0D" w:rsidP="008A4F0D">
            <w:pPr>
              <w:spacing w:line="233" w:lineRule="auto"/>
              <w:rPr>
                <w:rFonts w:ascii="Times New Roman" w:hAnsi="Times New Roman"/>
                <w:sz w:val="24"/>
                <w:szCs w:val="24"/>
              </w:rPr>
            </w:pPr>
            <w:r w:rsidRPr="008A4F0D">
              <w:rPr>
                <w:rFonts w:ascii="Times New Roman" w:hAnsi="Times New Roman"/>
                <w:sz w:val="24"/>
                <w:szCs w:val="24"/>
              </w:rPr>
              <w:t>Фактический объем твердого топлива (угля), реализованного населению, тонн</w:t>
            </w:r>
          </w:p>
        </w:tc>
        <w:tc>
          <w:tcPr>
            <w:tcW w:w="2233" w:type="dxa"/>
            <w:shd w:val="clear" w:color="auto" w:fill="auto"/>
          </w:tcPr>
          <w:p w:rsidR="008A4F0D" w:rsidRPr="008A4F0D" w:rsidRDefault="008A4F0D" w:rsidP="008A4F0D">
            <w:pPr>
              <w:spacing w:line="233" w:lineRule="auto"/>
              <w:jc w:val="center"/>
              <w:rPr>
                <w:rFonts w:ascii="Times New Roman" w:hAnsi="Times New Roman"/>
                <w:sz w:val="24"/>
                <w:szCs w:val="24"/>
              </w:rPr>
            </w:pPr>
          </w:p>
        </w:tc>
      </w:tr>
      <w:tr w:rsidR="008A4F0D" w:rsidRPr="008A4F0D" w:rsidTr="00CF2516">
        <w:tc>
          <w:tcPr>
            <w:tcW w:w="817" w:type="dxa"/>
            <w:shd w:val="clear" w:color="auto" w:fill="auto"/>
          </w:tcPr>
          <w:p w:rsidR="008A4F0D" w:rsidRPr="008A4F0D" w:rsidRDefault="008A4F0D" w:rsidP="008A4F0D">
            <w:pPr>
              <w:spacing w:line="233" w:lineRule="auto"/>
              <w:jc w:val="center"/>
              <w:rPr>
                <w:rFonts w:ascii="Times New Roman" w:hAnsi="Times New Roman"/>
                <w:sz w:val="24"/>
                <w:szCs w:val="24"/>
              </w:rPr>
            </w:pPr>
            <w:r w:rsidRPr="008A4F0D">
              <w:rPr>
                <w:rFonts w:ascii="Times New Roman" w:hAnsi="Times New Roman"/>
                <w:sz w:val="24"/>
                <w:szCs w:val="24"/>
              </w:rPr>
              <w:t>2.</w:t>
            </w:r>
          </w:p>
        </w:tc>
        <w:tc>
          <w:tcPr>
            <w:tcW w:w="6521" w:type="dxa"/>
            <w:shd w:val="clear" w:color="auto" w:fill="auto"/>
          </w:tcPr>
          <w:p w:rsidR="008A4F0D" w:rsidRPr="008A4F0D" w:rsidRDefault="008A4F0D" w:rsidP="008A4F0D">
            <w:pPr>
              <w:spacing w:line="233" w:lineRule="auto"/>
              <w:rPr>
                <w:rFonts w:ascii="Times New Roman" w:hAnsi="Times New Roman"/>
                <w:sz w:val="24"/>
                <w:szCs w:val="24"/>
              </w:rPr>
            </w:pPr>
            <w:proofErr w:type="gramStart"/>
            <w:r w:rsidRPr="008A4F0D">
              <w:rPr>
                <w:rFonts w:ascii="Times New Roman" w:hAnsi="Times New Roman"/>
                <w:sz w:val="24"/>
                <w:szCs w:val="24"/>
              </w:rPr>
              <w:t>Фактическая цена приобретения (закупки) твердого топлива (угля) с учетом железнодорожного тарифа, с учетом остатков</w:t>
            </w:r>
            <w:r w:rsidRPr="008A4F0D">
              <w:rPr>
                <w:rFonts w:ascii="Times New Roman" w:eastAsia="Calibri" w:hAnsi="Times New Roman"/>
                <w:sz w:val="24"/>
                <w:szCs w:val="24"/>
                <w:lang w:eastAsia="en-US"/>
              </w:rPr>
              <w:t xml:space="preserve"> твердого топлива (угля), образовавшихся на начало 2022 года</w:t>
            </w:r>
            <w:r w:rsidRPr="008A4F0D">
              <w:rPr>
                <w:rFonts w:ascii="Times New Roman" w:hAnsi="Times New Roman"/>
                <w:sz w:val="24"/>
                <w:szCs w:val="24"/>
              </w:rPr>
              <w:t>, руб./тонн  с НДС)</w:t>
            </w:r>
            <w:proofErr w:type="gramEnd"/>
          </w:p>
        </w:tc>
        <w:tc>
          <w:tcPr>
            <w:tcW w:w="2233" w:type="dxa"/>
            <w:shd w:val="clear" w:color="auto" w:fill="auto"/>
          </w:tcPr>
          <w:p w:rsidR="008A4F0D" w:rsidRPr="008A4F0D" w:rsidRDefault="008A4F0D" w:rsidP="008A4F0D">
            <w:pPr>
              <w:spacing w:line="233" w:lineRule="auto"/>
              <w:jc w:val="center"/>
              <w:rPr>
                <w:rFonts w:ascii="Times New Roman" w:hAnsi="Times New Roman"/>
                <w:sz w:val="24"/>
                <w:szCs w:val="24"/>
              </w:rPr>
            </w:pPr>
          </w:p>
        </w:tc>
      </w:tr>
      <w:tr w:rsidR="008A4F0D" w:rsidRPr="008A4F0D" w:rsidTr="00CF2516">
        <w:tc>
          <w:tcPr>
            <w:tcW w:w="817" w:type="dxa"/>
            <w:shd w:val="clear" w:color="auto" w:fill="auto"/>
          </w:tcPr>
          <w:p w:rsidR="008A4F0D" w:rsidRPr="008A4F0D" w:rsidRDefault="008A4F0D" w:rsidP="008A4F0D">
            <w:pPr>
              <w:spacing w:line="233" w:lineRule="auto"/>
              <w:jc w:val="center"/>
              <w:rPr>
                <w:rFonts w:ascii="Times New Roman" w:hAnsi="Times New Roman"/>
                <w:sz w:val="24"/>
                <w:szCs w:val="24"/>
              </w:rPr>
            </w:pPr>
            <w:r w:rsidRPr="008A4F0D">
              <w:rPr>
                <w:rFonts w:ascii="Times New Roman" w:hAnsi="Times New Roman"/>
                <w:sz w:val="24"/>
                <w:szCs w:val="24"/>
              </w:rPr>
              <w:t>3.</w:t>
            </w:r>
          </w:p>
        </w:tc>
        <w:tc>
          <w:tcPr>
            <w:tcW w:w="6521" w:type="dxa"/>
            <w:shd w:val="clear" w:color="auto" w:fill="auto"/>
          </w:tcPr>
          <w:p w:rsidR="008A4F0D" w:rsidRPr="008A4F0D" w:rsidRDefault="008A4F0D" w:rsidP="008A4F0D">
            <w:pPr>
              <w:spacing w:line="233" w:lineRule="auto"/>
              <w:rPr>
                <w:rFonts w:ascii="Times New Roman" w:hAnsi="Times New Roman"/>
                <w:sz w:val="24"/>
                <w:szCs w:val="24"/>
              </w:rPr>
            </w:pPr>
            <w:r w:rsidRPr="008A4F0D">
              <w:rPr>
                <w:rFonts w:ascii="Times New Roman" w:hAnsi="Times New Roman"/>
                <w:sz w:val="24"/>
                <w:szCs w:val="24"/>
              </w:rPr>
              <w:t>Цена приобретения (закупки) твердого топлива (угля) с учетом железнодорожного тарифа, учтенная при государственном регулировании розничных цен на твердое топливо (уголь), руб. /тонн (с НДС)</w:t>
            </w:r>
          </w:p>
        </w:tc>
        <w:tc>
          <w:tcPr>
            <w:tcW w:w="2233" w:type="dxa"/>
            <w:shd w:val="clear" w:color="auto" w:fill="auto"/>
          </w:tcPr>
          <w:p w:rsidR="008A4F0D" w:rsidRPr="008A4F0D" w:rsidRDefault="008A4F0D" w:rsidP="008A4F0D">
            <w:pPr>
              <w:spacing w:line="233" w:lineRule="auto"/>
              <w:jc w:val="center"/>
              <w:rPr>
                <w:rFonts w:ascii="Times New Roman" w:hAnsi="Times New Roman"/>
                <w:sz w:val="24"/>
                <w:szCs w:val="24"/>
              </w:rPr>
            </w:pPr>
          </w:p>
        </w:tc>
      </w:tr>
      <w:tr w:rsidR="008A4F0D" w:rsidRPr="008A4F0D" w:rsidTr="00CF2516">
        <w:tc>
          <w:tcPr>
            <w:tcW w:w="817" w:type="dxa"/>
            <w:shd w:val="clear" w:color="auto" w:fill="auto"/>
          </w:tcPr>
          <w:p w:rsidR="008A4F0D" w:rsidRPr="008A4F0D" w:rsidRDefault="008A4F0D" w:rsidP="008A4F0D">
            <w:pPr>
              <w:spacing w:line="233" w:lineRule="auto"/>
              <w:jc w:val="center"/>
              <w:rPr>
                <w:rFonts w:ascii="Times New Roman" w:hAnsi="Times New Roman"/>
                <w:sz w:val="24"/>
                <w:szCs w:val="24"/>
              </w:rPr>
            </w:pPr>
            <w:r w:rsidRPr="008A4F0D">
              <w:rPr>
                <w:rFonts w:ascii="Times New Roman" w:hAnsi="Times New Roman"/>
                <w:sz w:val="24"/>
                <w:szCs w:val="24"/>
              </w:rPr>
              <w:t>4.</w:t>
            </w:r>
          </w:p>
        </w:tc>
        <w:tc>
          <w:tcPr>
            <w:tcW w:w="6521" w:type="dxa"/>
            <w:shd w:val="clear" w:color="auto" w:fill="auto"/>
          </w:tcPr>
          <w:p w:rsidR="008A4F0D" w:rsidRPr="008A4F0D" w:rsidRDefault="008A4F0D" w:rsidP="008A4F0D">
            <w:pPr>
              <w:spacing w:line="233" w:lineRule="auto"/>
              <w:rPr>
                <w:rFonts w:ascii="Times New Roman" w:hAnsi="Times New Roman"/>
                <w:sz w:val="24"/>
                <w:szCs w:val="24"/>
              </w:rPr>
            </w:pPr>
            <w:r w:rsidRPr="008A4F0D">
              <w:rPr>
                <w:rFonts w:ascii="Times New Roman" w:hAnsi="Times New Roman"/>
                <w:sz w:val="24"/>
                <w:szCs w:val="24"/>
              </w:rPr>
              <w:t xml:space="preserve">Размер потребности в субсидии на возмещение части затрат на приобретение (закупку) твердого топлива (угля), руб.     п.1 х (п. 2 - п. 3)  </w:t>
            </w:r>
          </w:p>
        </w:tc>
        <w:tc>
          <w:tcPr>
            <w:tcW w:w="2233" w:type="dxa"/>
            <w:shd w:val="clear" w:color="auto" w:fill="auto"/>
          </w:tcPr>
          <w:p w:rsidR="008A4F0D" w:rsidRPr="008A4F0D" w:rsidRDefault="008A4F0D" w:rsidP="008A4F0D">
            <w:pPr>
              <w:spacing w:line="233" w:lineRule="auto"/>
              <w:jc w:val="center"/>
              <w:rPr>
                <w:rFonts w:ascii="Times New Roman" w:hAnsi="Times New Roman"/>
                <w:sz w:val="24"/>
                <w:szCs w:val="24"/>
              </w:rPr>
            </w:pPr>
          </w:p>
        </w:tc>
      </w:tr>
    </w:tbl>
    <w:p w:rsidR="008A4F0D" w:rsidRPr="008A4F0D" w:rsidRDefault="008A4F0D" w:rsidP="008A4F0D">
      <w:pPr>
        <w:spacing w:line="233" w:lineRule="auto"/>
        <w:ind w:firstLine="709"/>
        <w:jc w:val="both"/>
        <w:rPr>
          <w:rFonts w:ascii="Times New Roman" w:hAnsi="Times New Roman"/>
          <w:sz w:val="24"/>
          <w:szCs w:val="24"/>
        </w:rPr>
      </w:pPr>
      <w:r w:rsidRPr="008A4F0D">
        <w:rPr>
          <w:rFonts w:ascii="Times New Roman" w:hAnsi="Times New Roman"/>
          <w:sz w:val="24"/>
          <w:szCs w:val="24"/>
        </w:rPr>
        <w:t>Прилагаемые документы:</w:t>
      </w:r>
    </w:p>
    <w:p w:rsidR="008A4F0D" w:rsidRPr="008A4F0D" w:rsidRDefault="008A4F0D" w:rsidP="008A4F0D">
      <w:pPr>
        <w:spacing w:line="233" w:lineRule="auto"/>
        <w:ind w:firstLine="709"/>
        <w:jc w:val="both"/>
        <w:rPr>
          <w:rFonts w:ascii="Times New Roman" w:hAnsi="Times New Roman"/>
          <w:sz w:val="24"/>
          <w:szCs w:val="24"/>
        </w:rPr>
      </w:pPr>
      <w:r w:rsidRPr="008A4F0D">
        <w:rPr>
          <w:rFonts w:ascii="Times New Roman" w:hAnsi="Times New Roman"/>
          <w:sz w:val="24"/>
          <w:szCs w:val="24"/>
        </w:rPr>
        <w:t>____________________________________________</w:t>
      </w:r>
    </w:p>
    <w:p w:rsidR="008A4F0D" w:rsidRPr="008A4F0D" w:rsidRDefault="008A4F0D" w:rsidP="008A4F0D">
      <w:pPr>
        <w:spacing w:line="233" w:lineRule="auto"/>
        <w:ind w:firstLine="709"/>
        <w:jc w:val="both"/>
        <w:rPr>
          <w:rFonts w:ascii="Times New Roman" w:hAnsi="Times New Roman"/>
          <w:sz w:val="24"/>
          <w:szCs w:val="24"/>
        </w:rPr>
      </w:pPr>
      <w:r w:rsidRPr="008A4F0D">
        <w:rPr>
          <w:rFonts w:ascii="Times New Roman" w:hAnsi="Times New Roman"/>
          <w:sz w:val="24"/>
          <w:szCs w:val="24"/>
        </w:rPr>
        <w:t xml:space="preserve">____________________________________________ </w:t>
      </w:r>
    </w:p>
    <w:p w:rsidR="008A4F0D" w:rsidRPr="008A4F0D" w:rsidRDefault="008A4F0D" w:rsidP="008A4F0D">
      <w:pPr>
        <w:tabs>
          <w:tab w:val="left" w:pos="4678"/>
          <w:tab w:val="left" w:pos="7655"/>
        </w:tabs>
        <w:spacing w:line="233" w:lineRule="auto"/>
        <w:rPr>
          <w:rFonts w:ascii="Times New Roman" w:hAnsi="Times New Roman"/>
          <w:sz w:val="24"/>
          <w:szCs w:val="24"/>
        </w:rPr>
      </w:pPr>
    </w:p>
    <w:p w:rsidR="008A4F0D" w:rsidRPr="008A4F0D" w:rsidRDefault="008A4F0D" w:rsidP="008A4F0D">
      <w:pPr>
        <w:tabs>
          <w:tab w:val="left" w:pos="4678"/>
          <w:tab w:val="left" w:pos="7655"/>
        </w:tabs>
        <w:spacing w:line="233" w:lineRule="auto"/>
        <w:rPr>
          <w:rFonts w:ascii="Times New Roman" w:hAnsi="Times New Roman"/>
          <w:sz w:val="24"/>
          <w:szCs w:val="24"/>
        </w:rPr>
      </w:pPr>
      <w:r w:rsidRPr="008A4F0D">
        <w:rPr>
          <w:rFonts w:ascii="Times New Roman" w:hAnsi="Times New Roman"/>
          <w:sz w:val="24"/>
          <w:szCs w:val="24"/>
        </w:rPr>
        <w:t>Руководитель  организации                               ______________            ______________</w:t>
      </w:r>
      <w:r>
        <w:rPr>
          <w:rFonts w:ascii="Times New Roman" w:hAnsi="Times New Roman"/>
          <w:sz w:val="24"/>
          <w:szCs w:val="24"/>
        </w:rPr>
        <w:t>__</w:t>
      </w:r>
    </w:p>
    <w:p w:rsidR="008A4F0D" w:rsidRPr="008A4F0D" w:rsidRDefault="008A4F0D" w:rsidP="008A4F0D">
      <w:pPr>
        <w:tabs>
          <w:tab w:val="left" w:pos="4678"/>
          <w:tab w:val="left" w:pos="7655"/>
        </w:tabs>
        <w:spacing w:line="233" w:lineRule="auto"/>
        <w:rPr>
          <w:rFonts w:ascii="Times New Roman" w:hAnsi="Times New Roman"/>
          <w:sz w:val="24"/>
          <w:szCs w:val="24"/>
        </w:rPr>
      </w:pPr>
      <w:r w:rsidRPr="008A4F0D">
        <w:rPr>
          <w:rFonts w:ascii="Times New Roman" w:hAnsi="Times New Roman"/>
          <w:sz w:val="24"/>
          <w:szCs w:val="24"/>
        </w:rPr>
        <w:tab/>
        <w:t xml:space="preserve">      (подпись)                          </w:t>
      </w:r>
      <w:r>
        <w:rPr>
          <w:rFonts w:ascii="Times New Roman" w:hAnsi="Times New Roman"/>
          <w:sz w:val="24"/>
          <w:szCs w:val="24"/>
        </w:rPr>
        <w:t xml:space="preserve"> </w:t>
      </w:r>
      <w:r w:rsidRPr="008A4F0D">
        <w:rPr>
          <w:rFonts w:ascii="Times New Roman" w:hAnsi="Times New Roman"/>
          <w:sz w:val="24"/>
          <w:szCs w:val="24"/>
        </w:rPr>
        <w:t>(Ф.И.О.)</w:t>
      </w:r>
    </w:p>
    <w:p w:rsidR="008A4F0D" w:rsidRPr="008A4F0D" w:rsidRDefault="008A4F0D" w:rsidP="008A4F0D">
      <w:pPr>
        <w:tabs>
          <w:tab w:val="left" w:pos="7655"/>
        </w:tabs>
        <w:spacing w:line="233" w:lineRule="auto"/>
        <w:rPr>
          <w:rFonts w:ascii="Times New Roman" w:hAnsi="Times New Roman"/>
          <w:sz w:val="24"/>
          <w:szCs w:val="24"/>
        </w:rPr>
      </w:pPr>
      <w:r w:rsidRPr="008A4F0D">
        <w:rPr>
          <w:rFonts w:ascii="Times New Roman" w:hAnsi="Times New Roman"/>
          <w:sz w:val="24"/>
          <w:szCs w:val="24"/>
        </w:rPr>
        <w:t>М.П.</w:t>
      </w:r>
    </w:p>
    <w:p w:rsidR="008A4F0D" w:rsidRPr="008A4F0D" w:rsidRDefault="008A4F0D" w:rsidP="008A4F0D">
      <w:pPr>
        <w:tabs>
          <w:tab w:val="left" w:pos="4678"/>
          <w:tab w:val="left" w:pos="7655"/>
        </w:tabs>
        <w:spacing w:line="233" w:lineRule="auto"/>
        <w:rPr>
          <w:rFonts w:ascii="Times New Roman" w:hAnsi="Times New Roman"/>
          <w:sz w:val="24"/>
          <w:szCs w:val="24"/>
        </w:rPr>
      </w:pPr>
    </w:p>
    <w:p w:rsidR="008A4F0D" w:rsidRPr="008A4F0D" w:rsidRDefault="008A4F0D" w:rsidP="008A4F0D">
      <w:pPr>
        <w:tabs>
          <w:tab w:val="left" w:pos="4678"/>
          <w:tab w:val="left" w:pos="7655"/>
        </w:tabs>
        <w:spacing w:line="233" w:lineRule="auto"/>
        <w:rPr>
          <w:rFonts w:ascii="Times New Roman" w:hAnsi="Times New Roman"/>
          <w:sz w:val="24"/>
          <w:szCs w:val="24"/>
        </w:rPr>
      </w:pPr>
      <w:r w:rsidRPr="008A4F0D">
        <w:rPr>
          <w:rFonts w:ascii="Times New Roman" w:hAnsi="Times New Roman"/>
          <w:sz w:val="24"/>
          <w:szCs w:val="24"/>
        </w:rPr>
        <w:t>СОГЛАСОВАНО</w:t>
      </w:r>
    </w:p>
    <w:p w:rsidR="008A4F0D" w:rsidRPr="008A4F0D" w:rsidRDefault="008A4F0D" w:rsidP="008A4F0D">
      <w:pPr>
        <w:tabs>
          <w:tab w:val="left" w:pos="4678"/>
          <w:tab w:val="left" w:pos="7655"/>
        </w:tabs>
        <w:spacing w:line="233" w:lineRule="auto"/>
        <w:rPr>
          <w:rFonts w:ascii="Times New Roman" w:hAnsi="Times New Roman"/>
          <w:sz w:val="24"/>
          <w:szCs w:val="24"/>
        </w:rPr>
      </w:pPr>
      <w:r w:rsidRPr="008A4F0D">
        <w:rPr>
          <w:rFonts w:ascii="Times New Roman" w:hAnsi="Times New Roman"/>
          <w:sz w:val="24"/>
          <w:szCs w:val="24"/>
        </w:rPr>
        <w:t>Начальник главного управления</w:t>
      </w:r>
    </w:p>
    <w:p w:rsidR="008A4F0D" w:rsidRPr="008A4F0D" w:rsidRDefault="008A4F0D" w:rsidP="008A4F0D">
      <w:pPr>
        <w:tabs>
          <w:tab w:val="left" w:pos="4678"/>
          <w:tab w:val="left" w:pos="7655"/>
        </w:tabs>
        <w:spacing w:line="233" w:lineRule="auto"/>
        <w:rPr>
          <w:rFonts w:ascii="Times New Roman" w:hAnsi="Times New Roman"/>
          <w:sz w:val="24"/>
          <w:szCs w:val="24"/>
        </w:rPr>
      </w:pPr>
      <w:r w:rsidRPr="008A4F0D">
        <w:rPr>
          <w:rFonts w:ascii="Times New Roman" w:hAnsi="Times New Roman"/>
          <w:sz w:val="24"/>
          <w:szCs w:val="24"/>
        </w:rPr>
        <w:t>«Региональная энергетическая</w:t>
      </w:r>
    </w:p>
    <w:p w:rsidR="008A4F0D" w:rsidRPr="008A4F0D" w:rsidRDefault="008A4F0D" w:rsidP="008A4F0D">
      <w:pPr>
        <w:tabs>
          <w:tab w:val="left" w:pos="4678"/>
          <w:tab w:val="left" w:pos="7655"/>
        </w:tabs>
        <w:spacing w:line="233" w:lineRule="auto"/>
        <w:rPr>
          <w:rFonts w:ascii="Times New Roman" w:hAnsi="Times New Roman"/>
          <w:sz w:val="24"/>
          <w:szCs w:val="24"/>
        </w:rPr>
      </w:pPr>
      <w:r w:rsidRPr="008A4F0D">
        <w:rPr>
          <w:rFonts w:ascii="Times New Roman" w:hAnsi="Times New Roman"/>
          <w:sz w:val="24"/>
          <w:szCs w:val="24"/>
        </w:rPr>
        <w:t xml:space="preserve">комиссия» Рязанской области                       </w:t>
      </w:r>
      <w:r>
        <w:rPr>
          <w:rFonts w:ascii="Times New Roman" w:hAnsi="Times New Roman"/>
          <w:sz w:val="24"/>
          <w:szCs w:val="24"/>
        </w:rPr>
        <w:t xml:space="preserve">   </w:t>
      </w:r>
      <w:r w:rsidRPr="008A4F0D">
        <w:rPr>
          <w:rFonts w:ascii="Times New Roman" w:hAnsi="Times New Roman"/>
          <w:sz w:val="24"/>
          <w:szCs w:val="24"/>
        </w:rPr>
        <w:t>______________            ______________</w:t>
      </w:r>
      <w:r>
        <w:rPr>
          <w:rFonts w:ascii="Times New Roman" w:hAnsi="Times New Roman"/>
          <w:sz w:val="24"/>
          <w:szCs w:val="24"/>
        </w:rPr>
        <w:t>__</w:t>
      </w:r>
      <w:r w:rsidRPr="008A4F0D">
        <w:rPr>
          <w:rFonts w:ascii="Times New Roman" w:hAnsi="Times New Roman"/>
          <w:sz w:val="24"/>
          <w:szCs w:val="24"/>
        </w:rPr>
        <w:t>_</w:t>
      </w:r>
    </w:p>
    <w:p w:rsidR="008A4F0D" w:rsidRPr="008A4F0D" w:rsidRDefault="008A4F0D" w:rsidP="008A4F0D">
      <w:pPr>
        <w:tabs>
          <w:tab w:val="left" w:pos="4678"/>
          <w:tab w:val="left" w:pos="7655"/>
        </w:tabs>
        <w:spacing w:line="233" w:lineRule="auto"/>
        <w:rPr>
          <w:rFonts w:ascii="Times New Roman" w:hAnsi="Times New Roman"/>
          <w:sz w:val="24"/>
          <w:szCs w:val="24"/>
        </w:rPr>
      </w:pPr>
      <w:r w:rsidRPr="008A4F0D">
        <w:rPr>
          <w:rFonts w:ascii="Times New Roman" w:hAnsi="Times New Roman"/>
          <w:sz w:val="28"/>
          <w:szCs w:val="28"/>
        </w:rPr>
        <w:tab/>
        <w:t xml:space="preserve">  </w:t>
      </w:r>
      <w:r>
        <w:rPr>
          <w:rFonts w:ascii="Times New Roman" w:hAnsi="Times New Roman"/>
          <w:sz w:val="28"/>
          <w:szCs w:val="28"/>
        </w:rPr>
        <w:t xml:space="preserve">  </w:t>
      </w:r>
      <w:r w:rsidRPr="008A4F0D">
        <w:rPr>
          <w:rFonts w:ascii="Times New Roman" w:hAnsi="Times New Roman"/>
          <w:sz w:val="24"/>
          <w:szCs w:val="24"/>
        </w:rPr>
        <w:t>(подпись)</w:t>
      </w:r>
      <w:r w:rsidRPr="008A4F0D">
        <w:rPr>
          <w:rFonts w:ascii="Times New Roman" w:hAnsi="Times New Roman"/>
          <w:sz w:val="24"/>
          <w:szCs w:val="24"/>
        </w:rPr>
        <w:tab/>
        <w:t xml:space="preserve"> (Ф.И.О.)</w:t>
      </w:r>
    </w:p>
    <w:p w:rsidR="008A4F0D" w:rsidRPr="008A4F0D" w:rsidRDefault="008A4F0D" w:rsidP="008A4F0D">
      <w:pPr>
        <w:autoSpaceDE w:val="0"/>
        <w:autoSpaceDN w:val="0"/>
        <w:adjustRightInd w:val="0"/>
        <w:spacing w:line="233" w:lineRule="auto"/>
        <w:jc w:val="both"/>
        <w:rPr>
          <w:rFonts w:ascii="Times New Roman" w:hAnsi="Times New Roman"/>
          <w:sz w:val="28"/>
          <w:szCs w:val="28"/>
        </w:rPr>
      </w:pPr>
      <w:r w:rsidRPr="008A4F0D">
        <w:rPr>
          <w:rFonts w:ascii="Times New Roman" w:hAnsi="Times New Roman"/>
          <w:sz w:val="22"/>
          <w:szCs w:val="22"/>
        </w:rPr>
        <w:t>М.П.</w:t>
      </w:r>
    </w:p>
    <w:sectPr w:rsidR="008A4F0D" w:rsidRPr="008A4F0D" w:rsidSect="008A4F0D">
      <w:headerReference w:type="default" r:id="rId16"/>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B79" w:rsidRDefault="00F57B79">
      <w:r>
        <w:separator/>
      </w:r>
    </w:p>
  </w:endnote>
  <w:endnote w:type="continuationSeparator" w:id="0">
    <w:p w:rsidR="00F57B79" w:rsidRDefault="00F5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B79" w:rsidRDefault="00F57B79">
      <w:r>
        <w:separator/>
      </w:r>
    </w:p>
  </w:footnote>
  <w:footnote w:type="continuationSeparator" w:id="0">
    <w:p w:rsidR="00F57B79" w:rsidRDefault="00F57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8D5507">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6C40C58"/>
    <w:multiLevelType w:val="multilevel"/>
    <w:tmpl w:val="9A3A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kwt/j+6YyMxwtw0tgARN58Y2sU=" w:salt="I0cCGSLBn0VmIwEjEDXj+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263E"/>
    <w:rsid w:val="0001360F"/>
    <w:rsid w:val="00022673"/>
    <w:rsid w:val="000331B3"/>
    <w:rsid w:val="00033413"/>
    <w:rsid w:val="00037C0C"/>
    <w:rsid w:val="000502A3"/>
    <w:rsid w:val="00055DE3"/>
    <w:rsid w:val="00056DEB"/>
    <w:rsid w:val="00073A7A"/>
    <w:rsid w:val="00076D5E"/>
    <w:rsid w:val="00084DD3"/>
    <w:rsid w:val="00087080"/>
    <w:rsid w:val="000917C0"/>
    <w:rsid w:val="000A4257"/>
    <w:rsid w:val="000B0736"/>
    <w:rsid w:val="000B6E72"/>
    <w:rsid w:val="000C46D8"/>
    <w:rsid w:val="000D188A"/>
    <w:rsid w:val="000F60DF"/>
    <w:rsid w:val="00102F9D"/>
    <w:rsid w:val="00104D8C"/>
    <w:rsid w:val="00122CFD"/>
    <w:rsid w:val="001307E8"/>
    <w:rsid w:val="00151370"/>
    <w:rsid w:val="0016171F"/>
    <w:rsid w:val="00162E72"/>
    <w:rsid w:val="00175BE5"/>
    <w:rsid w:val="001840D9"/>
    <w:rsid w:val="001850F4"/>
    <w:rsid w:val="00190FF9"/>
    <w:rsid w:val="001947BE"/>
    <w:rsid w:val="001974E8"/>
    <w:rsid w:val="001A560F"/>
    <w:rsid w:val="001B0982"/>
    <w:rsid w:val="001B32BA"/>
    <w:rsid w:val="001B3E65"/>
    <w:rsid w:val="001D10DA"/>
    <w:rsid w:val="001E0317"/>
    <w:rsid w:val="001E20F1"/>
    <w:rsid w:val="001F01F9"/>
    <w:rsid w:val="001F12E8"/>
    <w:rsid w:val="001F228C"/>
    <w:rsid w:val="001F64B8"/>
    <w:rsid w:val="001F7C83"/>
    <w:rsid w:val="00203046"/>
    <w:rsid w:val="00205AB5"/>
    <w:rsid w:val="00224562"/>
    <w:rsid w:val="00224DBA"/>
    <w:rsid w:val="00231F1C"/>
    <w:rsid w:val="002331D8"/>
    <w:rsid w:val="00242DDB"/>
    <w:rsid w:val="002479A2"/>
    <w:rsid w:val="00252B9A"/>
    <w:rsid w:val="0026087E"/>
    <w:rsid w:val="00261DE0"/>
    <w:rsid w:val="0026333B"/>
    <w:rsid w:val="00265420"/>
    <w:rsid w:val="00274E14"/>
    <w:rsid w:val="00280A6D"/>
    <w:rsid w:val="002919B7"/>
    <w:rsid w:val="002953B6"/>
    <w:rsid w:val="002B7A59"/>
    <w:rsid w:val="002C6B4B"/>
    <w:rsid w:val="002D3468"/>
    <w:rsid w:val="002D6DC2"/>
    <w:rsid w:val="002E3AF6"/>
    <w:rsid w:val="002E51A7"/>
    <w:rsid w:val="002E5450"/>
    <w:rsid w:val="002E5A5F"/>
    <w:rsid w:val="002E6D4C"/>
    <w:rsid w:val="002F1E81"/>
    <w:rsid w:val="00310D92"/>
    <w:rsid w:val="003160CB"/>
    <w:rsid w:val="003222A3"/>
    <w:rsid w:val="00341172"/>
    <w:rsid w:val="00360A40"/>
    <w:rsid w:val="00377F62"/>
    <w:rsid w:val="003870C2"/>
    <w:rsid w:val="00395C14"/>
    <w:rsid w:val="003967F6"/>
    <w:rsid w:val="003D2A6E"/>
    <w:rsid w:val="003D3B8A"/>
    <w:rsid w:val="003D54F8"/>
    <w:rsid w:val="003D5F64"/>
    <w:rsid w:val="003E3E16"/>
    <w:rsid w:val="003F4F5E"/>
    <w:rsid w:val="00400906"/>
    <w:rsid w:val="0042590E"/>
    <w:rsid w:val="004337AC"/>
    <w:rsid w:val="00437F65"/>
    <w:rsid w:val="00460FEA"/>
    <w:rsid w:val="004627DD"/>
    <w:rsid w:val="004734B7"/>
    <w:rsid w:val="0047772A"/>
    <w:rsid w:val="00481B88"/>
    <w:rsid w:val="00485B4F"/>
    <w:rsid w:val="004862D1"/>
    <w:rsid w:val="004A1C5A"/>
    <w:rsid w:val="004B2D5A"/>
    <w:rsid w:val="004D1C12"/>
    <w:rsid w:val="004D293D"/>
    <w:rsid w:val="004D448B"/>
    <w:rsid w:val="004F44FE"/>
    <w:rsid w:val="0050613E"/>
    <w:rsid w:val="005119AB"/>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93A85"/>
    <w:rsid w:val="005A36A9"/>
    <w:rsid w:val="005A3919"/>
    <w:rsid w:val="005A4227"/>
    <w:rsid w:val="005B229B"/>
    <w:rsid w:val="005B3518"/>
    <w:rsid w:val="005B3E25"/>
    <w:rsid w:val="005C56AE"/>
    <w:rsid w:val="005C7449"/>
    <w:rsid w:val="005E2398"/>
    <w:rsid w:val="005E6D99"/>
    <w:rsid w:val="005F2ADD"/>
    <w:rsid w:val="005F2C49"/>
    <w:rsid w:val="005F5764"/>
    <w:rsid w:val="005F7E23"/>
    <w:rsid w:val="006013EB"/>
    <w:rsid w:val="0060479E"/>
    <w:rsid w:val="00604BE7"/>
    <w:rsid w:val="00616AED"/>
    <w:rsid w:val="00632A4F"/>
    <w:rsid w:val="00632B56"/>
    <w:rsid w:val="006351E3"/>
    <w:rsid w:val="00642BFE"/>
    <w:rsid w:val="00644236"/>
    <w:rsid w:val="006471E5"/>
    <w:rsid w:val="00671D3B"/>
    <w:rsid w:val="00677EBD"/>
    <w:rsid w:val="00684A5B"/>
    <w:rsid w:val="006A1F71"/>
    <w:rsid w:val="006F3055"/>
    <w:rsid w:val="006F328B"/>
    <w:rsid w:val="006F5886"/>
    <w:rsid w:val="0070194A"/>
    <w:rsid w:val="00707734"/>
    <w:rsid w:val="00707E19"/>
    <w:rsid w:val="00712F7C"/>
    <w:rsid w:val="0072328A"/>
    <w:rsid w:val="007377B5"/>
    <w:rsid w:val="00746CC2"/>
    <w:rsid w:val="00760323"/>
    <w:rsid w:val="00760ED9"/>
    <w:rsid w:val="00765600"/>
    <w:rsid w:val="007703B3"/>
    <w:rsid w:val="00782B66"/>
    <w:rsid w:val="007864D0"/>
    <w:rsid w:val="00790721"/>
    <w:rsid w:val="00791C9F"/>
    <w:rsid w:val="00792AAB"/>
    <w:rsid w:val="00793B47"/>
    <w:rsid w:val="007962AF"/>
    <w:rsid w:val="007A1D0C"/>
    <w:rsid w:val="007A2A7B"/>
    <w:rsid w:val="007C7206"/>
    <w:rsid w:val="007D4925"/>
    <w:rsid w:val="007E5518"/>
    <w:rsid w:val="007F00BB"/>
    <w:rsid w:val="007F0C8A"/>
    <w:rsid w:val="007F11AB"/>
    <w:rsid w:val="007F1DC0"/>
    <w:rsid w:val="007F31BE"/>
    <w:rsid w:val="008143CB"/>
    <w:rsid w:val="008148BB"/>
    <w:rsid w:val="00820148"/>
    <w:rsid w:val="0082250B"/>
    <w:rsid w:val="00823CA1"/>
    <w:rsid w:val="008273BB"/>
    <w:rsid w:val="00847073"/>
    <w:rsid w:val="008513B9"/>
    <w:rsid w:val="00857FAF"/>
    <w:rsid w:val="00864856"/>
    <w:rsid w:val="008702D3"/>
    <w:rsid w:val="00876034"/>
    <w:rsid w:val="008827E7"/>
    <w:rsid w:val="00897397"/>
    <w:rsid w:val="008A1696"/>
    <w:rsid w:val="008A4F0D"/>
    <w:rsid w:val="008C58FE"/>
    <w:rsid w:val="008D5507"/>
    <w:rsid w:val="008E0165"/>
    <w:rsid w:val="008E456A"/>
    <w:rsid w:val="008E45A9"/>
    <w:rsid w:val="008E6C41"/>
    <w:rsid w:val="008F0816"/>
    <w:rsid w:val="008F6BB7"/>
    <w:rsid w:val="00900F42"/>
    <w:rsid w:val="00932E3C"/>
    <w:rsid w:val="009573D3"/>
    <w:rsid w:val="00970A8C"/>
    <w:rsid w:val="0098063E"/>
    <w:rsid w:val="00987FFD"/>
    <w:rsid w:val="00997645"/>
    <w:rsid w:val="009977FF"/>
    <w:rsid w:val="009A0532"/>
    <w:rsid w:val="009A085B"/>
    <w:rsid w:val="009A3F07"/>
    <w:rsid w:val="009A58D0"/>
    <w:rsid w:val="009B0F93"/>
    <w:rsid w:val="009C1573"/>
    <w:rsid w:val="009C1DE6"/>
    <w:rsid w:val="009C1F0E"/>
    <w:rsid w:val="009D3E8C"/>
    <w:rsid w:val="009E3A0E"/>
    <w:rsid w:val="00A1314B"/>
    <w:rsid w:val="00A13160"/>
    <w:rsid w:val="00A137D3"/>
    <w:rsid w:val="00A16FA3"/>
    <w:rsid w:val="00A44A8F"/>
    <w:rsid w:val="00A463D1"/>
    <w:rsid w:val="00A51D96"/>
    <w:rsid w:val="00A923C0"/>
    <w:rsid w:val="00A96F84"/>
    <w:rsid w:val="00AC3953"/>
    <w:rsid w:val="00AC459A"/>
    <w:rsid w:val="00AC60B2"/>
    <w:rsid w:val="00AC7150"/>
    <w:rsid w:val="00AE1DCA"/>
    <w:rsid w:val="00AF5F7C"/>
    <w:rsid w:val="00B0086E"/>
    <w:rsid w:val="00B02207"/>
    <w:rsid w:val="00B03403"/>
    <w:rsid w:val="00B070C2"/>
    <w:rsid w:val="00B10324"/>
    <w:rsid w:val="00B357E0"/>
    <w:rsid w:val="00B376B1"/>
    <w:rsid w:val="00B476C7"/>
    <w:rsid w:val="00B510DE"/>
    <w:rsid w:val="00B620D9"/>
    <w:rsid w:val="00B633DB"/>
    <w:rsid w:val="00B639ED"/>
    <w:rsid w:val="00B652CA"/>
    <w:rsid w:val="00B66A8C"/>
    <w:rsid w:val="00B8061C"/>
    <w:rsid w:val="00B820EC"/>
    <w:rsid w:val="00B83BA2"/>
    <w:rsid w:val="00B853AA"/>
    <w:rsid w:val="00B8604C"/>
    <w:rsid w:val="00B875BF"/>
    <w:rsid w:val="00B909AC"/>
    <w:rsid w:val="00B91F62"/>
    <w:rsid w:val="00BB2C98"/>
    <w:rsid w:val="00BD0B82"/>
    <w:rsid w:val="00BD771C"/>
    <w:rsid w:val="00BD7BC5"/>
    <w:rsid w:val="00BF4F5F"/>
    <w:rsid w:val="00C04EEB"/>
    <w:rsid w:val="00C075A4"/>
    <w:rsid w:val="00C105B9"/>
    <w:rsid w:val="00C10F12"/>
    <w:rsid w:val="00C11826"/>
    <w:rsid w:val="00C17D80"/>
    <w:rsid w:val="00C46D42"/>
    <w:rsid w:val="00C50C32"/>
    <w:rsid w:val="00C56FA6"/>
    <w:rsid w:val="00C60178"/>
    <w:rsid w:val="00C61760"/>
    <w:rsid w:val="00C63CD6"/>
    <w:rsid w:val="00C84ED3"/>
    <w:rsid w:val="00C87D95"/>
    <w:rsid w:val="00C9077A"/>
    <w:rsid w:val="00C92334"/>
    <w:rsid w:val="00C928B7"/>
    <w:rsid w:val="00C93C85"/>
    <w:rsid w:val="00C95CD2"/>
    <w:rsid w:val="00CA051B"/>
    <w:rsid w:val="00CB3CBE"/>
    <w:rsid w:val="00CB448D"/>
    <w:rsid w:val="00CC6203"/>
    <w:rsid w:val="00CE2961"/>
    <w:rsid w:val="00CF03D8"/>
    <w:rsid w:val="00D015D5"/>
    <w:rsid w:val="00D02432"/>
    <w:rsid w:val="00D03D68"/>
    <w:rsid w:val="00D266DD"/>
    <w:rsid w:val="00D32B04"/>
    <w:rsid w:val="00D374E7"/>
    <w:rsid w:val="00D44698"/>
    <w:rsid w:val="00D63949"/>
    <w:rsid w:val="00D652E7"/>
    <w:rsid w:val="00D67E27"/>
    <w:rsid w:val="00D77BCF"/>
    <w:rsid w:val="00D84394"/>
    <w:rsid w:val="00D95E55"/>
    <w:rsid w:val="00DB3664"/>
    <w:rsid w:val="00DC16FB"/>
    <w:rsid w:val="00DC4A65"/>
    <w:rsid w:val="00DC4F66"/>
    <w:rsid w:val="00E10B44"/>
    <w:rsid w:val="00E11F02"/>
    <w:rsid w:val="00E23FE0"/>
    <w:rsid w:val="00E2726B"/>
    <w:rsid w:val="00E37801"/>
    <w:rsid w:val="00E417DA"/>
    <w:rsid w:val="00E45E1E"/>
    <w:rsid w:val="00E46EAA"/>
    <w:rsid w:val="00E5038C"/>
    <w:rsid w:val="00E50B69"/>
    <w:rsid w:val="00E5298B"/>
    <w:rsid w:val="00E54E96"/>
    <w:rsid w:val="00E56EFB"/>
    <w:rsid w:val="00E6458F"/>
    <w:rsid w:val="00E7242D"/>
    <w:rsid w:val="00E74CD8"/>
    <w:rsid w:val="00E87E25"/>
    <w:rsid w:val="00E94E2D"/>
    <w:rsid w:val="00EA04F1"/>
    <w:rsid w:val="00EA1DC4"/>
    <w:rsid w:val="00EA2FD3"/>
    <w:rsid w:val="00EB7CE9"/>
    <w:rsid w:val="00EC433F"/>
    <w:rsid w:val="00EC5E1E"/>
    <w:rsid w:val="00ED1FDE"/>
    <w:rsid w:val="00F06E6A"/>
    <w:rsid w:val="00F06EFB"/>
    <w:rsid w:val="00F1529E"/>
    <w:rsid w:val="00F16284"/>
    <w:rsid w:val="00F16F07"/>
    <w:rsid w:val="00F45B7C"/>
    <w:rsid w:val="00F45FCE"/>
    <w:rsid w:val="00F57B79"/>
    <w:rsid w:val="00F6401A"/>
    <w:rsid w:val="00F73D02"/>
    <w:rsid w:val="00F846FE"/>
    <w:rsid w:val="00F9334F"/>
    <w:rsid w:val="00F97D7F"/>
    <w:rsid w:val="00FA122C"/>
    <w:rsid w:val="00FA3B95"/>
    <w:rsid w:val="00FA631F"/>
    <w:rsid w:val="00FC1278"/>
    <w:rsid w:val="00FC6F47"/>
    <w:rsid w:val="00FD4265"/>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qFormat/>
    <w:rsid w:val="001307E8"/>
    <w:pPr>
      <w:widowControl w:val="0"/>
      <w:autoSpaceDE w:val="0"/>
      <w:autoSpaceDN w:val="0"/>
    </w:pPr>
    <w:rPr>
      <w:rFonts w:ascii="Arial" w:hAnsi="Arial" w:cs="Arial"/>
      <w:szCs w:val="22"/>
    </w:rPr>
  </w:style>
  <w:style w:type="character" w:styleId="ad">
    <w:name w:val="Hyperlink"/>
    <w:basedOn w:val="a0"/>
    <w:uiPriority w:val="99"/>
    <w:unhideWhenUsed/>
    <w:rsid w:val="002E3AF6"/>
    <w:rPr>
      <w:color w:val="0000FF"/>
      <w:u w:val="single"/>
    </w:rPr>
  </w:style>
  <w:style w:type="paragraph" w:styleId="ae">
    <w:name w:val="List Paragraph"/>
    <w:basedOn w:val="a"/>
    <w:uiPriority w:val="34"/>
    <w:qFormat/>
    <w:rsid w:val="00104D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qFormat/>
    <w:rsid w:val="001307E8"/>
    <w:pPr>
      <w:widowControl w:val="0"/>
      <w:autoSpaceDE w:val="0"/>
      <w:autoSpaceDN w:val="0"/>
    </w:pPr>
    <w:rPr>
      <w:rFonts w:ascii="Arial" w:hAnsi="Arial" w:cs="Arial"/>
      <w:szCs w:val="22"/>
    </w:rPr>
  </w:style>
  <w:style w:type="character" w:styleId="ad">
    <w:name w:val="Hyperlink"/>
    <w:basedOn w:val="a0"/>
    <w:uiPriority w:val="99"/>
    <w:unhideWhenUsed/>
    <w:rsid w:val="002E3AF6"/>
    <w:rPr>
      <w:color w:val="0000FF"/>
      <w:u w:val="single"/>
    </w:rPr>
  </w:style>
  <w:style w:type="paragraph" w:styleId="ae">
    <w:name w:val="List Paragraph"/>
    <w:basedOn w:val="a"/>
    <w:uiPriority w:val="34"/>
    <w:qFormat/>
    <w:rsid w:val="00104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234659989">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5880&amp;date=14.01.2022&amp;dst=100010&amp;fie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ek.ryazan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10.200.200.247\IT\&#1053;&#1086;&#1088;&#1084;&#1055;&#1088;&#1072;&#1074;&#1040;&#1082;&#1090;&#1099;\&#1053;&#1055;&#1040;\&#1053;&#1055;&#1040;%20&#1056;&#1077;&#1075;&#1080;&#1086;&#1085;&#1072;&#1083;&#1100;&#1085;&#1099;&#1077;\AppData\Local\Temp\Rar$DIa9160.15978\("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rek.ryazan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5AFD4-CE3B-45B1-94C3-AC179AC2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11</Pages>
  <Words>3829</Words>
  <Characters>21828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95</cp:revision>
  <cp:lastPrinted>2022-12-23T09:12:00Z</cp:lastPrinted>
  <dcterms:created xsi:type="dcterms:W3CDTF">2022-12-21T06:40:00Z</dcterms:created>
  <dcterms:modified xsi:type="dcterms:W3CDTF">2022-12-27T12:41:00Z</dcterms:modified>
</cp:coreProperties>
</file>