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066E4" w:rsidRDefault="001A7C1D">
      <w:pPr>
        <w:keepNext/>
        <w:ind w:left="5670"/>
        <w:jc w:val="left"/>
        <w:rPr>
          <w:sz w:val="24"/>
        </w:rPr>
      </w:pPr>
      <w:r>
        <w:rPr>
          <w:sz w:val="24"/>
        </w:rPr>
        <w:t xml:space="preserve">Утверждена </w:t>
      </w:r>
    </w:p>
    <w:p w:rsidR="008066E4" w:rsidRDefault="001A7C1D">
      <w:pPr>
        <w:ind w:left="5670"/>
        <w:jc w:val="left"/>
        <w:rPr>
          <w:sz w:val="24"/>
        </w:rPr>
      </w:pPr>
      <w:r>
        <w:rPr>
          <w:sz w:val="24"/>
        </w:rPr>
        <w:t>постановлением главного управления</w:t>
      </w:r>
    </w:p>
    <w:p w:rsidR="008066E4" w:rsidRDefault="001A7C1D">
      <w:pPr>
        <w:keepNext/>
        <w:ind w:left="5670"/>
        <w:jc w:val="left"/>
        <w:rPr>
          <w:sz w:val="24"/>
        </w:rPr>
      </w:pPr>
      <w:r>
        <w:rPr>
          <w:sz w:val="24"/>
        </w:rPr>
        <w:t>архитектуры и градостроительства</w:t>
      </w:r>
    </w:p>
    <w:p w:rsidR="008066E4" w:rsidRDefault="001A7C1D">
      <w:pPr>
        <w:keepNext/>
        <w:ind w:left="5670"/>
        <w:jc w:val="left"/>
        <w:rPr>
          <w:sz w:val="24"/>
        </w:rPr>
      </w:pPr>
      <w:r>
        <w:rPr>
          <w:sz w:val="24"/>
        </w:rPr>
        <w:t>Рязанской области</w:t>
      </w:r>
    </w:p>
    <w:p w:rsidR="008066E4" w:rsidRDefault="00AD15C9">
      <w:pPr>
        <w:keepNext/>
        <w:tabs>
          <w:tab w:val="left" w:pos="5100"/>
        </w:tabs>
        <w:ind w:left="5670"/>
        <w:jc w:val="left"/>
        <w:rPr>
          <w:sz w:val="24"/>
        </w:rPr>
      </w:pPr>
      <w:r>
        <w:rPr>
          <w:sz w:val="24"/>
          <w:shd w:val="clear" w:color="auto" w:fill="FFFFFF"/>
        </w:rPr>
        <w:t>от 29 декабря 2022 г.</w:t>
      </w:r>
      <w:r w:rsidR="001A7C1D">
        <w:rPr>
          <w:sz w:val="24"/>
          <w:shd w:val="clear" w:color="auto" w:fill="FFFFFF"/>
        </w:rPr>
        <w:t xml:space="preserve"> №</w:t>
      </w:r>
      <w:r>
        <w:rPr>
          <w:sz w:val="24"/>
          <w:shd w:val="clear" w:color="auto" w:fill="FFFFFF"/>
        </w:rPr>
        <w:t xml:space="preserve"> 809-п</w:t>
      </w:r>
      <w:bookmarkStart w:id="0" w:name="_GoBack"/>
      <w:bookmarkEnd w:id="0"/>
    </w:p>
    <w:p w:rsidR="008066E4" w:rsidRDefault="008066E4">
      <w:pPr>
        <w:pStyle w:val="a8"/>
        <w:spacing w:after="6"/>
        <w:ind w:firstLine="0"/>
        <w:jc w:val="center"/>
        <w:rPr>
          <w:sz w:val="32"/>
          <w:szCs w:val="32"/>
          <w:shd w:val="clear" w:color="auto" w:fill="FF0000"/>
        </w:rPr>
      </w:pPr>
    </w:p>
    <w:p w:rsidR="008066E4" w:rsidRDefault="008066E4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8066E4" w:rsidRDefault="008066E4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8066E4" w:rsidRDefault="008066E4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8066E4" w:rsidRDefault="008066E4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8066E4" w:rsidRDefault="008066E4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8066E4" w:rsidRDefault="008066E4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8066E4" w:rsidRDefault="008066E4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8066E4" w:rsidRDefault="008066E4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8066E4" w:rsidRDefault="001A7C1D">
      <w:pPr>
        <w:pStyle w:val="a8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СХЕМА ТЕРРИТОРИАЛЬНОГО ПЛАНИРОВАНИЯ</w:t>
      </w:r>
    </w:p>
    <w:p w:rsidR="008066E4" w:rsidRDefault="001A7C1D">
      <w:pPr>
        <w:pStyle w:val="a8"/>
        <w:spacing w:after="6"/>
        <w:ind w:firstLine="0"/>
        <w:jc w:val="center"/>
      </w:pPr>
      <w:r>
        <w:rPr>
          <w:sz w:val="32"/>
          <w:szCs w:val="32"/>
        </w:rPr>
        <w:t>муниципального образования – Рязанский муниципальный район  Рязанской области</w:t>
      </w:r>
    </w:p>
    <w:p w:rsidR="008066E4" w:rsidRDefault="008066E4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8066E4" w:rsidRDefault="008066E4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8066E4" w:rsidRDefault="001A7C1D">
      <w:pPr>
        <w:pStyle w:val="a8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ПОЛОЖЕНИЕ О ТЕРРИТОРИАЛЬНОМ ПЛАНИРОВАНИИ</w:t>
      </w:r>
    </w:p>
    <w:p w:rsidR="008066E4" w:rsidRDefault="008066E4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8066E4" w:rsidRDefault="008066E4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8066E4" w:rsidRDefault="008066E4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8066E4" w:rsidRDefault="008066E4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8066E4" w:rsidRDefault="008066E4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8066E4" w:rsidRDefault="008066E4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E029A" w:rsidRDefault="00DE029A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E029A" w:rsidRDefault="00DE029A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E029A" w:rsidRDefault="00DE029A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E029A" w:rsidRDefault="00DE029A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DE029A" w:rsidRDefault="00DE029A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8066E4" w:rsidRDefault="008066E4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8066E4" w:rsidRDefault="008066E4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8066E4" w:rsidRDefault="008066E4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8066E4" w:rsidRDefault="008066E4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8066E4" w:rsidRDefault="008066E4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8066E4" w:rsidRDefault="008066E4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8066E4" w:rsidRDefault="008066E4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8066E4" w:rsidRDefault="008066E4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8066E4" w:rsidRDefault="008066E4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8066E4" w:rsidRDefault="001A7C1D">
      <w:pPr>
        <w:pStyle w:val="1"/>
        <w:numPr>
          <w:ilvl w:val="0"/>
          <w:numId w:val="1"/>
        </w:numPr>
        <w:spacing w:before="0" w:after="0"/>
        <w:ind w:firstLine="567"/>
        <w:contextualSpacing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 муниципального района, их основные характеристики, их местоположение (указываются наименования поселения, межселенной территории, населенного пункта),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</w:p>
    <w:p w:rsidR="008066E4" w:rsidRDefault="008066E4">
      <w:pPr>
        <w:pStyle w:val="a8"/>
      </w:pPr>
    </w:p>
    <w:p w:rsidR="008066E4" w:rsidRDefault="001A7C1D">
      <w:pPr>
        <w:pStyle w:val="a8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– Рязанский муниципальный район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rFonts w:eastAsia="Calibri"/>
          <w:bCs/>
          <w:iCs/>
          <w:color w:val="000000"/>
          <w:kern w:val="0"/>
          <w:szCs w:val="28"/>
          <w:u w:val="none"/>
          <w:lang w:eastAsia="en-US"/>
        </w:rPr>
        <w:t>схемой территориального планирования муниципального образования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 планируется размещение объектов местного значения муниципального района, представлены в таблице ниже.</w:t>
      </w:r>
    </w:p>
    <w:p w:rsidR="008066E4" w:rsidRDefault="008066E4">
      <w:pPr>
        <w:pStyle w:val="a8"/>
        <w:rPr>
          <w:rFonts w:eastAsia="MS Mincho;ＭＳ 明朝"/>
          <w:bCs/>
          <w:iCs/>
          <w:kern w:val="0"/>
          <w:szCs w:val="28"/>
          <w:lang w:eastAsia="en-US"/>
        </w:rPr>
      </w:pPr>
    </w:p>
    <w:p w:rsidR="008066E4" w:rsidRDefault="001A7C1D">
      <w:pPr>
        <w:pStyle w:val="a8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1.1. Объекты капитального строительства в области транспорта.</w:t>
      </w:r>
    </w:p>
    <w:p w:rsidR="008066E4" w:rsidRDefault="001A7C1D">
      <w:pPr>
        <w:suppressLineNumbers/>
        <w:ind w:firstLine="567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Объект капитального строительства в области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транспорта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не планируется.</w:t>
      </w:r>
    </w:p>
    <w:p w:rsidR="008066E4" w:rsidRDefault="008066E4">
      <w:pPr>
        <w:suppressLineNumbers/>
        <w:ind w:firstLine="567"/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</w:pPr>
    </w:p>
    <w:p w:rsidR="008066E4" w:rsidRDefault="001A7C1D">
      <w:pPr>
        <w:suppressLineNumbers/>
        <w:ind w:firstLine="567"/>
        <w:jc w:val="left"/>
      </w:pPr>
      <w:r>
        <w:rPr>
          <w:szCs w:val="28"/>
        </w:rPr>
        <w:t>1.2. Объекты капитального строительства в области газификации.</w:t>
      </w:r>
    </w:p>
    <w:tbl>
      <w:tblPr>
        <w:tblW w:w="9988" w:type="dxa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"/>
        <w:gridCol w:w="3402"/>
        <w:gridCol w:w="3115"/>
        <w:gridCol w:w="2989"/>
      </w:tblGrid>
      <w:tr w:rsidR="008066E4">
        <w:trPr>
          <w:tblHeader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E4" w:rsidRDefault="001A7C1D">
            <w:pPr>
              <w:pStyle w:val="af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E4" w:rsidRDefault="001A7C1D">
            <w:pPr>
              <w:pStyle w:val="TableParagraph"/>
              <w:widowControl w:val="0"/>
              <w:spacing w:line="240" w:lineRule="auto"/>
              <w:ind w:left="247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Наименование</w:t>
            </w:r>
          </w:p>
          <w:p w:rsidR="008066E4" w:rsidRDefault="001A7C1D">
            <w:pPr>
              <w:pStyle w:val="TableParagraph"/>
              <w:widowControl w:val="0"/>
              <w:spacing w:line="240" w:lineRule="auto"/>
              <w:ind w:left="247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E4" w:rsidRDefault="001A7C1D">
            <w:pPr>
              <w:pStyle w:val="TableParagraph"/>
              <w:widowControl w:val="0"/>
              <w:spacing w:line="240" w:lineRule="auto"/>
              <w:ind w:left="360"/>
              <w:jc w:val="left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Местоположение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6E4" w:rsidRDefault="001A7C1D">
            <w:pPr>
              <w:pStyle w:val="TableParagraph"/>
              <w:widowControl w:val="0"/>
              <w:spacing w:line="240" w:lineRule="auto"/>
              <w:ind w:left="57" w:hanging="57"/>
              <w:jc w:val="left"/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  <w:t>Зона с особыми условиями использования территории</w:t>
            </w:r>
          </w:p>
        </w:tc>
      </w:tr>
      <w:tr w:rsidR="008066E4">
        <w:tc>
          <w:tcPr>
            <w:tcW w:w="9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6E4" w:rsidRDefault="001A7C1D">
            <w:pPr>
              <w:pStyle w:val="TableParagraph"/>
              <w:widowControl w:val="0"/>
              <w:spacing w:line="240" w:lineRule="auto"/>
              <w:ind w:right="5"/>
              <w:jc w:val="left"/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  <w:t>Планируемые объекты</w:t>
            </w:r>
          </w:p>
        </w:tc>
      </w:tr>
      <w:tr w:rsidR="008066E4">
        <w:tc>
          <w:tcPr>
            <w:tcW w:w="481" w:type="dxa"/>
            <w:tcBorders>
              <w:left w:val="single" w:sz="2" w:space="0" w:color="000000"/>
              <w:bottom w:val="single" w:sz="4" w:space="0" w:color="000000"/>
            </w:tcBorders>
          </w:tcPr>
          <w:p w:rsidR="008066E4" w:rsidRDefault="001A7C1D">
            <w:pPr>
              <w:pStyle w:val="af"/>
              <w:widowControl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000000"/>
            </w:tcBorders>
          </w:tcPr>
          <w:p w:rsidR="008066E4" w:rsidRDefault="001A7C1D">
            <w:pPr>
              <w:widowControl w:val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«Газопровод межпоселковый к ООО «Рязанские овощи» </w:t>
            </w:r>
            <w:proofErr w:type="spellStart"/>
            <w:r>
              <w:rPr>
                <w:sz w:val="24"/>
              </w:rPr>
              <w:t>Рыбновского</w:t>
            </w:r>
            <w:proofErr w:type="spellEnd"/>
            <w:r>
              <w:rPr>
                <w:sz w:val="24"/>
              </w:rPr>
              <w:t xml:space="preserve"> района Рязанской области»</w:t>
            </w:r>
          </w:p>
        </w:tc>
        <w:tc>
          <w:tcPr>
            <w:tcW w:w="3115" w:type="dxa"/>
            <w:tcBorders>
              <w:left w:val="single" w:sz="2" w:space="0" w:color="000000"/>
              <w:bottom w:val="single" w:sz="4" w:space="0" w:color="000000"/>
            </w:tcBorders>
          </w:tcPr>
          <w:p w:rsidR="008066E4" w:rsidRDefault="001A7C1D">
            <w:pPr>
              <w:pStyle w:val="af8"/>
              <w:jc w:val="left"/>
            </w:pPr>
            <w:r>
              <w:t xml:space="preserve">ООО «Рязанские овощи»,  вблизи д. Большое </w:t>
            </w:r>
            <w:proofErr w:type="spellStart"/>
            <w:r>
              <w:t>Шапово</w:t>
            </w:r>
            <w:proofErr w:type="spellEnd"/>
            <w:r>
              <w:t xml:space="preserve">, д. </w:t>
            </w:r>
            <w:proofErr w:type="spellStart"/>
            <w:r>
              <w:t>Земенки</w:t>
            </w:r>
            <w:proofErr w:type="spellEnd"/>
            <w:r>
              <w:t xml:space="preserve">, д. </w:t>
            </w:r>
            <w:proofErr w:type="spellStart"/>
            <w:r>
              <w:t>Шахманово</w:t>
            </w:r>
            <w:proofErr w:type="spellEnd"/>
            <w:r>
              <w:t xml:space="preserve">, </w:t>
            </w:r>
          </w:p>
          <w:p w:rsidR="008066E4" w:rsidRDefault="001A7C1D">
            <w:pPr>
              <w:pStyle w:val="af8"/>
              <w:jc w:val="left"/>
            </w:pPr>
            <w:r>
              <w:t xml:space="preserve">д. Березники, </w:t>
            </w:r>
            <w:proofErr w:type="spellStart"/>
            <w:r>
              <w:t>Тюшевское</w:t>
            </w:r>
            <w:proofErr w:type="spellEnd"/>
            <w:r>
              <w:t xml:space="preserve"> сельское поселение Рязанского района, </w:t>
            </w:r>
            <w:r>
              <w:rPr>
                <w:bCs/>
              </w:rPr>
              <w:t>Рязанской области</w:t>
            </w:r>
          </w:p>
        </w:tc>
        <w:tc>
          <w:tcPr>
            <w:tcW w:w="2989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066E4" w:rsidRDefault="001A7C1D">
            <w:pPr>
              <w:pStyle w:val="af"/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Постановление Правительства РФ </w:t>
            </w:r>
          </w:p>
          <w:p w:rsidR="008066E4" w:rsidRDefault="001A7C1D">
            <w:pPr>
              <w:pStyle w:val="af"/>
              <w:widowControl w:val="0"/>
              <w:rPr>
                <w:sz w:val="24"/>
              </w:rPr>
            </w:pPr>
            <w:r>
              <w:rPr>
                <w:sz w:val="24"/>
              </w:rPr>
              <w:t>от 20 ноября 2000 г. № 878</w:t>
            </w:r>
          </w:p>
        </w:tc>
      </w:tr>
    </w:tbl>
    <w:p w:rsidR="008066E4" w:rsidRDefault="001A7C1D">
      <w:pPr>
        <w:suppressLineNumbers/>
        <w:tabs>
          <w:tab w:val="left" w:pos="1560"/>
        </w:tabs>
        <w:spacing w:after="12"/>
        <w:ind w:firstLine="567"/>
        <w:jc w:val="left"/>
        <w:rPr>
          <w:szCs w:val="28"/>
        </w:rPr>
      </w:pPr>
      <w:r>
        <w:rPr>
          <w:szCs w:val="28"/>
        </w:rPr>
        <w:t xml:space="preserve">В соответствии с п. 6 ст. 105 Земельного кодекса Российской Федерации необходимо установление охранной зоны трубопроводов (газопроводов, нефтепроводов и нефтепродуктопроводов, </w:t>
      </w:r>
      <w:proofErr w:type="spellStart"/>
      <w:r>
        <w:rPr>
          <w:szCs w:val="28"/>
        </w:rPr>
        <w:t>аммиакопроводов</w:t>
      </w:r>
      <w:proofErr w:type="spellEnd"/>
      <w:r>
        <w:rPr>
          <w:szCs w:val="28"/>
        </w:rPr>
        <w:t>).</w:t>
      </w:r>
    </w:p>
    <w:p w:rsidR="008066E4" w:rsidRDefault="008066E4">
      <w:pPr>
        <w:suppressLineNumbers/>
        <w:tabs>
          <w:tab w:val="left" w:pos="1560"/>
        </w:tabs>
        <w:spacing w:after="12"/>
        <w:ind w:firstLine="567"/>
        <w:jc w:val="left"/>
        <w:rPr>
          <w:szCs w:val="28"/>
        </w:rPr>
      </w:pPr>
    </w:p>
    <w:p w:rsidR="008066E4" w:rsidRDefault="001A7C1D">
      <w:pPr>
        <w:suppressLineNumbers/>
        <w:ind w:firstLine="567"/>
      </w:pPr>
      <w:r>
        <w:rPr>
          <w:szCs w:val="28"/>
        </w:rPr>
        <w:t>1.3. Объекты капитального строительства в области водоснабжения и водоотведения.</w:t>
      </w:r>
    </w:p>
    <w:p w:rsidR="008066E4" w:rsidRDefault="001A7C1D">
      <w:pPr>
        <w:suppressLineNumbers/>
        <w:ind w:firstLine="567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Объект капитального строительства в области водоснабжения и водоотведения не планируется.</w:t>
      </w:r>
    </w:p>
    <w:p w:rsidR="008066E4" w:rsidRDefault="008066E4">
      <w:pPr>
        <w:suppressLineNumbers/>
        <w:ind w:firstLine="567"/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</w:pPr>
    </w:p>
    <w:p w:rsidR="008066E4" w:rsidRDefault="001A7C1D">
      <w:pPr>
        <w:ind w:firstLine="567"/>
      </w:pPr>
      <w:r>
        <w:rPr>
          <w:szCs w:val="28"/>
        </w:rPr>
        <w:t>1.4. Объекты капитального строительства в области образования.</w:t>
      </w:r>
    </w:p>
    <w:p w:rsidR="008066E4" w:rsidRDefault="001A7C1D">
      <w:pPr>
        <w:ind w:firstLine="567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Объект капитального строительства в области образования не планируется.</w:t>
      </w:r>
    </w:p>
    <w:p w:rsidR="008066E4" w:rsidRDefault="008066E4">
      <w:pPr>
        <w:ind w:firstLine="567"/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</w:pPr>
    </w:p>
    <w:p w:rsidR="008066E4" w:rsidRDefault="001A7C1D">
      <w:pPr>
        <w:ind w:firstLine="567"/>
      </w:pPr>
      <w:r>
        <w:rPr>
          <w:szCs w:val="28"/>
        </w:rPr>
        <w:t>1.5. Объекты капитального строительства в области здравоохранения.</w:t>
      </w:r>
    </w:p>
    <w:p w:rsidR="008066E4" w:rsidRDefault="001A7C1D">
      <w:pPr>
        <w:ind w:firstLine="567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Объект капитального строительства в области здравоохранения не планируется.</w:t>
      </w:r>
    </w:p>
    <w:p w:rsidR="008066E4" w:rsidRDefault="008066E4">
      <w:pPr>
        <w:ind w:firstLine="624"/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</w:pPr>
    </w:p>
    <w:p w:rsidR="008066E4" w:rsidRDefault="001A7C1D">
      <w:pPr>
        <w:ind w:firstLine="567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1.6.  Объекты капитального строительства в области физической культуры и спорта.</w:t>
      </w:r>
    </w:p>
    <w:p w:rsidR="008066E4" w:rsidRDefault="001A7C1D">
      <w:pPr>
        <w:ind w:firstLine="567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lastRenderedPageBreak/>
        <w:t>Объект капитального строительства в области физической культуры и спорта не планируется.</w:t>
      </w:r>
    </w:p>
    <w:p w:rsidR="008066E4" w:rsidRDefault="008066E4">
      <w:pPr>
        <w:ind w:firstLine="567"/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</w:pPr>
    </w:p>
    <w:p w:rsidR="008066E4" w:rsidRDefault="001A7C1D">
      <w:pPr>
        <w:suppressLineNumbers/>
        <w:tabs>
          <w:tab w:val="left" w:pos="1560"/>
        </w:tabs>
        <w:ind w:firstLine="567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1.7. Объекты капитального строительства в области культуры и искусства.</w:t>
      </w:r>
    </w:p>
    <w:p w:rsidR="008066E4" w:rsidRDefault="001A7C1D">
      <w:pPr>
        <w:suppressLineNumbers/>
        <w:tabs>
          <w:tab w:val="left" w:pos="1560"/>
        </w:tabs>
        <w:ind w:firstLine="567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Объект капитального строительства в области культуры и искусства не планируется.</w:t>
      </w:r>
    </w:p>
    <w:p w:rsidR="008066E4" w:rsidRDefault="008066E4">
      <w:pPr>
        <w:suppressLineNumbers/>
        <w:tabs>
          <w:tab w:val="left" w:pos="1560"/>
        </w:tabs>
        <w:ind w:firstLine="567"/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</w:pPr>
    </w:p>
    <w:p w:rsidR="008066E4" w:rsidRDefault="001A7C1D">
      <w:pPr>
        <w:suppressLineNumbers/>
        <w:tabs>
          <w:tab w:val="left" w:pos="1560"/>
        </w:tabs>
        <w:ind w:firstLine="567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1.8. Объекты капитального строительства административно-бытового назначения.</w:t>
      </w:r>
    </w:p>
    <w:p w:rsidR="008066E4" w:rsidRDefault="001A7C1D">
      <w:pPr>
        <w:suppressLineNumbers/>
        <w:tabs>
          <w:tab w:val="left" w:pos="1560"/>
        </w:tabs>
        <w:ind w:firstLine="567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Объект капитального строительства в области административно-бытового назначения не планируется.</w:t>
      </w:r>
    </w:p>
    <w:p w:rsidR="008066E4" w:rsidRDefault="008066E4">
      <w:pPr>
        <w:suppressLineNumbers/>
        <w:tabs>
          <w:tab w:val="left" w:pos="1560"/>
        </w:tabs>
        <w:ind w:firstLine="567"/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</w:pPr>
    </w:p>
    <w:p w:rsidR="008066E4" w:rsidRDefault="001A7C1D">
      <w:pPr>
        <w:suppressLineNumbers/>
        <w:tabs>
          <w:tab w:val="left" w:pos="1560"/>
        </w:tabs>
        <w:ind w:firstLine="567"/>
      </w:pPr>
      <w:r>
        <w:rPr>
          <w:szCs w:val="28"/>
        </w:rPr>
        <w:t>1.9. Объекты капитального строительства в области промышленности.</w:t>
      </w:r>
    </w:p>
    <w:p w:rsidR="008066E4" w:rsidRDefault="001A7C1D">
      <w:pPr>
        <w:suppressLineNumbers/>
        <w:tabs>
          <w:tab w:val="left" w:pos="1560"/>
        </w:tabs>
        <w:ind w:firstLine="567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Объект капитального строительства в области промышленности не планируется.</w:t>
      </w:r>
    </w:p>
    <w:p w:rsidR="008066E4" w:rsidRDefault="008066E4">
      <w:pPr>
        <w:suppressLineNumbers/>
        <w:tabs>
          <w:tab w:val="left" w:pos="1560"/>
        </w:tabs>
        <w:ind w:firstLine="567"/>
        <w:rPr>
          <w:rFonts w:eastAsia="MS Mincho;ＭＳ 明朝"/>
          <w:bCs/>
          <w:iCs/>
          <w:kern w:val="0"/>
          <w:szCs w:val="28"/>
          <w:lang w:eastAsia="ar-SA"/>
        </w:rPr>
      </w:pPr>
    </w:p>
    <w:p w:rsidR="008066E4" w:rsidRDefault="001A7C1D">
      <w:pPr>
        <w:suppressLineNumbers/>
        <w:tabs>
          <w:tab w:val="left" w:pos="1560"/>
        </w:tabs>
        <w:ind w:firstLine="567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1.10. Объекты капитального строительства в области сельскохозяйственного назначения.</w:t>
      </w:r>
    </w:p>
    <w:p w:rsidR="008066E4" w:rsidRDefault="001A7C1D">
      <w:pPr>
        <w:suppressLineNumbers/>
        <w:tabs>
          <w:tab w:val="left" w:pos="1560"/>
        </w:tabs>
        <w:ind w:firstLine="567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Объект капитального строительства в области сельскохозяйственного назначения не планируется.</w:t>
      </w:r>
    </w:p>
    <w:p w:rsidR="008066E4" w:rsidRDefault="008066E4">
      <w:pPr>
        <w:suppressLineNumbers/>
        <w:tabs>
          <w:tab w:val="left" w:pos="1560"/>
        </w:tabs>
        <w:ind w:firstLine="567"/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</w:pPr>
    </w:p>
    <w:p w:rsidR="008066E4" w:rsidRDefault="001A7C1D">
      <w:pPr>
        <w:pStyle w:val="1"/>
        <w:numPr>
          <w:ilvl w:val="0"/>
          <w:numId w:val="1"/>
        </w:numPr>
        <w:spacing w:before="0" w:after="0"/>
        <w:ind w:firstLine="567"/>
        <w:contextualSpacing/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установленных на межселенных территориях, в случае, если на межселенных территориях планируется размещение объектов федерального значения, объектов регионального значения, объектов местного значения (за исключением линейных объектов), а также сведения для размещения в указанных зонах объектов федерального значения, объектов регионального значения, объектов местного значения.</w:t>
      </w:r>
    </w:p>
    <w:p w:rsidR="008066E4" w:rsidRDefault="008066E4"/>
    <w:p w:rsidR="008066E4" w:rsidRDefault="001A7C1D">
      <w:pPr>
        <w:pStyle w:val="a8"/>
      </w:pPr>
      <w:r>
        <w:rPr>
          <w:color w:val="auto"/>
          <w:szCs w:val="28"/>
        </w:rPr>
        <w:t>В соответствии с Законом Рязанской области от 09.04.2008г. №45-ОЗ</w:t>
      </w:r>
      <w:r>
        <w:rPr>
          <w:color w:val="auto"/>
          <w:szCs w:val="28"/>
        </w:rPr>
        <w:br/>
        <w:t>«Об утверждении границы муниципального образования — Рязанский муниципальный район и границ муниципальных образований, входящих в его состав» на территории муниципального образования — Рязанский муниципальный район Рязанской области отсутствуют межселенные территории.</w:t>
      </w:r>
    </w:p>
    <w:p w:rsidR="008066E4" w:rsidRDefault="008066E4">
      <w:pPr>
        <w:pStyle w:val="a8"/>
        <w:rPr>
          <w:color w:val="auto"/>
        </w:rPr>
      </w:pPr>
    </w:p>
    <w:p w:rsidR="008066E4" w:rsidRDefault="008066E4">
      <w:pPr>
        <w:pStyle w:val="a8"/>
        <w:rPr>
          <w:color w:val="auto"/>
        </w:rPr>
      </w:pPr>
    </w:p>
    <w:p w:rsidR="008066E4" w:rsidRDefault="008066E4">
      <w:pPr>
        <w:pStyle w:val="a8"/>
        <w:rPr>
          <w:color w:val="auto"/>
        </w:rPr>
      </w:pPr>
    </w:p>
    <w:p w:rsidR="008066E4" w:rsidRDefault="008066E4">
      <w:pPr>
        <w:pStyle w:val="a8"/>
        <w:rPr>
          <w:color w:val="auto"/>
        </w:rPr>
      </w:pPr>
    </w:p>
    <w:p w:rsidR="008066E4" w:rsidRDefault="008066E4">
      <w:pPr>
        <w:pStyle w:val="a8"/>
        <w:rPr>
          <w:color w:val="auto"/>
        </w:rPr>
      </w:pPr>
    </w:p>
    <w:p w:rsidR="008066E4" w:rsidRDefault="008066E4">
      <w:pPr>
        <w:pStyle w:val="a8"/>
        <w:rPr>
          <w:color w:val="auto"/>
        </w:rPr>
      </w:pPr>
    </w:p>
    <w:sectPr w:rsidR="008066E4" w:rsidSect="00DE02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9B7" w:rsidRDefault="00FC49B7">
      <w:r>
        <w:separator/>
      </w:r>
    </w:p>
  </w:endnote>
  <w:endnote w:type="continuationSeparator" w:id="0">
    <w:p w:rsidR="00FC49B7" w:rsidRDefault="00FC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E4" w:rsidRDefault="008066E4">
    <w:pPr>
      <w:pStyle w:val="ae"/>
      <w:spacing w:before="100" w:after="1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E4" w:rsidRDefault="008066E4">
    <w:pPr>
      <w:pStyle w:val="ae"/>
      <w:spacing w:before="100" w:after="1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9B7" w:rsidRDefault="00FC49B7">
      <w:r>
        <w:separator/>
      </w:r>
    </w:p>
  </w:footnote>
  <w:footnote w:type="continuationSeparator" w:id="0">
    <w:p w:rsidR="00FC49B7" w:rsidRDefault="00FC4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E4" w:rsidRDefault="001A7C1D">
    <w:pPr>
      <w:spacing w:before="100" w:after="100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1E64F6">
      <w:rPr>
        <w:noProof/>
        <w:sz w:val="24"/>
      </w:rPr>
      <w:t>3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E4" w:rsidRDefault="008066E4">
    <w:pPr>
      <w:pStyle w:val="af2"/>
      <w:spacing w:before="100" w:after="1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C1421"/>
    <w:multiLevelType w:val="multilevel"/>
    <w:tmpl w:val="B4A846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A7B1FFF"/>
    <w:multiLevelType w:val="multilevel"/>
    <w:tmpl w:val="4A2CD9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066E4"/>
    <w:rsid w:val="001A7C1D"/>
    <w:rsid w:val="001E64F6"/>
    <w:rsid w:val="008066E4"/>
    <w:rsid w:val="00AD15C9"/>
    <w:rsid w:val="00C618B2"/>
    <w:rsid w:val="00DE029A"/>
    <w:rsid w:val="00FC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jc w:val="both"/>
      <w:textAlignment w:val="baseline"/>
    </w:pPr>
    <w:rPr>
      <w:rFonts w:ascii="Times New Roman" w:eastAsia="Times New Roman" w:hAnsi="Times New Roman" w:cs="Times New Roman"/>
      <w:color w:val="000000"/>
      <w:kern w:val="2"/>
      <w:sz w:val="28"/>
      <w:lang w:bidi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tabs>
        <w:tab w:val="num" w:pos="0"/>
      </w:tabs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tabs>
        <w:tab w:val="num" w:pos="0"/>
      </w:tabs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tabs>
        <w:tab w:val="num" w:pos="0"/>
      </w:tabs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tabs>
        <w:tab w:val="num" w:pos="0"/>
      </w:tabs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tabs>
        <w:tab w:val="num" w:pos="0"/>
      </w:tabs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shd w:val="clear" w:color="auto" w:fill="FFFF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qFormat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Cs w:val="28"/>
      <w:lang w:bidi="hi-IN"/>
    </w:rPr>
  </w:style>
  <w:style w:type="paragraph" w:styleId="a8">
    <w:name w:val="Body Text"/>
    <w:basedOn w:val="a"/>
    <w:pPr>
      <w:ind w:firstLine="567"/>
      <w:textAlignment w:val="auto"/>
    </w:pPr>
  </w:style>
  <w:style w:type="paragraph" w:styleId="a9">
    <w:name w:val="List"/>
    <w:basedOn w:val="a"/>
    <w:pPr>
      <w:ind w:left="283" w:hanging="283"/>
    </w:pPr>
    <w:rPr>
      <w:color w:val="FFFFFF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Указатель1"/>
    <w:basedOn w:val="a"/>
    <w:qFormat/>
    <w:pPr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1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footer"/>
    <w:basedOn w:val="a"/>
    <w:pPr>
      <w:ind w:left="757"/>
    </w:pPr>
    <w:rPr>
      <w:color w:val="808080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styleId="af0">
    <w:name w:val="Subtitle"/>
    <w:basedOn w:val="a"/>
    <w:qFormat/>
    <w:pPr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1">
    <w:name w:val="Заголовок таблицы"/>
    <w:basedOn w:val="af"/>
    <w:qFormat/>
    <w:rPr>
      <w:b/>
      <w:bCs/>
    </w:rPr>
  </w:style>
  <w:style w:type="paragraph" w:styleId="af2">
    <w:name w:val="header"/>
    <w:basedOn w:val="a"/>
  </w:style>
  <w:style w:type="paragraph" w:styleId="af3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2">
    <w:name w:val="toc 1"/>
    <w:basedOn w:val="a"/>
    <w:next w:val="a"/>
  </w:style>
  <w:style w:type="paragraph" w:customStyle="1" w:styleId="af4">
    <w:name w:val="Верхний колонтитул слева"/>
    <w:basedOn w:val="af2"/>
    <w:qFormat/>
    <w:pPr>
      <w:suppressLineNumbers/>
      <w:tabs>
        <w:tab w:val="center" w:pos="5031"/>
        <w:tab w:val="right" w:pos="10062"/>
      </w:tabs>
    </w:pPr>
  </w:style>
  <w:style w:type="paragraph" w:customStyle="1" w:styleId="af5">
    <w:name w:val="Содержимое врезки"/>
    <w:basedOn w:val="a"/>
    <w:qFormat/>
    <w:pPr>
      <w:textAlignment w:val="auto"/>
    </w:pPr>
  </w:style>
  <w:style w:type="paragraph" w:customStyle="1" w:styleId="af6">
    <w:name w:val="Текст в заданном формате"/>
    <w:basedOn w:val="a"/>
    <w:qFormat/>
    <w:pPr>
      <w:spacing w:before="100"/>
    </w:pPr>
    <w:rPr>
      <w:rFonts w:ascii="Liberation Mono" w:eastAsia="NSimSun" w:hAnsi="Liberation Mono" w:cs="Liberation Mono"/>
      <w:sz w:val="20"/>
      <w:szCs w:val="20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overflowPunct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Standard">
    <w:name w:val="Standard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TableParagraph">
    <w:name w:val="Table Paragraph"/>
    <w:basedOn w:val="Standard"/>
    <w:qFormat/>
    <w:pPr>
      <w:spacing w:line="242" w:lineRule="exact"/>
      <w:jc w:val="center"/>
    </w:pPr>
    <w:rPr>
      <w:rFonts w:ascii="Times New Roman" w:eastAsia="Times New Roman" w:hAnsi="Times New Roman" w:cs="Times New Roman"/>
    </w:rPr>
  </w:style>
  <w:style w:type="paragraph" w:styleId="af8">
    <w:name w:val="List Bullet"/>
    <w:basedOn w:val="a"/>
    <w:qFormat/>
    <w:pPr>
      <w:widowControl w:val="0"/>
    </w:pPr>
    <w:rPr>
      <w:sz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9">
    <w:name w:val="WW8Num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jc w:val="both"/>
      <w:textAlignment w:val="baseline"/>
    </w:pPr>
    <w:rPr>
      <w:rFonts w:ascii="Times New Roman" w:eastAsia="Times New Roman" w:hAnsi="Times New Roman" w:cs="Times New Roman"/>
      <w:color w:val="000000"/>
      <w:kern w:val="2"/>
      <w:sz w:val="28"/>
      <w:lang w:bidi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tabs>
        <w:tab w:val="num" w:pos="0"/>
      </w:tabs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tabs>
        <w:tab w:val="num" w:pos="0"/>
      </w:tabs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tabs>
        <w:tab w:val="num" w:pos="0"/>
      </w:tabs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tabs>
        <w:tab w:val="num" w:pos="0"/>
      </w:tabs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tabs>
        <w:tab w:val="num" w:pos="0"/>
      </w:tabs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shd w:val="clear" w:color="auto" w:fill="FFFF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qFormat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Cs w:val="28"/>
      <w:lang w:bidi="hi-IN"/>
    </w:rPr>
  </w:style>
  <w:style w:type="paragraph" w:styleId="a8">
    <w:name w:val="Body Text"/>
    <w:basedOn w:val="a"/>
    <w:pPr>
      <w:ind w:firstLine="567"/>
      <w:textAlignment w:val="auto"/>
    </w:pPr>
  </w:style>
  <w:style w:type="paragraph" w:styleId="a9">
    <w:name w:val="List"/>
    <w:basedOn w:val="a"/>
    <w:pPr>
      <w:ind w:left="283" w:hanging="283"/>
    </w:pPr>
    <w:rPr>
      <w:color w:val="FFFFFF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Указатель1"/>
    <w:basedOn w:val="a"/>
    <w:qFormat/>
    <w:pPr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1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footer"/>
    <w:basedOn w:val="a"/>
    <w:pPr>
      <w:ind w:left="757"/>
    </w:pPr>
    <w:rPr>
      <w:color w:val="808080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styleId="af0">
    <w:name w:val="Subtitle"/>
    <w:basedOn w:val="a"/>
    <w:qFormat/>
    <w:pPr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1">
    <w:name w:val="Заголовок таблицы"/>
    <w:basedOn w:val="af"/>
    <w:qFormat/>
    <w:rPr>
      <w:b/>
      <w:bCs/>
    </w:rPr>
  </w:style>
  <w:style w:type="paragraph" w:styleId="af2">
    <w:name w:val="header"/>
    <w:basedOn w:val="a"/>
  </w:style>
  <w:style w:type="paragraph" w:styleId="af3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2">
    <w:name w:val="toc 1"/>
    <w:basedOn w:val="a"/>
    <w:next w:val="a"/>
  </w:style>
  <w:style w:type="paragraph" w:customStyle="1" w:styleId="af4">
    <w:name w:val="Верхний колонтитул слева"/>
    <w:basedOn w:val="af2"/>
    <w:qFormat/>
    <w:pPr>
      <w:suppressLineNumbers/>
      <w:tabs>
        <w:tab w:val="center" w:pos="5031"/>
        <w:tab w:val="right" w:pos="10062"/>
      </w:tabs>
    </w:pPr>
  </w:style>
  <w:style w:type="paragraph" w:customStyle="1" w:styleId="af5">
    <w:name w:val="Содержимое врезки"/>
    <w:basedOn w:val="a"/>
    <w:qFormat/>
    <w:pPr>
      <w:textAlignment w:val="auto"/>
    </w:pPr>
  </w:style>
  <w:style w:type="paragraph" w:customStyle="1" w:styleId="af6">
    <w:name w:val="Текст в заданном формате"/>
    <w:basedOn w:val="a"/>
    <w:qFormat/>
    <w:pPr>
      <w:spacing w:before="100"/>
    </w:pPr>
    <w:rPr>
      <w:rFonts w:ascii="Liberation Mono" w:eastAsia="NSimSun" w:hAnsi="Liberation Mono" w:cs="Liberation Mono"/>
      <w:sz w:val="20"/>
      <w:szCs w:val="20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overflowPunct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Standard">
    <w:name w:val="Standard"/>
    <w:qFormat/>
    <w:pPr>
      <w:overflowPunct w:val="0"/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TableParagraph">
    <w:name w:val="Table Paragraph"/>
    <w:basedOn w:val="Standard"/>
    <w:qFormat/>
    <w:pPr>
      <w:spacing w:line="242" w:lineRule="exact"/>
      <w:jc w:val="center"/>
    </w:pPr>
    <w:rPr>
      <w:rFonts w:ascii="Times New Roman" w:eastAsia="Times New Roman" w:hAnsi="Times New Roman" w:cs="Times New Roman"/>
    </w:rPr>
  </w:style>
  <w:style w:type="paragraph" w:styleId="af8">
    <w:name w:val="List Bullet"/>
    <w:basedOn w:val="a"/>
    <w:qFormat/>
    <w:pPr>
      <w:widowControl w:val="0"/>
    </w:pPr>
    <w:rPr>
      <w:sz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9">
    <w:name w:val="WW8Num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</dc:creator>
  <cp:lastModifiedBy>wiadmin</cp:lastModifiedBy>
  <cp:revision>161</cp:revision>
  <cp:lastPrinted>2022-12-29T09:03:00Z</cp:lastPrinted>
  <dcterms:created xsi:type="dcterms:W3CDTF">2022-03-01T17:19:00Z</dcterms:created>
  <dcterms:modified xsi:type="dcterms:W3CDTF">2022-12-29T09:03:00Z</dcterms:modified>
  <dc:language>ru-RU</dc:language>
</cp:coreProperties>
</file>