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31FC" w:rsidRDefault="00510752">
      <w:pPr>
        <w:ind w:left="5669" w:firstLine="0"/>
        <w:rPr>
          <w:szCs w:val="24"/>
        </w:rPr>
      </w:pPr>
      <w:r>
        <w:t>Утверждены</w:t>
      </w:r>
    </w:p>
    <w:p w:rsidR="002431FC" w:rsidRDefault="00510752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2431FC" w:rsidRDefault="00510752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2431FC" w:rsidRDefault="00510752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2431FC" w:rsidRDefault="00314788">
      <w:pPr>
        <w:ind w:left="5670" w:firstLine="0"/>
        <w:jc w:val="left"/>
        <w:rPr>
          <w:szCs w:val="24"/>
        </w:rPr>
      </w:pPr>
      <w:r>
        <w:rPr>
          <w:szCs w:val="24"/>
        </w:rPr>
        <w:t>от</w:t>
      </w:r>
      <w:r w:rsidR="0051194E">
        <w:rPr>
          <w:szCs w:val="24"/>
        </w:rPr>
        <w:t xml:space="preserve"> 09 декабря </w:t>
      </w:r>
      <w:bookmarkStart w:id="0" w:name="_GoBack"/>
      <w:bookmarkEnd w:id="0"/>
      <w:r>
        <w:rPr>
          <w:szCs w:val="24"/>
        </w:rPr>
        <w:t>2022 г.</w:t>
      </w:r>
      <w:r w:rsidR="00510752">
        <w:rPr>
          <w:szCs w:val="24"/>
        </w:rPr>
        <w:t xml:space="preserve"> №</w:t>
      </w:r>
      <w:r>
        <w:rPr>
          <w:szCs w:val="24"/>
        </w:rPr>
        <w:t xml:space="preserve"> 759-п</w:t>
      </w:r>
    </w:p>
    <w:p w:rsidR="002431FC" w:rsidRDefault="002431FC">
      <w:pPr>
        <w:pStyle w:val="af6"/>
        <w:ind w:firstLine="0"/>
        <w:jc w:val="center"/>
        <w:rPr>
          <w:sz w:val="32"/>
          <w:szCs w:val="32"/>
        </w:rPr>
      </w:pPr>
    </w:p>
    <w:p w:rsidR="002431FC" w:rsidRDefault="002431FC">
      <w:pPr>
        <w:pStyle w:val="af6"/>
        <w:ind w:firstLine="0"/>
        <w:jc w:val="center"/>
        <w:rPr>
          <w:sz w:val="32"/>
          <w:szCs w:val="32"/>
        </w:rPr>
      </w:pPr>
    </w:p>
    <w:p w:rsidR="002431FC" w:rsidRDefault="002431FC">
      <w:pPr>
        <w:pStyle w:val="af6"/>
        <w:ind w:firstLine="0"/>
        <w:jc w:val="center"/>
        <w:rPr>
          <w:sz w:val="32"/>
          <w:szCs w:val="32"/>
        </w:rPr>
      </w:pPr>
    </w:p>
    <w:p w:rsidR="002431FC" w:rsidRDefault="002431FC">
      <w:pPr>
        <w:pStyle w:val="af6"/>
        <w:ind w:firstLine="0"/>
        <w:jc w:val="center"/>
        <w:rPr>
          <w:sz w:val="32"/>
          <w:szCs w:val="32"/>
        </w:rPr>
      </w:pPr>
    </w:p>
    <w:p w:rsidR="002431FC" w:rsidRDefault="002431FC">
      <w:pPr>
        <w:pStyle w:val="af6"/>
        <w:ind w:firstLine="0"/>
        <w:jc w:val="center"/>
        <w:rPr>
          <w:sz w:val="32"/>
          <w:szCs w:val="32"/>
        </w:rPr>
      </w:pPr>
    </w:p>
    <w:p w:rsidR="002431FC" w:rsidRDefault="002431FC">
      <w:pPr>
        <w:pStyle w:val="af6"/>
        <w:ind w:firstLine="0"/>
        <w:jc w:val="center"/>
        <w:rPr>
          <w:sz w:val="32"/>
          <w:szCs w:val="32"/>
        </w:rPr>
      </w:pPr>
    </w:p>
    <w:p w:rsidR="002431FC" w:rsidRDefault="002431FC">
      <w:pPr>
        <w:pStyle w:val="af6"/>
        <w:ind w:firstLine="0"/>
        <w:jc w:val="center"/>
        <w:rPr>
          <w:sz w:val="32"/>
          <w:szCs w:val="32"/>
        </w:rPr>
      </w:pPr>
    </w:p>
    <w:p w:rsidR="002431FC" w:rsidRDefault="002431FC">
      <w:pPr>
        <w:pStyle w:val="af6"/>
        <w:ind w:firstLine="0"/>
        <w:jc w:val="center"/>
        <w:rPr>
          <w:sz w:val="32"/>
          <w:szCs w:val="32"/>
        </w:rPr>
      </w:pPr>
    </w:p>
    <w:p w:rsidR="002431FC" w:rsidRDefault="002431FC">
      <w:pPr>
        <w:pStyle w:val="af6"/>
        <w:ind w:firstLine="0"/>
        <w:jc w:val="center"/>
        <w:rPr>
          <w:sz w:val="32"/>
          <w:szCs w:val="32"/>
        </w:rPr>
      </w:pPr>
    </w:p>
    <w:p w:rsidR="002431FC" w:rsidRDefault="002431FC">
      <w:pPr>
        <w:pStyle w:val="af6"/>
        <w:ind w:firstLine="0"/>
        <w:jc w:val="center"/>
        <w:rPr>
          <w:sz w:val="32"/>
          <w:szCs w:val="32"/>
        </w:rPr>
      </w:pPr>
    </w:p>
    <w:p w:rsidR="002431FC" w:rsidRDefault="002431FC">
      <w:pPr>
        <w:pStyle w:val="af6"/>
        <w:ind w:firstLine="0"/>
        <w:jc w:val="center"/>
        <w:rPr>
          <w:sz w:val="32"/>
          <w:szCs w:val="32"/>
        </w:rPr>
      </w:pPr>
    </w:p>
    <w:p w:rsidR="002431FC" w:rsidRDefault="002431FC">
      <w:pPr>
        <w:pStyle w:val="af6"/>
        <w:ind w:firstLine="0"/>
        <w:jc w:val="center"/>
        <w:rPr>
          <w:sz w:val="32"/>
          <w:szCs w:val="32"/>
        </w:rPr>
      </w:pPr>
    </w:p>
    <w:p w:rsidR="002431FC" w:rsidRDefault="00510752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2431FC" w:rsidRDefault="00510752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Кущапинское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2431FC" w:rsidRDefault="00510752">
      <w:pPr>
        <w:pStyle w:val="af6"/>
        <w:ind w:firstLine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Кадомского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  <w:rPr>
          <w:rFonts w:cs="Times New Roman"/>
          <w:sz w:val="32"/>
          <w:szCs w:val="32"/>
        </w:rPr>
      </w:pPr>
    </w:p>
    <w:p w:rsidR="002431FC" w:rsidRDefault="002431FC">
      <w:pPr>
        <w:pStyle w:val="af6"/>
        <w:rPr>
          <w:rFonts w:cs="Times New Roman"/>
          <w:sz w:val="32"/>
          <w:szCs w:val="32"/>
        </w:rPr>
      </w:pPr>
    </w:p>
    <w:p w:rsidR="002431FC" w:rsidRDefault="002431FC">
      <w:pPr>
        <w:pStyle w:val="af6"/>
        <w:rPr>
          <w:rFonts w:cs="Times New Roman"/>
          <w:sz w:val="32"/>
          <w:szCs w:val="32"/>
        </w:rPr>
      </w:pPr>
    </w:p>
    <w:p w:rsidR="002431FC" w:rsidRDefault="002431FC">
      <w:pPr>
        <w:pStyle w:val="af6"/>
        <w:rPr>
          <w:rFonts w:cs="Times New Roman"/>
          <w:sz w:val="32"/>
          <w:szCs w:val="32"/>
        </w:rPr>
      </w:pPr>
    </w:p>
    <w:p w:rsidR="002431FC" w:rsidRDefault="002431FC">
      <w:pPr>
        <w:pStyle w:val="af6"/>
        <w:rPr>
          <w:rFonts w:cs="Times New Roman"/>
          <w:sz w:val="32"/>
          <w:szCs w:val="32"/>
        </w:rPr>
      </w:pPr>
    </w:p>
    <w:p w:rsidR="002431FC" w:rsidRDefault="002431FC">
      <w:pPr>
        <w:pStyle w:val="af6"/>
        <w:rPr>
          <w:rFonts w:cs="Times New Roman"/>
          <w:sz w:val="32"/>
          <w:szCs w:val="32"/>
        </w:rPr>
      </w:pPr>
    </w:p>
    <w:p w:rsidR="002431FC" w:rsidRDefault="002431FC">
      <w:pPr>
        <w:pStyle w:val="af6"/>
        <w:rPr>
          <w:rFonts w:cs="Times New Roman"/>
          <w:sz w:val="32"/>
          <w:szCs w:val="32"/>
        </w:rPr>
      </w:pPr>
    </w:p>
    <w:p w:rsidR="002431FC" w:rsidRDefault="00510752">
      <w:pPr>
        <w:pStyle w:val="af6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-378556408"/>
        <w:docPartObj>
          <w:docPartGallery w:val="Table of Contents"/>
          <w:docPartUnique/>
        </w:docPartObj>
      </w:sdtPr>
      <w:sdtEndPr/>
      <w:sdtContent>
        <w:p w:rsidR="002431FC" w:rsidRDefault="00510752">
          <w:pPr>
            <w:pStyle w:val="16"/>
            <w:tabs>
              <w:tab w:val="right" w:leader="dot" w:pos="9921"/>
            </w:tabs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_RefHeading___Toc88848171">
            <w:r>
              <w:t>Раздел 1. Порядок применения и внесения изменений в правила землепользования и застройки</w:t>
            </w:r>
            <w:r>
              <w:tab/>
              <w:t>3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72">
            <w:r w:rsidR="00510752">
              <w:t>Статья 1. Основные понятия, используемые в правилах землепользования и застройки</w:t>
            </w:r>
            <w:r w:rsidR="00510752">
              <w:tab/>
              <w:t>3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73">
            <w:r w:rsidR="00510752">
              <w:t>Статья 2. Положение о регулировании землепользования и застройки</w:t>
            </w:r>
            <w:r w:rsidR="00510752">
              <w:tab/>
              <w:t>4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74">
            <w:r w:rsidR="00510752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510752">
              <w:tab/>
              <w:t>4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75">
            <w:r w:rsidR="00510752">
              <w:t>Статья 4. Положение о подготовке документации по планировке территории</w:t>
            </w:r>
            <w:r w:rsidR="00510752">
              <w:tab/>
              <w:t>5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76">
            <w:r w:rsidR="00510752"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510752">
              <w:tab/>
              <w:t>6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77">
            <w:r w:rsidR="00510752">
              <w:t>Статья 6. Положение о внесении изменений в правила землепользования и застройки</w:t>
            </w:r>
            <w:r w:rsidR="00510752">
              <w:tab/>
              <w:t>7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78">
            <w:r w:rsidR="00510752">
              <w:t>Статья 7. Градостроительные планы земельных участков</w:t>
            </w:r>
            <w:r w:rsidR="00510752">
              <w:tab/>
              <w:t>8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79">
            <w:r w:rsidR="00510752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510752">
              <w:tab/>
              <w:t>8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80">
            <w:r w:rsidR="00510752">
              <w:t>Раздел 2. Градостроительные регламенты</w:t>
            </w:r>
            <w:r w:rsidR="00510752">
              <w:tab/>
              <w:t>9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81">
            <w:r w:rsidR="00510752">
              <w:t>Статья 9. Общие требования предъявляемые к установлению градостроительных регламентов</w:t>
            </w:r>
            <w:r w:rsidR="00510752">
              <w:tab/>
              <w:t>9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82">
            <w:r w:rsidR="00510752">
              <w:t>Статья 10. Перечень территориальных зон, выделенных на карте градостроительного зонирования</w:t>
            </w:r>
            <w:r w:rsidR="00510752">
              <w:tab/>
              <w:t>10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83">
            <w:r w:rsidR="00510752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510752">
              <w:tab/>
              <w:t>11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84">
            <w:r w:rsidR="00510752">
              <w:t>Статья 11.1. Жилые зоны (1)</w:t>
            </w:r>
            <w:r w:rsidR="00510752">
              <w:tab/>
              <w:t>12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88">
            <w:r w:rsidR="00510752">
              <w:t>Статья 11.2. Зона инженерной инфраструктуры (3.3)</w:t>
            </w:r>
            <w:r w:rsidR="00510752">
              <w:tab/>
              <w:t>14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89">
            <w:r w:rsidR="00510752">
              <w:t>Статья 11.3. Зона транспортной инфраструктуры (3.4)</w:t>
            </w:r>
            <w:r w:rsidR="00510752">
              <w:tab/>
              <w:t>15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91">
            <w:r w:rsidR="00510752">
              <w:t>Статья 11.4. Зоны сельскохозяйственного использования (4.2)</w:t>
            </w:r>
            <w:r w:rsidR="00510752">
              <w:tab/>
              <w:t>16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92">
            <w:r w:rsidR="00510752">
              <w:t>Статья 11.5. Производственная зона сельскохозяйственных предприятий (4.4)</w:t>
            </w:r>
            <w:r w:rsidR="00510752">
              <w:tab/>
              <w:t>17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13418_1755484557">
            <w:r w:rsidR="00510752">
              <w:t>Статья 11.6. Зона озелененных территорий общего пользования (лесопарки, парки, сады, скверы, бульвары, городские леса) (5.1)</w:t>
            </w:r>
            <w:r w:rsidR="00510752">
              <w:tab/>
              <w:t>18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4612_1224914637">
            <w:r w:rsidR="00510752">
              <w:t>Статья 11.7. Зона озелененных территорий специального назначения (5.6)</w:t>
            </w:r>
            <w:r w:rsidR="00510752">
              <w:tab/>
              <w:t>19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93">
            <w:r w:rsidR="00510752">
              <w:t>Статья 11.8. Зона кладбищ (6.1)</w:t>
            </w:r>
            <w:r w:rsidR="00510752">
              <w:tab/>
              <w:t>20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96">
            <w:r w:rsidR="00510752">
              <w:t>Статья 12. Земли, для которых градостроительные регламенты не устанавливаются</w:t>
            </w:r>
            <w:r w:rsidR="00510752">
              <w:tab/>
              <w:t>21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97">
            <w:r w:rsidR="00510752">
      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510752">
              <w:tab/>
              <w:t>21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98">
            <w:r w:rsidR="00510752">
              <w:t>Статья 14. Зоны с особыми условиями использования территории</w:t>
            </w:r>
            <w:r w:rsidR="00510752">
              <w:tab/>
              <w:t>21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199">
            <w:r w:rsidR="00510752">
              <w:t>Статья 14.1. Санитарно-защитные зоны предприятий, сооружений и иных объектов</w:t>
            </w:r>
            <w:r w:rsidR="00510752">
              <w:tab/>
              <w:t>22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200">
            <w:r w:rsidR="00510752">
              <w:t>Статья 14.2. Водоохранные зоны и прибрежные защитные полосы водных объектов</w:t>
            </w:r>
            <w:r w:rsidR="00510752">
              <w:tab/>
              <w:t>22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201">
            <w:r w:rsidR="00510752">
              <w:t>Статья 14.3. Охранные зоны инженерных коммуникаций, сооружений</w:t>
            </w:r>
            <w:r w:rsidR="00510752">
              <w:tab/>
              <w:t>23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2012">
            <w:r w:rsidR="00510752">
              <w:t xml:space="preserve">Статья 14.4. </w:t>
            </w:r>
            <w:r w:rsidR="00510752">
              <w:rPr>
                <w:iCs/>
              </w:rPr>
              <w:t>Зона минимальных расстояний до магистральных или промышленных трубопроводов.</w:t>
            </w:r>
            <w:r w:rsidR="00510752">
              <w:tab/>
              <w:t>23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204">
            <w:r w:rsidR="00510752">
              <w:t>Статья 15. Особо охраняемые природные территории</w:t>
            </w:r>
            <w:r w:rsidR="00510752">
              <w:tab/>
              <w:t>23</w:t>
            </w:r>
          </w:hyperlink>
        </w:p>
        <w:p w:rsidR="002431FC" w:rsidRDefault="001B405F">
          <w:pPr>
            <w:pStyle w:val="16"/>
            <w:tabs>
              <w:tab w:val="right" w:leader="dot" w:pos="9921"/>
            </w:tabs>
          </w:pPr>
          <w:hyperlink w:anchor="__RefHeading___Toc88848205">
            <w:r w:rsidR="00510752">
              <w:t>Статья 16. Объекты культурного наследия</w:t>
            </w:r>
            <w:r w:rsidR="00510752">
              <w:tab/>
              <w:t>24</w:t>
            </w:r>
          </w:hyperlink>
          <w:r w:rsidR="00510752">
            <w:fldChar w:fldCharType="end"/>
          </w:r>
        </w:p>
      </w:sdtContent>
    </w:sdt>
    <w:p w:rsidR="002431FC" w:rsidRDefault="002431FC">
      <w:pPr>
        <w:pStyle w:val="af6"/>
        <w:rPr>
          <w:rFonts w:ascii="Calibri" w:hAnsi="Calibri"/>
          <w:sz w:val="22"/>
        </w:rPr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2431FC">
      <w:pPr>
        <w:pStyle w:val="af6"/>
      </w:pPr>
    </w:p>
    <w:p w:rsidR="002431FC" w:rsidRDefault="00510752">
      <w:pPr>
        <w:pStyle w:val="1"/>
        <w:tabs>
          <w:tab w:val="clear" w:pos="0"/>
        </w:tabs>
        <w:ind w:firstLine="567"/>
        <w:contextualSpacing/>
      </w:pPr>
      <w:bookmarkStart w:id="1" w:name="__RefHeading___Toc88848171"/>
      <w:bookmarkEnd w:id="1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</w:p>
    <w:p w:rsidR="002431FC" w:rsidRDefault="002431FC">
      <w:pPr>
        <w:pStyle w:val="af6"/>
        <w:rPr>
          <w:rFonts w:cs="Times New Roman"/>
          <w:szCs w:val="28"/>
        </w:rPr>
      </w:pPr>
    </w:p>
    <w:p w:rsidR="002431FC" w:rsidRDefault="00510752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2" w:name="__RefHeading___Toc88848172"/>
      <w:bookmarkEnd w:id="2"/>
      <w:r>
        <w:rPr>
          <w:rFonts w:cs="Times New Roman"/>
        </w:rPr>
        <w:t>Статья 1. Основные понятия, используемые в правилах землепользования и застройки</w:t>
      </w:r>
    </w:p>
    <w:p w:rsidR="002431FC" w:rsidRDefault="002431FC">
      <w:pPr>
        <w:pStyle w:val="af6"/>
        <w:rPr>
          <w:rFonts w:cs="Times New Roman"/>
          <w:szCs w:val="28"/>
        </w:rPr>
      </w:pP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Кущапинское</w:t>
      </w:r>
      <w:proofErr w:type="spellEnd"/>
      <w:r>
        <w:t xml:space="preserve"> сельское поселение </w:t>
      </w:r>
      <w:proofErr w:type="spellStart"/>
      <w:r>
        <w:t>Кадомского</w:t>
      </w:r>
      <w:proofErr w:type="spellEnd"/>
      <w: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2431FC" w:rsidRDefault="002431F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431FC" w:rsidRDefault="00510752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3" w:name="__RefHeading___Toc88848173"/>
      <w:bookmarkEnd w:id="3"/>
      <w:r>
        <w:rPr>
          <w:rFonts w:cs="Times New Roman"/>
        </w:rPr>
        <w:t>Статья 2. Положение о регулировании землепользования и застройки</w:t>
      </w:r>
    </w:p>
    <w:p w:rsidR="002431FC" w:rsidRDefault="002431FC">
      <w:pPr>
        <w:pStyle w:val="af6"/>
        <w:rPr>
          <w:rFonts w:cs="Times New Roman"/>
          <w:szCs w:val="28"/>
        </w:rPr>
      </w:pP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2431FC" w:rsidRDefault="00510752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431FC" w:rsidRDefault="00510752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431FC" w:rsidRDefault="002431F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431FC" w:rsidRDefault="00510752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4" w:name="__RefHeading___Toc88848174"/>
      <w:bookmarkEnd w:id="4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2431FC" w:rsidRDefault="002431FC">
      <w:pPr>
        <w:pStyle w:val="af6"/>
        <w:rPr>
          <w:rFonts w:cs="Times New Roman"/>
          <w:szCs w:val="28"/>
        </w:rPr>
      </w:pP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2431FC" w:rsidRDefault="00510752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431FC" w:rsidRDefault="00510752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431FC" w:rsidRDefault="002431F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431FC" w:rsidRDefault="002431F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431FC" w:rsidRDefault="002431F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431FC" w:rsidRDefault="00510752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5" w:name="__RefHeading___Toc88848175"/>
      <w:bookmarkEnd w:id="5"/>
      <w:r>
        <w:rPr>
          <w:rFonts w:cs="Times New Roman"/>
        </w:rPr>
        <w:lastRenderedPageBreak/>
        <w:t>Статья 4. Положение о подготовке документации по планировке территории</w:t>
      </w:r>
    </w:p>
    <w:p w:rsidR="002431FC" w:rsidRDefault="002431FC">
      <w:pPr>
        <w:pStyle w:val="af6"/>
        <w:rPr>
          <w:rFonts w:cs="Times New Roman"/>
          <w:szCs w:val="28"/>
        </w:rPr>
      </w:pP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2431FC" w:rsidRDefault="00510752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431FC" w:rsidRDefault="002431FC">
      <w:pPr>
        <w:pStyle w:val="af6"/>
        <w:rPr>
          <w:rFonts w:cs="Times New Roman"/>
          <w:szCs w:val="28"/>
        </w:rPr>
      </w:pPr>
    </w:p>
    <w:p w:rsidR="002431FC" w:rsidRDefault="00510752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6" w:name="__RefHeading___Toc88848176"/>
      <w:bookmarkEnd w:id="6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2431FC" w:rsidRDefault="002431FC">
      <w:pPr>
        <w:pStyle w:val="af6"/>
        <w:rPr>
          <w:rFonts w:cs="Times New Roman"/>
          <w:szCs w:val="28"/>
        </w:rPr>
      </w:pPr>
    </w:p>
    <w:p w:rsidR="002431FC" w:rsidRDefault="00510752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2431FC" w:rsidRDefault="002431F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431FC" w:rsidRDefault="00510752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7" w:name="__RefHeading___Toc88848177"/>
      <w:bookmarkEnd w:id="7"/>
      <w:r>
        <w:rPr>
          <w:rFonts w:cs="Times New Roman"/>
        </w:rPr>
        <w:t>Статья 6. Положение о внесении изменений в правила землепользования и застройки</w:t>
      </w:r>
    </w:p>
    <w:p w:rsidR="002431FC" w:rsidRDefault="002431FC">
      <w:pPr>
        <w:pStyle w:val="af6"/>
        <w:rPr>
          <w:rFonts w:cs="Times New Roman"/>
          <w:szCs w:val="28"/>
        </w:rPr>
      </w:pP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2431FC" w:rsidRDefault="002431FC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431FC" w:rsidRDefault="00510752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8" w:name="__RefHeading___Toc88848178"/>
      <w:bookmarkEnd w:id="8"/>
      <w:r>
        <w:rPr>
          <w:rFonts w:cs="Times New Roman"/>
        </w:rPr>
        <w:t>Статья 7. Градостроительные планы земельных участков</w:t>
      </w:r>
    </w:p>
    <w:p w:rsidR="002431FC" w:rsidRDefault="002431FC">
      <w:pPr>
        <w:pStyle w:val="af6"/>
        <w:rPr>
          <w:rFonts w:cs="Times New Roman"/>
          <w:szCs w:val="28"/>
        </w:rPr>
      </w:pP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2431FC" w:rsidRDefault="00510752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431FC" w:rsidRDefault="00510752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2431FC" w:rsidRDefault="002431FC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2431FC" w:rsidRDefault="002431FC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780337" w:rsidRDefault="00780337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2431FC" w:rsidRDefault="00510752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9" w:name="__RefHeading___Toc88848179"/>
      <w:bookmarkEnd w:id="9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2431FC" w:rsidRDefault="002431FC">
      <w:pPr>
        <w:pStyle w:val="af6"/>
        <w:rPr>
          <w:rFonts w:cs="Times New Roman"/>
          <w:szCs w:val="28"/>
        </w:rPr>
      </w:pPr>
    </w:p>
    <w:p w:rsidR="002431FC" w:rsidRDefault="00510752">
      <w:pPr>
        <w:pStyle w:val="af6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2431FC" w:rsidRDefault="00510752">
      <w:pPr>
        <w:pStyle w:val="af6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431FC" w:rsidRDefault="00510752">
      <w:pPr>
        <w:pStyle w:val="af6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431FC" w:rsidRDefault="002431FC">
      <w:pPr>
        <w:pStyle w:val="af6"/>
        <w:rPr>
          <w:rFonts w:cs="Times New Roman"/>
          <w:color w:val="000000"/>
          <w:szCs w:val="28"/>
          <w:shd w:val="clear" w:color="auto" w:fill="FFFFFF"/>
        </w:rPr>
      </w:pPr>
    </w:p>
    <w:p w:rsidR="002431FC" w:rsidRDefault="00510752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10" w:name="__RefHeading___Toc88848180"/>
      <w:bookmarkEnd w:id="10"/>
      <w:r>
        <w:rPr>
          <w:rFonts w:cs="Times New Roman"/>
        </w:rPr>
        <w:t>Раздел 2. Градостроительные регламенты</w:t>
      </w:r>
    </w:p>
    <w:p w:rsidR="002431FC" w:rsidRDefault="002431FC">
      <w:pPr>
        <w:pStyle w:val="af6"/>
        <w:rPr>
          <w:rFonts w:cs="Times New Roman"/>
          <w:szCs w:val="28"/>
        </w:rPr>
      </w:pPr>
    </w:p>
    <w:p w:rsidR="002431FC" w:rsidRDefault="00510752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11" w:name="__RefHeading___Toc88848181"/>
      <w:bookmarkEnd w:id="11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 xml:space="preserve">Общие </w:t>
      </w:r>
      <w:proofErr w:type="gramStart"/>
      <w:r>
        <w:rPr>
          <w:rFonts w:cs="Times New Roman"/>
          <w:color w:val="000000"/>
        </w:rPr>
        <w:t>требования</w:t>
      </w:r>
      <w:proofErr w:type="gramEnd"/>
      <w:r>
        <w:rPr>
          <w:rFonts w:cs="Times New Roman"/>
        </w:rPr>
        <w:t xml:space="preserve"> предъявляемые к установлению градостроительных регламентов</w:t>
      </w:r>
    </w:p>
    <w:p w:rsidR="002431FC" w:rsidRDefault="002431FC">
      <w:pPr>
        <w:pStyle w:val="af6"/>
        <w:rPr>
          <w:rFonts w:cs="Times New Roman"/>
          <w:szCs w:val="28"/>
        </w:rPr>
      </w:pPr>
    </w:p>
    <w:p w:rsidR="002431FC" w:rsidRDefault="00510752">
      <w:pPr>
        <w:pStyle w:val="af6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2431FC" w:rsidRDefault="00510752">
      <w:pPr>
        <w:pStyle w:val="af6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2431FC" w:rsidRDefault="00510752">
      <w:pPr>
        <w:pStyle w:val="af6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2431FC" w:rsidRDefault="00510752">
      <w:pPr>
        <w:pStyle w:val="af6"/>
      </w:pPr>
      <w:r>
        <w:t>4. Градостроительные регламенты установлены с учетом:</w:t>
      </w:r>
    </w:p>
    <w:p w:rsidR="002431FC" w:rsidRDefault="00510752">
      <w:pPr>
        <w:pStyle w:val="af6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2431FC" w:rsidRDefault="00510752">
      <w:pPr>
        <w:pStyle w:val="af6"/>
      </w:pPr>
      <w:r>
        <w:lastRenderedPageBreak/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2431FC" w:rsidRDefault="00510752">
      <w:pPr>
        <w:pStyle w:val="af6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2431FC" w:rsidRDefault="00510752">
      <w:pPr>
        <w:pStyle w:val="af6"/>
        <w:rPr>
          <w:szCs w:val="28"/>
        </w:rPr>
      </w:pPr>
      <w:r>
        <w:rPr>
          <w:szCs w:val="28"/>
        </w:rPr>
        <w:t>4) видов территориальных зон;</w:t>
      </w:r>
    </w:p>
    <w:p w:rsidR="002431FC" w:rsidRDefault="00510752">
      <w:pPr>
        <w:pStyle w:val="af6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2431FC" w:rsidRDefault="00510752">
      <w:pPr>
        <w:pStyle w:val="af6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2431FC" w:rsidRDefault="00510752">
      <w:pPr>
        <w:pStyle w:val="af6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2431FC" w:rsidRDefault="00510752">
      <w:pPr>
        <w:pStyle w:val="af6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2431FC" w:rsidRDefault="00510752">
      <w:pPr>
        <w:pStyle w:val="af6"/>
      </w:pPr>
      <w:r>
        <w:t>2) в границах территорий общего пользования;</w:t>
      </w:r>
    </w:p>
    <w:p w:rsidR="002431FC" w:rsidRDefault="00510752">
      <w:pPr>
        <w:pStyle w:val="af6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2431FC" w:rsidRDefault="00510752">
      <w:pPr>
        <w:pStyle w:val="af6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2431FC" w:rsidRDefault="002431FC">
      <w:pPr>
        <w:pStyle w:val="af6"/>
      </w:pPr>
    </w:p>
    <w:p w:rsidR="002431FC" w:rsidRDefault="00510752">
      <w:pPr>
        <w:pStyle w:val="1"/>
        <w:tabs>
          <w:tab w:val="clear" w:pos="0"/>
        </w:tabs>
        <w:ind w:firstLine="567"/>
        <w:contextualSpacing/>
        <w:rPr>
          <w:rFonts w:cs="Times New Roman"/>
        </w:rPr>
      </w:pPr>
      <w:bookmarkStart w:id="12" w:name="__RefHeading___Toc88848182"/>
      <w:bookmarkEnd w:id="12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</w:p>
    <w:p w:rsidR="002431FC" w:rsidRDefault="002431FC">
      <w:pPr>
        <w:pStyle w:val="af6"/>
        <w:rPr>
          <w:rFonts w:cs="Times New Roman"/>
          <w:szCs w:val="28"/>
        </w:rPr>
      </w:pPr>
    </w:p>
    <w:p w:rsidR="002431FC" w:rsidRDefault="00510752">
      <w:pPr>
        <w:pStyle w:val="af6"/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  <w:szCs w:val="28"/>
        </w:rPr>
        <w:t>Кущапинское</w:t>
      </w:r>
      <w:proofErr w:type="spellEnd"/>
      <w:r>
        <w:rPr>
          <w:rFonts w:eastAsia="Times New Roman"/>
          <w:spacing w:val="5"/>
          <w:szCs w:val="28"/>
        </w:rPr>
        <w:t xml:space="preserve"> сельское поселение </w:t>
      </w:r>
      <w:proofErr w:type="spellStart"/>
      <w:r>
        <w:rPr>
          <w:rFonts w:eastAsia="Times New Roman"/>
          <w:spacing w:val="5"/>
          <w:szCs w:val="28"/>
        </w:rPr>
        <w:t>Кадомского</w:t>
      </w:r>
      <w:proofErr w:type="spellEnd"/>
      <w:r>
        <w:rPr>
          <w:rFonts w:eastAsia="Times New Roman"/>
          <w:spacing w:val="5"/>
          <w:szCs w:val="28"/>
        </w:rPr>
        <w:t xml:space="preserve"> муниципального района Рязанской области установлены следующие виды территориальных </w:t>
      </w:r>
      <w:proofErr w:type="gramStart"/>
      <w:r>
        <w:rPr>
          <w:rFonts w:eastAsia="Times New Roman"/>
          <w:spacing w:val="5"/>
          <w:szCs w:val="28"/>
        </w:rPr>
        <w:t>зон</w:t>
      </w:r>
      <w:proofErr w:type="gramEnd"/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2431FC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Обозначение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территориальной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2431FC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7" behindDoc="0" locked="0" layoutInCell="0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36195</wp:posOffset>
                      </wp:positionV>
                      <wp:extent cx="658495" cy="321310"/>
                      <wp:effectExtent l="5715" t="5715" r="4445" b="4445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440" cy="32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80337" w:rsidRDefault="00780337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_0" path="m0,0l-2147483645,0l-2147483645,-2147483646l0,-2147483646xe" fillcolor="#ff6450" stroked="t" o:allowincell="f" style="position:absolute;margin-left:34.1pt;margin-top:2.85pt;width:51.8pt;height:25.25pt;mso-wrap-style:square;v-text-anchor:top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ind w:left="57"/>
            </w:pPr>
            <w:r>
              <w:t>Жилые зоны (1)</w:t>
            </w:r>
          </w:p>
        </w:tc>
      </w:tr>
      <w:tr w:rsidR="002431FC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9" behindDoc="0" locked="0" layoutInCell="0" allowOverlap="1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48895</wp:posOffset>
                      </wp:positionV>
                      <wp:extent cx="657225" cy="312420"/>
                      <wp:effectExtent l="5715" t="5080" r="4445" b="5080"/>
                      <wp:wrapNone/>
                      <wp:docPr id="3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36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80337" w:rsidRDefault="00780337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3.3</w:t>
                                  </w:r>
                                </w:p>
                                <w:p w:rsidR="00780337" w:rsidRDefault="00780337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7" path="m0,0l-2147483645,0l-2147483645,-2147483646l0,-2147483646xe" fillcolor="#636382" stroked="t" o:allowincell="f" style="position:absolute;margin-left:34.55pt;margin-top:3.85pt;width:51.7pt;height:24.55pt;mso-wrap-style:square;v-text-anchor:top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3.3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ind w:left="57"/>
            </w:pPr>
            <w:r>
              <w:t>Зона инженерной инфраструктуры (3.3)</w:t>
            </w:r>
          </w:p>
        </w:tc>
      </w:tr>
      <w:tr w:rsidR="002431FC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7" behindDoc="0" locked="0" layoutInCell="0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49530</wp:posOffset>
                      </wp:positionV>
                      <wp:extent cx="664845" cy="312420"/>
                      <wp:effectExtent l="5715" t="5080" r="4445" b="5080"/>
                      <wp:wrapNone/>
                      <wp:docPr id="5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92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80337" w:rsidRDefault="00780337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780337" w:rsidRDefault="00780337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8" path="m0,0l-2147483645,0l-2147483645,-2147483646l0,-2147483646xe" fillcolor="#006a91" stroked="t" o:allowincell="f" style="position:absolute;margin-left:34.35pt;margin-top:3.9pt;width:52.3pt;height:24.55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ind w:left="57"/>
            </w:pPr>
            <w:r>
              <w:t>Зона транспортной инфраструктуры (3.4)</w:t>
            </w:r>
          </w:p>
        </w:tc>
      </w:tr>
      <w:tr w:rsidR="002431FC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3" behindDoc="0" locked="0" layoutInCell="0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50800</wp:posOffset>
                      </wp:positionV>
                      <wp:extent cx="659130" cy="312420"/>
                      <wp:effectExtent l="5080" t="5080" r="5080" b="5080"/>
                      <wp:wrapNone/>
                      <wp:docPr id="7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16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80337" w:rsidRDefault="00780337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780337" w:rsidRDefault="00780337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" path="m0,0l-2147483645,0l-2147483645,-2147483646l0,-2147483646xe" fillcolor="#ffffb6" stroked="t" o:allowincell="f" style="position:absolute;margin-left:34.05pt;margin-top:4pt;width:51.85pt;height:24.55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ind w:left="57"/>
            </w:pPr>
            <w:r>
              <w:t>Зоны сельскохозяйственного использования (4.2)</w:t>
            </w:r>
          </w:p>
        </w:tc>
      </w:tr>
      <w:tr w:rsidR="002431FC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5080" distB="5080" distL="5715" distR="4445" simplePos="0" relativeHeight="5" behindDoc="0" locked="0" layoutInCell="0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60325</wp:posOffset>
                      </wp:positionV>
                      <wp:extent cx="662305" cy="312420"/>
                      <wp:effectExtent l="5715" t="5080" r="4445" b="5080"/>
                      <wp:wrapNone/>
                      <wp:docPr id="9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40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80337" w:rsidRDefault="00780337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" path="m0,0l-2147483645,0l-2147483645,-2147483646l0,-2147483646xe" fillcolor="#c0c000" stroked="t" o:allowincell="f" style="position:absolute;margin-left:34.15pt;margin-top:4.75pt;width:52.1pt;height:24.55pt;mso-wrap-style:square;v-text-anchor:top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ind w:left="57"/>
            </w:pPr>
            <w:r>
              <w:t>Производственная зона сельскохозяйственных предприятий (4.4)</w:t>
            </w:r>
          </w:p>
        </w:tc>
      </w:tr>
      <w:tr w:rsidR="002431FC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9" behindDoc="0" locked="0" layoutInCell="0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58420</wp:posOffset>
                      </wp:positionV>
                      <wp:extent cx="641985" cy="312420"/>
                      <wp:effectExtent l="5715" t="5715" r="4445" b="4445"/>
                      <wp:wrapNone/>
                      <wp:docPr id="11" name="Врезка1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88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80337" w:rsidRDefault="00780337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2_0" path="m0,0l-2147483645,0l-2147483645,-2147483646l0,-2147483646xe" fillcolor="#00ffc5" stroked="t" o:allowincell="f" style="position:absolute;margin-left:34.4pt;margin-top:4.6pt;width:50.5pt;height:24.55pt;mso-wrap-style:square;v-text-anchor:top"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spacing w:before="100" w:after="100"/>
              <w:ind w:left="57"/>
            </w:pPr>
            <w:r>
              <w:t>Зона озелененных территорий общего пользования (лесопарки, парки, сады, скверы, бульвары, городские леса) (5.1)</w:t>
            </w:r>
          </w:p>
        </w:tc>
      </w:tr>
      <w:tr w:rsidR="002431FC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1" behindDoc="0" locked="0" layoutInCell="0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48895</wp:posOffset>
                      </wp:positionV>
                      <wp:extent cx="657860" cy="312420"/>
                      <wp:effectExtent l="5080" t="5080" r="5080" b="5080"/>
                      <wp:wrapNone/>
                      <wp:docPr id="13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72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80337" w:rsidRDefault="00780337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0" path="m0,0l-2147483645,0l-2147483645,-2147483646l0,-2147483646xe" fillcolor="#69b366" stroked="t" o:allowincell="f" style="position:absolute;margin-left:34.45pt;margin-top:3.85pt;width:51.75pt;height:24.55pt;mso-wrap-style:square;v-text-anchor:top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widowControl w:val="0"/>
              <w:ind w:left="57" w:firstLine="0"/>
              <w:jc w:val="left"/>
            </w:pPr>
            <w:r>
              <w:t>Зона озелененных территорий специального назначения (5.6)</w:t>
            </w:r>
          </w:p>
        </w:tc>
      </w:tr>
      <w:tr w:rsidR="002431FC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32790" cy="365125"/>
                      <wp:effectExtent l="0" t="0" r="0" b="0"/>
                      <wp:wrapNone/>
                      <wp:docPr id="15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6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80337" w:rsidRDefault="00780337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" path="m0,0l-2147483645,0l-2147483645,-2147483646l0,-2147483646xe" stroked="f" o:allowincell="f" style="position:absolute;margin-left:32.85pt;margin-top:1.8pt;width:57.65pt;height:28.7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17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ind w:left="57"/>
            </w:pPr>
            <w:r>
              <w:t>Зона кладбищ (6.1)</w:t>
            </w:r>
          </w:p>
        </w:tc>
      </w:tr>
    </w:tbl>
    <w:p w:rsidR="002431FC" w:rsidRDefault="00510752">
      <w:pPr>
        <w:pStyle w:val="af6"/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2431FC" w:rsidRDefault="002431FC">
      <w:pPr>
        <w:pStyle w:val="af6"/>
      </w:pPr>
    </w:p>
    <w:p w:rsidR="002431FC" w:rsidRDefault="00510752">
      <w:pPr>
        <w:pStyle w:val="1"/>
        <w:tabs>
          <w:tab w:val="clear" w:pos="0"/>
        </w:tabs>
        <w:ind w:firstLine="567"/>
        <w:contextualSpacing/>
      </w:pPr>
      <w:bookmarkStart w:id="13" w:name="__RefHeading___Toc88848183"/>
      <w:bookmarkEnd w:id="13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</w:p>
    <w:p w:rsidR="002431FC" w:rsidRDefault="002431FC">
      <w:pPr>
        <w:pStyle w:val="af6"/>
      </w:pPr>
    </w:p>
    <w:p w:rsidR="002431FC" w:rsidRDefault="00510752">
      <w:pPr>
        <w:pStyle w:val="af6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2431FC" w:rsidRDefault="00510752">
      <w:pPr>
        <w:pStyle w:val="af6"/>
      </w:pPr>
      <w:r>
        <w:t>1) основные виды разрешенного использования;</w:t>
      </w:r>
    </w:p>
    <w:p w:rsidR="002431FC" w:rsidRDefault="00510752">
      <w:pPr>
        <w:pStyle w:val="af6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2431FC" w:rsidRDefault="00510752">
      <w:pPr>
        <w:pStyle w:val="af6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2431FC" w:rsidRDefault="00510752">
      <w:pPr>
        <w:pStyle w:val="af6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политике и нормативному регулированию в сфере земельных отношений.</w:t>
      </w:r>
    </w:p>
    <w:p w:rsidR="002431FC" w:rsidRDefault="00510752">
      <w:pPr>
        <w:pStyle w:val="af6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2431FC" w:rsidRDefault="00510752">
      <w:pPr>
        <w:pStyle w:val="af6"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2431FC" w:rsidRDefault="00510752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совместно с которыми применяются вспомогательные виды разрешенного использования.</w:t>
      </w:r>
    </w:p>
    <w:p w:rsidR="002431FC" w:rsidRDefault="00510752">
      <w:pPr>
        <w:pStyle w:val="af6"/>
      </w:pPr>
      <w:r>
        <w:rPr>
          <w:color w:val="000000"/>
          <w:szCs w:val="28"/>
        </w:rPr>
        <w:t xml:space="preserve">6. Если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2431FC" w:rsidRDefault="00510752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2431FC" w:rsidRDefault="00510752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2431FC" w:rsidRDefault="00510752">
      <w:pPr>
        <w:pStyle w:val="af6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2431FC" w:rsidRDefault="00510752">
      <w:pPr>
        <w:pStyle w:val="af6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2431FC" w:rsidRDefault="00510752">
      <w:pPr>
        <w:pStyle w:val="af6"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2431FC" w:rsidRDefault="00510752">
      <w:pPr>
        <w:pStyle w:val="af6"/>
      </w:pPr>
      <w:r>
        <w:rPr>
          <w:color w:val="000000"/>
          <w:szCs w:val="28"/>
        </w:rPr>
        <w:t>11.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2431FC" w:rsidRDefault="002431FC">
      <w:pPr>
        <w:pStyle w:val="af6"/>
      </w:pPr>
    </w:p>
    <w:p w:rsidR="002431FC" w:rsidRDefault="00510752">
      <w:pPr>
        <w:pStyle w:val="1"/>
        <w:tabs>
          <w:tab w:val="clear" w:pos="0"/>
        </w:tabs>
        <w:ind w:firstLine="567"/>
        <w:contextualSpacing/>
      </w:pPr>
      <w:bookmarkStart w:id="14" w:name="__RefHeading___Toc88848184"/>
      <w:bookmarkEnd w:id="14"/>
      <w:r>
        <w:rPr>
          <w:rFonts w:cs="Times New Roman"/>
        </w:rPr>
        <w:lastRenderedPageBreak/>
        <w:t>Статья 11.1. Жилые зоны (1)</w:t>
      </w:r>
    </w:p>
    <w:p w:rsidR="002431FC" w:rsidRDefault="002431FC">
      <w:pPr>
        <w:pStyle w:val="af6"/>
        <w:rPr>
          <w:rFonts w:cs="Times New Roman"/>
          <w:sz w:val="24"/>
          <w:szCs w:val="24"/>
        </w:rPr>
      </w:pPr>
    </w:p>
    <w:p w:rsidR="002431FC" w:rsidRDefault="00510752">
      <w:pPr>
        <w:pStyle w:val="af6"/>
        <w:numPr>
          <w:ilvl w:val="0"/>
          <w:numId w:val="2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>Жилые зоны</w:t>
      </w:r>
      <w:r>
        <w:rPr>
          <w:rFonts w:eastAsia="XO Thames;Times New Roman" w:cs="Times New Roman"/>
          <w:color w:val="000000"/>
          <w:szCs w:val="28"/>
        </w:rPr>
        <w:t xml:space="preserve"> предназначены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</w:t>
      </w:r>
      <w:r>
        <w:rPr>
          <w:rFonts w:eastAsia="XO Thames;Times New Roman" w:cs="Times New Roman"/>
          <w:color w:val="000000"/>
          <w:szCs w:val="28"/>
          <w:shd w:val="clear" w:color="auto" w:fill="FFFFFF"/>
          <w:lang w:eastAsia="ar-SA"/>
        </w:rPr>
        <w:t>для размещения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2431FC" w:rsidRDefault="00510752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жилых зонах</w:t>
      </w:r>
      <w:r>
        <w:rPr>
          <w:rFonts w:eastAsia="XO Thames;Times New Roman" w:cs="Times New Roman"/>
          <w:szCs w:val="28"/>
        </w:rPr>
        <w:t xml:space="preserve"> </w:t>
      </w:r>
      <w:r>
        <w:rPr>
          <w:rFonts w:cs="Times New Roman"/>
          <w:szCs w:val="28"/>
        </w:rPr>
        <w:t>представлены в таблице ниже.</w:t>
      </w:r>
    </w:p>
    <w:p w:rsidR="00CF62B0" w:rsidRDefault="00CF62B0">
      <w:pPr>
        <w:pStyle w:val="af6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5783"/>
        <w:gridCol w:w="1746"/>
      </w:tblGrid>
      <w:tr w:rsidR="002431FC">
        <w:trPr>
          <w:tblHeader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2431FC" w:rsidRDefault="00510752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2431FC">
        <w:tc>
          <w:tcPr>
            <w:tcW w:w="23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общежития;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rPr>
                <w:color w:val="000000"/>
              </w:rPr>
              <w:t>3.2.4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rPr>
                <w:color w:val="000000"/>
              </w:rPr>
              <w:t>3.3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парки культуры и отдыха;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rPr>
                <w:color w:val="000000"/>
              </w:rPr>
              <w:t>3.6.2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spacing w:line="283" w:lineRule="exact"/>
            </w:pPr>
            <w:r>
              <w:t>земельные участки (территории) общего пользования.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2431FC">
        <w:tc>
          <w:tcPr>
            <w:tcW w:w="23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религиозное использование;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общественное питание;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t>гостиничное обслуживание;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4.7</w:t>
            </w:r>
          </w:p>
        </w:tc>
      </w:tr>
      <w:tr w:rsidR="002431FC">
        <w:tc>
          <w:tcPr>
            <w:tcW w:w="23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CF62B0" w:rsidRDefault="00CF62B0">
      <w:pPr>
        <w:pStyle w:val="af6"/>
        <w:rPr>
          <w:rFonts w:eastAsia="Times New Roman" w:cs="Times New Roman"/>
          <w:szCs w:val="28"/>
          <w:lang w:eastAsia="ru-RU"/>
        </w:rPr>
      </w:pPr>
    </w:p>
    <w:p w:rsidR="002431FC" w:rsidRDefault="00510752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 </w:t>
      </w:r>
      <w:r>
        <w:rPr>
          <w:rFonts w:eastAsia="Times New Roman" w:cs="Times New Roman"/>
          <w:szCs w:val="28"/>
          <w:lang w:eastAsia="ru-RU"/>
        </w:rPr>
        <w:t xml:space="preserve">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p w:rsidR="00CF62B0" w:rsidRDefault="00CF62B0">
      <w:pPr>
        <w:pStyle w:val="af6"/>
        <w:rPr>
          <w:rFonts w:cs="Times New Roman"/>
          <w:szCs w:val="28"/>
        </w:rPr>
      </w:pPr>
    </w:p>
    <w:p w:rsidR="00CF62B0" w:rsidRDefault="00CF62B0">
      <w:pPr>
        <w:pStyle w:val="af6"/>
        <w:rPr>
          <w:rFonts w:cs="Times New Roman"/>
          <w:szCs w:val="28"/>
        </w:rPr>
      </w:pPr>
    </w:p>
    <w:p w:rsidR="00CF62B0" w:rsidRDefault="00CF62B0">
      <w:pPr>
        <w:pStyle w:val="af6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67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431FC">
        <w:trPr>
          <w:tblHeader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rFonts w:ascii="Liberation Serif" w:hAnsi="Liberation Serif"/>
                <w:color w:val="000000"/>
                <w:szCs w:val="24"/>
              </w:rPr>
              <w:t>Предельное количество этажей/</w:t>
            </w:r>
          </w:p>
          <w:p w:rsidR="002431FC" w:rsidRDefault="00510752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431FC" w:rsidRDefault="00510752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431FC">
        <w:trPr>
          <w:trHeight w:hRule="exact" w:val="567"/>
          <w:tblHeader/>
        </w:trPr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</w:tr>
      <w:tr w:rsidR="002431FC">
        <w:trPr>
          <w:trHeight w:hRule="exact" w:val="567"/>
          <w:tblHeader/>
        </w:trPr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</w:tr>
      <w:tr w:rsidR="002431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20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3.2.4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3.6.2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3.7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2431FC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2431FC" w:rsidRDefault="00510752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2431FC" w:rsidRDefault="002431FC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2431FC" w:rsidRDefault="002431FC">
      <w:pPr>
        <w:pStyle w:val="af6"/>
        <w:rPr>
          <w:sz w:val="24"/>
          <w:szCs w:val="24"/>
        </w:rPr>
      </w:pPr>
    </w:p>
    <w:p w:rsidR="002431FC" w:rsidRDefault="00510752">
      <w:pPr>
        <w:pStyle w:val="1"/>
        <w:tabs>
          <w:tab w:val="clear" w:pos="0"/>
        </w:tabs>
        <w:ind w:firstLine="567"/>
        <w:contextualSpacing/>
      </w:pPr>
      <w:bookmarkStart w:id="15" w:name="__RefHeading___Toc88848188"/>
      <w:bookmarkEnd w:id="15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2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инженерной инфраструктуры (3.3)</w:t>
      </w:r>
    </w:p>
    <w:p w:rsidR="002431FC" w:rsidRDefault="002431FC">
      <w:pPr>
        <w:pStyle w:val="af6"/>
        <w:rPr>
          <w:rFonts w:cs="Times New Roman"/>
          <w:sz w:val="16"/>
          <w:szCs w:val="16"/>
        </w:rPr>
      </w:pPr>
    </w:p>
    <w:p w:rsidR="002431FC" w:rsidRDefault="00510752">
      <w:pPr>
        <w:pStyle w:val="af6"/>
        <w:numPr>
          <w:ilvl w:val="0"/>
          <w:numId w:val="2"/>
        </w:numPr>
        <w:ind w:firstLine="567"/>
      </w:pPr>
      <w:r>
        <w:rPr>
          <w:rFonts w:cs="Times New Roman"/>
          <w:color w:val="000000"/>
          <w:szCs w:val="28"/>
        </w:rPr>
        <w:t>1. Зона инженерной инфраструктуры предназначена для размещения объектов коммунального обслуживания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2431FC" w:rsidRDefault="00510752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p w:rsidR="001E2191" w:rsidRDefault="001E2191">
      <w:pPr>
        <w:pStyle w:val="af6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5783"/>
        <w:gridCol w:w="1746"/>
      </w:tblGrid>
      <w:tr w:rsidR="002431FC">
        <w:trPr>
          <w:tblHeader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lastRenderedPageBreak/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2431FC" w:rsidRDefault="00510752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2431FC">
        <w:tc>
          <w:tcPr>
            <w:tcW w:w="23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деятельности в области гидрометеорологии и смежных с ней областей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3.9.1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6.7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6.8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7.5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гидротехнические сооружения.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11.3</w:t>
            </w:r>
          </w:p>
        </w:tc>
      </w:tr>
      <w:tr w:rsidR="002431FC"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2431FC"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2431FC" w:rsidRDefault="00510752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52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431FC" w:rsidTr="007976B2">
        <w:trPr>
          <w:tblHeader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rFonts w:ascii="Liberation Serif" w:hAnsi="Liberation Serif"/>
                <w:color w:val="000000"/>
                <w:szCs w:val="24"/>
              </w:rPr>
              <w:t>Предельное количество этажей/</w:t>
            </w:r>
          </w:p>
          <w:p w:rsidR="002431FC" w:rsidRDefault="00510752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431FC" w:rsidRDefault="00510752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431FC" w:rsidTr="007976B2">
        <w:trPr>
          <w:trHeight w:hRule="exact" w:val="567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</w:tr>
      <w:tr w:rsidR="002431FC" w:rsidTr="007976B2">
        <w:trPr>
          <w:trHeight w:hRule="exact" w:val="873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</w:tr>
      <w:tr w:rsidR="002431FC" w:rsidTr="007976B2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431FC" w:rsidTr="007976B2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 w:rsidTr="007976B2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3.9.1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 w:rsidTr="007976B2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 w:rsidTr="007976B2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 w:rsidTr="007976B2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 w:rsidTr="007976B2">
        <w:trPr>
          <w:trHeight w:hRule="exact" w:val="28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11.3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 w:rsidTr="007976B2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431FC" w:rsidRDefault="002431FC">
      <w:pPr>
        <w:pStyle w:val="af6"/>
        <w:rPr>
          <w:szCs w:val="28"/>
        </w:rPr>
      </w:pPr>
    </w:p>
    <w:p w:rsidR="002431FC" w:rsidRDefault="00510752">
      <w:pPr>
        <w:pStyle w:val="1"/>
        <w:tabs>
          <w:tab w:val="clear" w:pos="0"/>
        </w:tabs>
        <w:ind w:firstLine="567"/>
      </w:pPr>
      <w:bookmarkStart w:id="16" w:name="__RefHeading___Toc88848189"/>
      <w:bookmarkEnd w:id="16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3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транспортной инфраструктуры (3.4)</w:t>
      </w:r>
    </w:p>
    <w:p w:rsidR="002431FC" w:rsidRDefault="002431FC">
      <w:pPr>
        <w:pStyle w:val="af6"/>
        <w:rPr>
          <w:szCs w:val="28"/>
        </w:rPr>
      </w:pPr>
    </w:p>
    <w:p w:rsidR="002431FC" w:rsidRDefault="00510752">
      <w:pPr>
        <w:pStyle w:val="af6"/>
        <w:numPr>
          <w:ilvl w:val="0"/>
          <w:numId w:val="2"/>
        </w:numPr>
        <w:ind w:firstLine="567"/>
      </w:pPr>
      <w:r>
        <w:rPr>
          <w:color w:val="000000"/>
        </w:rPr>
        <w:t>1. Зона транспортной инфраструктуры предназначена для размещения объектов автомобильного транспорта, дорожного сервиса, улично-дорожной сети.</w:t>
      </w:r>
    </w:p>
    <w:p w:rsidR="002431FC" w:rsidRDefault="00510752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5783"/>
        <w:gridCol w:w="1746"/>
      </w:tblGrid>
      <w:tr w:rsidR="002431FC">
        <w:trPr>
          <w:tblHeader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431FC">
        <w:tc>
          <w:tcPr>
            <w:tcW w:w="23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t>объекты дорожного сервиса;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4.9.1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автомобильный транспорт;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7.2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7.5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12.0.1</w:t>
            </w:r>
          </w:p>
        </w:tc>
      </w:tr>
      <w:tr w:rsidR="002431FC"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2431FC"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2431FC" w:rsidRDefault="00510752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 </w:t>
      </w:r>
      <w:r>
        <w:rPr>
          <w:rFonts w:eastAsia="Times New Roman" w:cs="Times New Roman"/>
          <w:szCs w:val="28"/>
          <w:lang w:eastAsia="ru-RU"/>
        </w:rPr>
        <w:t>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014"/>
        <w:gridCol w:w="631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431FC">
        <w:trPr>
          <w:tblHeader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rFonts w:ascii="Liberation Serif" w:hAnsi="Liberation Serif"/>
                <w:color w:val="000000"/>
                <w:szCs w:val="24"/>
              </w:rPr>
              <w:t>Предельное количество этажей/</w:t>
            </w:r>
          </w:p>
          <w:p w:rsidR="002431FC" w:rsidRDefault="00510752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431FC" w:rsidRDefault="00510752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431FC">
        <w:trPr>
          <w:trHeight w:hRule="exact" w:val="567"/>
          <w:tblHeader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</w:tr>
      <w:tr w:rsidR="002431FC">
        <w:trPr>
          <w:trHeight w:hRule="exact" w:val="567"/>
          <w:tblHeader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</w:tr>
      <w:tr w:rsidR="002431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431FC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12.0.1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431FC" w:rsidRDefault="002431FC">
      <w:pPr>
        <w:pStyle w:val="af6"/>
        <w:rPr>
          <w:szCs w:val="28"/>
        </w:rPr>
      </w:pPr>
    </w:p>
    <w:p w:rsidR="002431FC" w:rsidRDefault="00510752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17" w:name="__RefHeading___Toc88848191"/>
      <w:bookmarkEnd w:id="17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4</w:t>
      </w:r>
      <w:r>
        <w:rPr>
          <w:rFonts w:cs="Times New Roman"/>
        </w:rPr>
        <w:t>. Зоны сельскохозяйственного использования (4.2)</w:t>
      </w:r>
    </w:p>
    <w:p w:rsidR="002431FC" w:rsidRDefault="002431FC">
      <w:pPr>
        <w:pStyle w:val="af6"/>
        <w:rPr>
          <w:rFonts w:cs="Times New Roman"/>
          <w:szCs w:val="28"/>
        </w:rPr>
      </w:pPr>
    </w:p>
    <w:p w:rsidR="002431FC" w:rsidRDefault="00510752">
      <w:pPr>
        <w:pStyle w:val="af6"/>
      </w:pPr>
      <w:r>
        <w:t xml:space="preserve"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</w:t>
      </w:r>
      <w:proofErr w:type="gramStart"/>
      <w:r>
        <w:t>на</w:t>
      </w:r>
      <w:proofErr w:type="gramEnd"/>
      <w:r>
        <w:t xml:space="preserve"> полевых участка.</w:t>
      </w:r>
    </w:p>
    <w:p w:rsidR="002431FC" w:rsidRDefault="00510752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5783"/>
        <w:gridCol w:w="1746"/>
      </w:tblGrid>
      <w:tr w:rsidR="002431FC">
        <w:trPr>
          <w:tblHeader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431FC">
        <w:tc>
          <w:tcPr>
            <w:tcW w:w="23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1.1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1.14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1.16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1.19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1.20</w:t>
            </w:r>
          </w:p>
        </w:tc>
      </w:tr>
      <w:tr w:rsidR="002431FC">
        <w:tc>
          <w:tcPr>
            <w:tcW w:w="23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1.8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1.9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1.10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1.11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1.12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1.13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1.17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/>
              <w:jc w:val="center"/>
            </w:pPr>
            <w:r>
              <w:t>1.18</w:t>
            </w:r>
          </w:p>
        </w:tc>
      </w:tr>
      <w:tr w:rsidR="002431FC"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57" w:firstLine="567"/>
            </w:pPr>
            <w:r>
              <w:t>-</w:t>
            </w:r>
          </w:p>
        </w:tc>
      </w:tr>
    </w:tbl>
    <w:p w:rsidR="002431FC" w:rsidRDefault="00510752">
      <w:pPr>
        <w:pStyle w:val="af6"/>
        <w:rPr>
          <w:rFonts w:cs="Times New Roman"/>
          <w:szCs w:val="28"/>
        </w:rPr>
      </w:pPr>
      <w: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67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431FC">
        <w:trPr>
          <w:tblHeader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rFonts w:ascii="Liberation Serif" w:hAnsi="Liberation Serif"/>
                <w:color w:val="000000"/>
                <w:szCs w:val="24"/>
              </w:rPr>
              <w:t>Предельное количество этажей/</w:t>
            </w:r>
          </w:p>
          <w:p w:rsidR="002431FC" w:rsidRDefault="00510752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431FC" w:rsidRDefault="00510752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431FC">
        <w:trPr>
          <w:trHeight w:hRule="exact" w:val="567"/>
          <w:tblHeader/>
        </w:trPr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</w:tr>
      <w:tr w:rsidR="002431FC">
        <w:trPr>
          <w:trHeight w:hRule="exact" w:val="567"/>
          <w:tblHeader/>
        </w:trPr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</w:tr>
      <w:tr w:rsidR="002431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2431FC" w:rsidRDefault="002431FC">
      <w:pPr>
        <w:pStyle w:val="af6"/>
        <w:rPr>
          <w:szCs w:val="28"/>
        </w:rPr>
      </w:pPr>
    </w:p>
    <w:p w:rsidR="002431FC" w:rsidRDefault="00510752">
      <w:pPr>
        <w:pStyle w:val="1"/>
        <w:tabs>
          <w:tab w:val="clear" w:pos="0"/>
        </w:tabs>
        <w:ind w:firstLine="567"/>
        <w:contextualSpacing/>
      </w:pPr>
      <w:bookmarkStart w:id="18" w:name="__RefHeading___Toc88848192"/>
      <w:bookmarkEnd w:id="18"/>
      <w:r>
        <w:rPr>
          <w:rFonts w:eastAsia="Times New Roman" w:cs="Times New Roman"/>
        </w:rPr>
        <w:t>Статья 11.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</w:rPr>
        <w:t>.</w:t>
      </w:r>
      <w:r>
        <w:rPr>
          <w:rFonts w:cs="Times New Roman"/>
        </w:rPr>
        <w:t xml:space="preserve"> Производственная зона сельскохозяйственных предприятий (4.4)</w:t>
      </w:r>
    </w:p>
    <w:p w:rsidR="002431FC" w:rsidRDefault="002431FC">
      <w:pPr>
        <w:pStyle w:val="af6"/>
        <w:rPr>
          <w:sz w:val="20"/>
          <w:szCs w:val="20"/>
        </w:rPr>
      </w:pPr>
    </w:p>
    <w:p w:rsidR="002431FC" w:rsidRDefault="00510752">
      <w:pPr>
        <w:pStyle w:val="af6"/>
        <w:rPr>
          <w:rFonts w:cs="Times New Roman"/>
          <w:szCs w:val="28"/>
        </w:rPr>
      </w:pPr>
      <w:r>
        <w:t>1. 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2431FC" w:rsidRDefault="00510752">
      <w:pPr>
        <w:pStyle w:val="af6"/>
      </w:pPr>
      <w:r>
        <w:rPr>
          <w:rFonts w:eastAsia="Times New Roman" w:cs="Times New Roman"/>
          <w:szCs w:val="28"/>
          <w:lang w:eastAsia="ru-RU"/>
        </w:rPr>
        <w:lastRenderedPageBreak/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5783"/>
        <w:gridCol w:w="1746"/>
      </w:tblGrid>
      <w:tr w:rsidR="002431FC">
        <w:trPr>
          <w:tblHeader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431FC">
        <w:trPr>
          <w:trHeight w:val="295"/>
        </w:trPr>
        <w:tc>
          <w:tcPr>
            <w:tcW w:w="23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1.7</w:t>
            </w:r>
          </w:p>
        </w:tc>
      </w:tr>
      <w:tr w:rsidR="002431FC">
        <w:trPr>
          <w:trHeight w:val="295"/>
        </w:trPr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1.13</w:t>
            </w:r>
          </w:p>
        </w:tc>
      </w:tr>
      <w:tr w:rsidR="002431FC">
        <w:trPr>
          <w:trHeight w:val="295"/>
        </w:trPr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1.17</w:t>
            </w:r>
          </w:p>
        </w:tc>
      </w:tr>
      <w:tr w:rsidR="002431FC">
        <w:trPr>
          <w:trHeight w:val="295"/>
        </w:trPr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1.18</w:t>
            </w:r>
          </w:p>
        </w:tc>
      </w:tr>
      <w:tr w:rsidR="002431FC">
        <w:tc>
          <w:tcPr>
            <w:tcW w:w="23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1.2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1.3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1.4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1.5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1.6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1.12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1.14</w:t>
            </w:r>
          </w:p>
        </w:tc>
      </w:tr>
      <w:tr w:rsidR="002431FC"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spacing w:line="255" w:lineRule="exact"/>
            </w:pPr>
            <w:r>
              <w:t>Вспомогательные</w:t>
            </w:r>
          </w:p>
          <w:p w:rsidR="002431FC" w:rsidRDefault="00510752">
            <w:pPr>
              <w:pStyle w:val="aff1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2431FC" w:rsidRDefault="00510752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67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431FC">
        <w:trPr>
          <w:tblHeader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rFonts w:ascii="Liberation Serif" w:hAnsi="Liberation Serif"/>
                <w:color w:val="000000"/>
                <w:szCs w:val="24"/>
              </w:rPr>
              <w:t>Предельное количество этажей/</w:t>
            </w:r>
          </w:p>
          <w:p w:rsidR="002431FC" w:rsidRDefault="00510752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431FC" w:rsidRDefault="00510752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431FC">
        <w:trPr>
          <w:trHeight w:hRule="exact" w:val="567"/>
          <w:tblHeader/>
        </w:trPr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</w:tr>
      <w:tr w:rsidR="002431FC">
        <w:trPr>
          <w:trHeight w:hRule="exact" w:val="567"/>
          <w:tblHeader/>
        </w:trPr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</w:tr>
      <w:tr w:rsidR="002431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431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2431FC" w:rsidRDefault="002431FC">
      <w:pPr>
        <w:pStyle w:val="af6"/>
        <w:rPr>
          <w:szCs w:val="28"/>
        </w:rPr>
      </w:pPr>
    </w:p>
    <w:p w:rsidR="002431FC" w:rsidRDefault="00510752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19" w:name="__RefHeading___Toc13418_1755484557"/>
      <w:bookmarkEnd w:id="19"/>
      <w:r>
        <w:rPr>
          <w:rFonts w:cs="Times New Roman"/>
        </w:rPr>
        <w:lastRenderedPageBreak/>
        <w:t xml:space="preserve">Статья 11.6. </w:t>
      </w:r>
      <w:r>
        <w:rPr>
          <w:rStyle w:val="20"/>
          <w:rFonts w:eastAsia="Times New Roman" w:cs="Times New Roman"/>
          <w:lang w:eastAsia="ar-SA"/>
        </w:rPr>
        <w:t>З</w:t>
      </w:r>
      <w:r>
        <w:rPr>
          <w:rStyle w:val="20"/>
          <w:rFonts w:eastAsia="Times New Roman" w:cs="Times New Roman"/>
          <w:lang w:eastAsia="ru-RU"/>
        </w:rPr>
        <w:t>она озелененных территорий общего пользования (лесопарки, парки, сады, скверы, бульвары, городские леса)</w:t>
      </w:r>
      <w:r>
        <w:rPr>
          <w:rFonts w:cs="Times New Roman"/>
        </w:rPr>
        <w:t xml:space="preserve"> (5.1)</w:t>
      </w:r>
    </w:p>
    <w:p w:rsidR="002431FC" w:rsidRDefault="002431FC">
      <w:pPr>
        <w:pStyle w:val="af6"/>
        <w:rPr>
          <w:rFonts w:cs="Times New Roman"/>
          <w:szCs w:val="28"/>
        </w:rPr>
      </w:pPr>
    </w:p>
    <w:p w:rsidR="002431FC" w:rsidRDefault="00510752">
      <w:pPr>
        <w:pStyle w:val="af6"/>
      </w:pPr>
      <w:r>
        <w:rPr>
          <w:rStyle w:val="20"/>
          <w:rFonts w:eastAsia="Times New Roman" w:cs="Times New Roman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szCs w:val="28"/>
          <w:lang w:eastAsia="ru-RU"/>
        </w:rPr>
        <w:t>Зона озелененных территорий общего пользования предназначена для  организации мест отдыха населения и включает в себя лесопарки, парк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и</w:t>
      </w:r>
      <w:r>
        <w:rPr>
          <w:rStyle w:val="20"/>
          <w:rFonts w:eastAsia="Times New Roman" w:cs="Times New Roman"/>
          <w:szCs w:val="28"/>
          <w:lang w:eastAsia="ru-RU"/>
        </w:rPr>
        <w:t>, сад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ы</w:t>
      </w:r>
      <w:r>
        <w:rPr>
          <w:rStyle w:val="20"/>
          <w:rFonts w:eastAsia="Times New Roman" w:cs="Times New Roman"/>
          <w:szCs w:val="28"/>
          <w:lang w:eastAsia="ru-RU"/>
        </w:rPr>
        <w:t>, сквер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ы</w:t>
      </w:r>
      <w:r>
        <w:rPr>
          <w:rStyle w:val="20"/>
          <w:rFonts w:eastAsia="Times New Roman" w:cs="Times New Roman"/>
          <w:szCs w:val="28"/>
          <w:lang w:eastAsia="ru-RU"/>
        </w:rPr>
        <w:t>, бульвар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ы</w:t>
      </w:r>
      <w:r>
        <w:rPr>
          <w:rStyle w:val="20"/>
          <w:rFonts w:eastAsia="Times New Roman" w:cs="Times New Roman"/>
          <w:szCs w:val="28"/>
          <w:lang w:eastAsia="ru-RU"/>
        </w:rPr>
        <w:t xml:space="preserve">, 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городские леса</w:t>
      </w:r>
      <w:r>
        <w:rPr>
          <w:rStyle w:val="20"/>
          <w:rFonts w:eastAsia="Times New Roman" w:cs="Times New Roman"/>
          <w:szCs w:val="28"/>
          <w:lang w:eastAsia="ru-RU"/>
        </w:rPr>
        <w:t>.</w:t>
      </w:r>
    </w:p>
    <w:p w:rsidR="002431FC" w:rsidRDefault="00510752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5783"/>
        <w:gridCol w:w="1746"/>
      </w:tblGrid>
      <w:tr w:rsidR="002431FC">
        <w:trPr>
          <w:tblHeader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431FC">
        <w:tc>
          <w:tcPr>
            <w:tcW w:w="23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t>парки культуры и отдыха;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3.6.2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t>площадки для занятия спортом;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  <w:tr w:rsidR="002431FC"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t>охрана природных территорий;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9.1</w:t>
            </w:r>
          </w:p>
        </w:tc>
      </w:tr>
      <w:tr w:rsidR="002431FC">
        <w:trPr>
          <w:trHeight w:val="247"/>
        </w:trPr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2431FC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2431FC"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2431FC"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2431FC" w:rsidRDefault="00510752">
      <w:pPr>
        <w:pStyle w:val="af6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012"/>
        <w:gridCol w:w="633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431FC">
        <w:trPr>
          <w:tblHeader/>
        </w:trPr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rFonts w:ascii="Liberation Serif" w:hAnsi="Liberation Serif"/>
                <w:color w:val="000000"/>
                <w:szCs w:val="24"/>
              </w:rPr>
              <w:t>Предельное количество этажей/</w:t>
            </w:r>
          </w:p>
          <w:p w:rsidR="002431FC" w:rsidRDefault="00510752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431FC" w:rsidRDefault="00510752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431FC">
        <w:trPr>
          <w:trHeight w:hRule="exact" w:val="567"/>
          <w:tblHeader/>
        </w:trPr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</w:tr>
      <w:tr w:rsidR="002431FC">
        <w:trPr>
          <w:trHeight w:hRule="exact" w:val="567"/>
          <w:tblHeader/>
        </w:trPr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</w:tr>
      <w:tr w:rsidR="002431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431FC">
        <w:trPr>
          <w:trHeight w:hRule="exact" w:val="283"/>
        </w:trPr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3.6.2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431FC" w:rsidRDefault="002431FC">
      <w:pPr>
        <w:pStyle w:val="af6"/>
        <w:rPr>
          <w:sz w:val="32"/>
          <w:szCs w:val="32"/>
        </w:rPr>
      </w:pPr>
    </w:p>
    <w:p w:rsidR="002431FC" w:rsidRDefault="00510752">
      <w:pPr>
        <w:pStyle w:val="1"/>
        <w:tabs>
          <w:tab w:val="clear" w:pos="0"/>
        </w:tabs>
        <w:ind w:firstLine="567"/>
        <w:rPr>
          <w:rFonts w:cs="Times New Roman"/>
        </w:rPr>
      </w:pPr>
      <w:bookmarkStart w:id="20" w:name="__RefHeading___Toc4612_1224914637"/>
      <w:bookmarkEnd w:id="20"/>
      <w:r>
        <w:rPr>
          <w:rFonts w:cs="Times New Roman"/>
        </w:rPr>
        <w:t>Статья 11.7</w:t>
      </w:r>
      <w:r>
        <w:rPr>
          <w:rFonts w:cs="Times New Roman"/>
          <w:color w:val="000000"/>
        </w:rPr>
        <w:t>.</w:t>
      </w:r>
      <w:r>
        <w:rPr>
          <w:rFonts w:cs="Times New Roman"/>
        </w:rPr>
        <w:t xml:space="preserve">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 xml:space="preserve">назначения (5.6) </w:t>
      </w:r>
    </w:p>
    <w:p w:rsidR="002431FC" w:rsidRDefault="002431FC">
      <w:pPr>
        <w:pStyle w:val="af6"/>
        <w:rPr>
          <w:rFonts w:cs="Times New Roman"/>
          <w:szCs w:val="28"/>
        </w:rPr>
      </w:pPr>
    </w:p>
    <w:p w:rsidR="002431FC" w:rsidRDefault="00510752">
      <w:pPr>
        <w:pStyle w:val="af6"/>
      </w:pPr>
      <w:r>
        <w:rPr>
          <w:rStyle w:val="20"/>
          <w:rFonts w:eastAsia="Times New Roman" w:cs="Times New Roman"/>
          <w:szCs w:val="28"/>
          <w:lang w:eastAsia="ru-RU"/>
        </w:rPr>
        <w:t xml:space="preserve">1. </w:t>
      </w:r>
      <w:proofErr w:type="gramStart"/>
      <w:r>
        <w:rPr>
          <w:rStyle w:val="20"/>
          <w:rFonts w:eastAsia="Times New Roman" w:cs="Times New Roman"/>
          <w:szCs w:val="28"/>
          <w:lang w:eastAsia="ru-RU"/>
        </w:rPr>
        <w:t>Зона озелененных территорий специального назначения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2431FC" w:rsidRDefault="00510752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5782"/>
        <w:gridCol w:w="1747"/>
      </w:tblGrid>
      <w:tr w:rsidR="002431FC">
        <w:trPr>
          <w:tblHeader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431FC">
        <w:trPr>
          <w:trHeight w:val="979"/>
        </w:trPr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2431FC">
        <w:trPr>
          <w:trHeight w:val="553"/>
        </w:trPr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2431FC">
        <w:trPr>
          <w:trHeight w:val="553"/>
        </w:trPr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2431FC" w:rsidRDefault="00510752">
      <w:pPr>
        <w:pStyle w:val="af6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67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431FC">
        <w:trPr>
          <w:tblHeader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rFonts w:ascii="Liberation Serif" w:hAnsi="Liberation Serif"/>
                <w:color w:val="000000"/>
                <w:szCs w:val="24"/>
              </w:rPr>
              <w:t>Предельное количество этажей/</w:t>
            </w:r>
          </w:p>
          <w:p w:rsidR="002431FC" w:rsidRDefault="00510752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431FC" w:rsidRDefault="00510752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431FC">
        <w:trPr>
          <w:trHeight w:hRule="exact" w:val="567"/>
          <w:tblHeader/>
        </w:trPr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</w:tr>
      <w:tr w:rsidR="002431FC">
        <w:trPr>
          <w:trHeight w:hRule="exact" w:val="567"/>
          <w:tblHeader/>
        </w:trPr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</w:tr>
      <w:tr w:rsidR="002431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431FC">
        <w:trPr>
          <w:trHeight w:hRule="exact" w:val="28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431FC" w:rsidRDefault="002431FC">
      <w:pPr>
        <w:pStyle w:val="af6"/>
        <w:rPr>
          <w:szCs w:val="28"/>
        </w:rPr>
      </w:pPr>
    </w:p>
    <w:p w:rsidR="002431FC" w:rsidRDefault="00510752">
      <w:pPr>
        <w:pStyle w:val="1"/>
        <w:tabs>
          <w:tab w:val="clear" w:pos="0"/>
        </w:tabs>
        <w:ind w:firstLine="567"/>
      </w:pPr>
      <w:bookmarkStart w:id="21" w:name="__RefHeading___Toc88848193"/>
      <w:bookmarkEnd w:id="21"/>
      <w:r>
        <w:rPr>
          <w:rFonts w:cs="Times New Roman"/>
        </w:rPr>
        <w:t>Статья 11.8. Зона кладбищ (6.1)</w:t>
      </w:r>
    </w:p>
    <w:p w:rsidR="002431FC" w:rsidRDefault="002431FC">
      <w:pPr>
        <w:pStyle w:val="af6"/>
        <w:rPr>
          <w:rFonts w:cs="Times New Roman"/>
          <w:szCs w:val="28"/>
        </w:rPr>
      </w:pPr>
    </w:p>
    <w:p w:rsidR="002431FC" w:rsidRDefault="00510752">
      <w:pPr>
        <w:pStyle w:val="af6"/>
      </w:pPr>
      <w:r>
        <w:t>1. Зона действующих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2431FC" w:rsidRDefault="00510752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5782"/>
        <w:gridCol w:w="1747"/>
      </w:tblGrid>
      <w:tr w:rsidR="002431FC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2431FC"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12.1</w:t>
            </w:r>
          </w:p>
        </w:tc>
      </w:tr>
      <w:tr w:rsidR="002431FC"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2431FC"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2431FC" w:rsidRDefault="0051075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2431FC" w:rsidRDefault="00510752">
      <w:pPr>
        <w:pStyle w:val="af6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 </w:t>
      </w:r>
      <w:r>
        <w:rPr>
          <w:rFonts w:cs="Times New Roman"/>
          <w:szCs w:val="28"/>
        </w:rPr>
        <w:t xml:space="preserve">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2431FC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2431FC" w:rsidRDefault="00510752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2431FC" w:rsidRDefault="0051075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rFonts w:ascii="Liberation Serif" w:hAnsi="Liberation Serif"/>
                <w:color w:val="000000"/>
                <w:szCs w:val="24"/>
              </w:rPr>
              <w:t>Предельное количество этажей/</w:t>
            </w:r>
          </w:p>
          <w:p w:rsidR="002431FC" w:rsidRDefault="00510752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2431FC" w:rsidRDefault="00510752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2431F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</w:tr>
      <w:tr w:rsidR="002431F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2431FC">
            <w:pPr>
              <w:pStyle w:val="aff1"/>
              <w:widowControl w:val="0"/>
              <w:ind w:left="0"/>
              <w:jc w:val="center"/>
            </w:pPr>
          </w:p>
        </w:tc>
      </w:tr>
      <w:tr w:rsidR="002431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2431F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2431F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FC" w:rsidRDefault="00510752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2431FC" w:rsidRDefault="002431FC">
      <w:pPr>
        <w:pStyle w:val="af6"/>
        <w:rPr>
          <w:szCs w:val="28"/>
        </w:rPr>
      </w:pPr>
    </w:p>
    <w:p w:rsidR="002431FC" w:rsidRDefault="00510752">
      <w:pPr>
        <w:pStyle w:val="1"/>
        <w:tabs>
          <w:tab w:val="clear" w:pos="0"/>
        </w:tabs>
        <w:ind w:firstLine="567"/>
      </w:pPr>
      <w:bookmarkStart w:id="22" w:name="__RefHeading___Toc88848196"/>
      <w:bookmarkEnd w:id="22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для которых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</w:p>
    <w:p w:rsidR="002431FC" w:rsidRDefault="002431FC">
      <w:pPr>
        <w:pStyle w:val="af6"/>
        <w:rPr>
          <w:rFonts w:cs="Times New Roman"/>
          <w:sz w:val="20"/>
          <w:szCs w:val="20"/>
        </w:rPr>
      </w:pPr>
    </w:p>
    <w:p w:rsidR="002431FC" w:rsidRDefault="00510752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pacing w:val="5"/>
          <w:szCs w:val="28"/>
        </w:rPr>
        <w:t xml:space="preserve">1. В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cs="Times New Roman"/>
          <w:spacing w:val="5"/>
          <w:szCs w:val="28"/>
        </w:rPr>
        <w:t>Кущапинское</w:t>
      </w:r>
      <w:proofErr w:type="spellEnd"/>
      <w:r>
        <w:rPr>
          <w:rFonts w:eastAsia="Times New Roman" w:cs="Times New Roman"/>
          <w:spacing w:val="5"/>
          <w:szCs w:val="28"/>
        </w:rPr>
        <w:t xml:space="preserve"> сельское поселение </w:t>
      </w:r>
      <w:proofErr w:type="spellStart"/>
      <w:r>
        <w:rPr>
          <w:rFonts w:cs="Times New Roman"/>
          <w:spacing w:val="5"/>
          <w:szCs w:val="28"/>
        </w:rPr>
        <w:t>Кадомского</w:t>
      </w:r>
      <w:proofErr w:type="spellEnd"/>
      <w:r>
        <w:rPr>
          <w:rFonts w:eastAsia="Times New Roman" w:cs="Times New Roman"/>
          <w:spacing w:val="5"/>
          <w:szCs w:val="28"/>
        </w:rPr>
        <w:t xml:space="preserve"> муниципального района Рязанской области выделены земли, для которых градостроительные регламенты не устанавливаются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2431FC">
        <w:trPr>
          <w:trHeight w:val="497"/>
          <w:tblHeader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t>Обозначение</w:t>
            </w:r>
          </w:p>
          <w:p w:rsidR="002431FC" w:rsidRDefault="00510752">
            <w:pPr>
              <w:pStyle w:val="aff1"/>
              <w:widowControl w:val="0"/>
              <w:jc w:val="center"/>
            </w:pPr>
            <w:r>
              <w:t>земель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t>Наименование земель</w:t>
            </w:r>
          </w:p>
        </w:tc>
      </w:tr>
      <w:tr w:rsidR="002431FC">
        <w:trPr>
          <w:trHeight w:val="387"/>
          <w:tblHeader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2431FC">
            <w:pPr>
              <w:widowControl w:val="0"/>
              <w:snapToGrid w:val="0"/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2431FC">
            <w:pPr>
              <w:widowControl w:val="0"/>
              <w:snapToGrid w:val="0"/>
            </w:pPr>
          </w:p>
        </w:tc>
      </w:tr>
      <w:tr w:rsidR="002431FC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13" behindDoc="0" locked="0" layoutInCell="0" allowOverlap="1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75565</wp:posOffset>
                      </wp:positionV>
                      <wp:extent cx="687705" cy="312420"/>
                      <wp:effectExtent l="5715" t="5080" r="4445" b="5080"/>
                      <wp:wrapNone/>
                      <wp:docPr id="18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60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80337" w:rsidRDefault="00780337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2" path="m0,0l-2147483645,0l-2147483645,-2147483646l0,-2147483646xe" fillcolor="#c4e6b2" stroked="t" o:allowincell="f" style="position:absolute;margin-left:33.7pt;margin-top:5.95pt;width:54.1pt;height:24.55pt;mso-wrap-style:none;v-text-anchor:middle">
                      <v:fill o:detectmouseclick="t" type="solid" color2="#3b194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39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31FC" w:rsidRDefault="00510752">
            <w:pPr>
              <w:pStyle w:val="aff1"/>
              <w:widowControl w:val="0"/>
              <w:ind w:left="57"/>
            </w:pPr>
            <w:r>
              <w:rPr>
                <w:rStyle w:val="20"/>
              </w:rPr>
              <w:t>Земли лесного фонда</w:t>
            </w:r>
          </w:p>
        </w:tc>
      </w:tr>
    </w:tbl>
    <w:p w:rsidR="002431FC" w:rsidRDefault="00510752">
      <w:pPr>
        <w:pStyle w:val="af6"/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 xml:space="preserve">2. </w:t>
      </w:r>
      <w:r>
        <w:rPr>
          <w:rFonts w:eastAsia="Times New Roman" w:cs="Times New Roman"/>
          <w:bCs/>
          <w:color w:val="000000"/>
          <w:spacing w:val="2"/>
          <w:szCs w:val="20"/>
          <w:shd w:val="clear" w:color="auto" w:fill="FFFFFF"/>
          <w:lang w:eastAsia="hi-IN"/>
        </w:rPr>
        <w:t>Согласно части 6 статьи 36 Градостроительного кодекса Российской Федерации градостроительные регламенты не устанавливаются для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hi-IN"/>
        </w:rPr>
        <w:t xml:space="preserve"> 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>земель лесного фонда.</w:t>
      </w:r>
    </w:p>
    <w:p w:rsidR="002431FC" w:rsidRDefault="00510752">
      <w:pPr>
        <w:pStyle w:val="af6"/>
      </w:pPr>
      <w:bookmarkStart w:id="23" w:name="__RefHeading___Toc8171_427537143"/>
      <w:bookmarkEnd w:id="23"/>
      <w:r>
        <w:t xml:space="preserve">3. </w:t>
      </w:r>
      <w:r>
        <w:rPr>
          <w:rFonts w:eastAsia="Times New Roman" w:cs="Times New Roman"/>
          <w:bCs/>
          <w:color w:val="000000"/>
          <w:spacing w:val="2"/>
          <w:szCs w:val="28"/>
          <w:lang w:eastAsia="ru-RU"/>
        </w:rPr>
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 Российской Федерации.</w:t>
      </w:r>
    </w:p>
    <w:p w:rsidR="002431FC" w:rsidRDefault="002431FC">
      <w:pPr>
        <w:pStyle w:val="af6"/>
        <w:rPr>
          <w:sz w:val="24"/>
          <w:szCs w:val="24"/>
        </w:rPr>
      </w:pPr>
    </w:p>
    <w:p w:rsidR="002431FC" w:rsidRDefault="00510752">
      <w:pPr>
        <w:pStyle w:val="1"/>
        <w:tabs>
          <w:tab w:val="clear" w:pos="0"/>
        </w:tabs>
        <w:ind w:firstLine="567"/>
        <w:contextualSpacing/>
      </w:pPr>
      <w:bookmarkStart w:id="24" w:name="__RefHeading___Toc88848197"/>
      <w:bookmarkEnd w:id="24"/>
      <w:r>
        <w:rPr>
          <w:rFonts w:cs="Times New Roman"/>
          <w:color w:val="000000"/>
          <w:shd w:val="clear" w:color="auto" w:fill="auto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2431FC" w:rsidRDefault="002431FC">
      <w:pPr>
        <w:pStyle w:val="af6"/>
        <w:rPr>
          <w:rFonts w:cs="Times New Roman"/>
          <w:color w:val="000000"/>
          <w:sz w:val="24"/>
          <w:szCs w:val="24"/>
        </w:rPr>
      </w:pPr>
    </w:p>
    <w:p w:rsidR="002431FC" w:rsidRDefault="00510752">
      <w:pPr>
        <w:pStyle w:val="af6"/>
        <w:rPr>
          <w:rFonts w:eastAsia="Times New Roman" w:cs="Times New Roman"/>
          <w:color w:val="000000"/>
          <w:szCs w:val="28"/>
          <w:lang w:eastAsia="hi-IN"/>
        </w:rPr>
      </w:pPr>
      <w:r>
        <w:t xml:space="preserve">На территории </w:t>
      </w:r>
      <w:proofErr w:type="spellStart"/>
      <w:r>
        <w:t>Кущапинского</w:t>
      </w:r>
      <w:proofErr w:type="spellEnd"/>
      <w:r>
        <w:t xml:space="preserve"> сельского поселения </w:t>
      </w:r>
      <w:proofErr w:type="spellStart"/>
      <w:r>
        <w:t>Кадомского</w:t>
      </w:r>
      <w:proofErr w:type="spellEnd"/>
      <w: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кодекса Российской Федерации, не устанавливаются.</w:t>
      </w:r>
    </w:p>
    <w:p w:rsidR="002431FC" w:rsidRDefault="002431FC">
      <w:pPr>
        <w:pStyle w:val="af6"/>
        <w:rPr>
          <w:rFonts w:eastAsia="Times New Roman" w:cs="Times New Roman"/>
          <w:color w:val="000000"/>
          <w:sz w:val="24"/>
          <w:szCs w:val="24"/>
          <w:lang w:eastAsia="hi-IN"/>
        </w:rPr>
      </w:pPr>
    </w:p>
    <w:p w:rsidR="002431FC" w:rsidRDefault="00510752">
      <w:pPr>
        <w:pStyle w:val="1"/>
        <w:tabs>
          <w:tab w:val="clear" w:pos="0"/>
        </w:tabs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5" w:name="__RefHeading___Toc88848198"/>
      <w:bookmarkEnd w:id="25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</w:t>
      </w:r>
    </w:p>
    <w:p w:rsidR="002431FC" w:rsidRDefault="002431FC">
      <w:pPr>
        <w:pStyle w:val="af6"/>
        <w:rPr>
          <w:rFonts w:cs="Times New Roman"/>
          <w:sz w:val="20"/>
          <w:szCs w:val="20"/>
        </w:rPr>
      </w:pPr>
    </w:p>
    <w:p w:rsidR="002431FC" w:rsidRDefault="00510752">
      <w:pPr>
        <w:pStyle w:val="af6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2431FC" w:rsidRDefault="00510752">
      <w:pPr>
        <w:pStyle w:val="af6"/>
      </w:pPr>
      <w: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 xml:space="preserve"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 w:cs="Times New Roman"/>
          <w:spacing w:val="2"/>
          <w:szCs w:val="28"/>
          <w:lang w:eastAsia="ru-RU"/>
        </w:rPr>
        <w:t>порядке</w:t>
      </w:r>
      <w:proofErr w:type="gramEnd"/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 xml:space="preserve">На территории </w:t>
      </w:r>
      <w:proofErr w:type="spellStart"/>
      <w:r>
        <w:t>Кущапинского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</w:t>
      </w:r>
      <w:proofErr w:type="spellStart"/>
      <w:r>
        <w:rPr>
          <w:rFonts w:eastAsia="Times New Roman" w:cs="Times New Roman"/>
          <w:spacing w:val="2"/>
          <w:szCs w:val="28"/>
          <w:lang w:eastAsia="ru-RU"/>
        </w:rPr>
        <w:t>Кадомского</w:t>
      </w:r>
      <w:proofErr w:type="spellEnd"/>
      <w:r>
        <w:rPr>
          <w:rFonts w:eastAsia="Times New Roman" w:cs="Times New Roman"/>
          <w:spacing w:val="2"/>
          <w:szCs w:val="28"/>
          <w:lang w:eastAsia="ru-RU"/>
        </w:rPr>
        <w:t xml:space="preserve">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2431FC" w:rsidRDefault="00510752">
      <w:pPr>
        <w:pStyle w:val="af6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федеральными законами Российской Федерации, могут не совпадать с границами территориальных зон. </w:t>
      </w:r>
    </w:p>
    <w:p w:rsidR="002431FC" w:rsidRDefault="00510752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 в соответствии с законодательством Российской Федерации.</w:t>
      </w:r>
    </w:p>
    <w:p w:rsidR="002431FC" w:rsidRDefault="002431FC">
      <w:pPr>
        <w:pStyle w:val="af6"/>
        <w:rPr>
          <w:sz w:val="20"/>
          <w:szCs w:val="20"/>
        </w:rPr>
      </w:pPr>
    </w:p>
    <w:p w:rsidR="002431FC" w:rsidRDefault="00510752">
      <w:pPr>
        <w:pStyle w:val="1"/>
        <w:tabs>
          <w:tab w:val="clear" w:pos="0"/>
        </w:tabs>
        <w:ind w:firstLine="567"/>
        <w:contextualSpacing/>
      </w:pPr>
      <w:bookmarkStart w:id="26" w:name="__RefHeading___Toc88848199"/>
      <w:bookmarkEnd w:id="26"/>
      <w:r>
        <w:rPr>
          <w:rFonts w:cs="Times New Roman"/>
          <w:bCs w:val="0"/>
          <w:color w:val="000000"/>
          <w:shd w:val="clear" w:color="auto" w:fill="auto"/>
        </w:rPr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</w:p>
    <w:p w:rsidR="002431FC" w:rsidRDefault="002431FC">
      <w:pPr>
        <w:pStyle w:val="af6"/>
        <w:rPr>
          <w:rFonts w:cs="Times New Roman"/>
          <w:color w:val="000000"/>
          <w:sz w:val="20"/>
          <w:szCs w:val="20"/>
        </w:rPr>
      </w:pPr>
    </w:p>
    <w:p w:rsidR="002431FC" w:rsidRDefault="00510752">
      <w:pPr>
        <w:pStyle w:val="af6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2431FC" w:rsidRDefault="00510752">
      <w:pPr>
        <w:pStyle w:val="af6"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- и натуральных исследований.</w:t>
      </w:r>
    </w:p>
    <w:p w:rsidR="002431FC" w:rsidRDefault="00510752">
      <w:pPr>
        <w:pStyle w:val="af6"/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2431FC" w:rsidRDefault="002431FC">
      <w:pPr>
        <w:pStyle w:val="af6"/>
        <w:rPr>
          <w:sz w:val="20"/>
          <w:szCs w:val="20"/>
        </w:rPr>
      </w:pPr>
    </w:p>
    <w:p w:rsidR="002431FC" w:rsidRDefault="00510752">
      <w:pPr>
        <w:pStyle w:val="1"/>
        <w:tabs>
          <w:tab w:val="clear" w:pos="0"/>
        </w:tabs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7" w:name="__RefHeading___Toc88848200"/>
      <w:bookmarkEnd w:id="27"/>
      <w:r>
        <w:rPr>
          <w:rFonts w:cs="Times New Roman"/>
          <w:color w:val="000000"/>
          <w:shd w:val="clear" w:color="auto" w:fill="auto"/>
        </w:rPr>
        <w:t>Статья 14.2. Водоохранные зоны и прибрежные защитные полосы водных объектов</w:t>
      </w:r>
    </w:p>
    <w:p w:rsidR="002431FC" w:rsidRDefault="002431FC">
      <w:pPr>
        <w:pStyle w:val="af6"/>
        <w:rPr>
          <w:rFonts w:cs="Times New Roman"/>
          <w:color w:val="000000"/>
          <w:sz w:val="20"/>
          <w:szCs w:val="20"/>
        </w:rPr>
      </w:pPr>
    </w:p>
    <w:p w:rsidR="002431FC" w:rsidRDefault="00510752">
      <w:pPr>
        <w:pStyle w:val="af6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2431FC" w:rsidRDefault="00510752">
      <w:pPr>
        <w:pStyle w:val="af6"/>
        <w:rPr>
          <w:szCs w:val="28"/>
        </w:rPr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2431FC" w:rsidRDefault="00510752">
      <w:pPr>
        <w:pStyle w:val="af6"/>
        <w:rPr>
          <w:szCs w:val="28"/>
        </w:rPr>
      </w:pPr>
      <w:r>
        <w:rPr>
          <w:color w:val="000000"/>
          <w:szCs w:val="28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2431FC" w:rsidRDefault="002431FC">
      <w:pPr>
        <w:pStyle w:val="af6"/>
        <w:rPr>
          <w:color w:val="000000"/>
          <w:sz w:val="20"/>
          <w:szCs w:val="20"/>
        </w:rPr>
      </w:pPr>
    </w:p>
    <w:p w:rsidR="002431FC" w:rsidRDefault="00510752">
      <w:pPr>
        <w:pStyle w:val="1"/>
        <w:tabs>
          <w:tab w:val="clear" w:pos="0"/>
        </w:tabs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8" w:name="__RefHeading___Toc88848201"/>
      <w:bookmarkEnd w:id="28"/>
      <w:r>
        <w:rPr>
          <w:rFonts w:cs="Times New Roman"/>
          <w:color w:val="000000"/>
          <w:shd w:val="clear" w:color="auto" w:fill="auto"/>
        </w:rPr>
        <w:t>Статья 14.3. Охранные зоны инженерных коммуникаций, сооружений</w:t>
      </w:r>
    </w:p>
    <w:p w:rsidR="002431FC" w:rsidRDefault="002431FC">
      <w:pPr>
        <w:pStyle w:val="af6"/>
        <w:rPr>
          <w:rFonts w:cs="Times New Roman"/>
          <w:sz w:val="20"/>
          <w:szCs w:val="20"/>
        </w:rPr>
      </w:pPr>
    </w:p>
    <w:p w:rsidR="002431FC" w:rsidRDefault="00510752">
      <w:pPr>
        <w:pStyle w:val="af6"/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2431FC" w:rsidRDefault="00510752">
      <w:pPr>
        <w:pStyle w:val="af6"/>
      </w:pPr>
      <w:r>
        <w:rPr>
          <w:color w:val="000000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2431FC" w:rsidRDefault="002431FC">
      <w:pPr>
        <w:pStyle w:val="af6"/>
      </w:pPr>
    </w:p>
    <w:p w:rsidR="002431FC" w:rsidRDefault="00510752">
      <w:pPr>
        <w:pStyle w:val="1"/>
        <w:tabs>
          <w:tab w:val="clear" w:pos="0"/>
        </w:tabs>
        <w:ind w:firstLine="567"/>
        <w:contextualSpacing/>
        <w:rPr>
          <w:shd w:val="clear" w:color="auto" w:fill="auto"/>
        </w:rPr>
      </w:pPr>
      <w:bookmarkStart w:id="29" w:name="__RefHeading___Toc888482012"/>
      <w:bookmarkEnd w:id="29"/>
      <w:r>
        <w:rPr>
          <w:rFonts w:cs="Times New Roman"/>
          <w:color w:val="000000"/>
          <w:shd w:val="clear" w:color="auto" w:fill="auto"/>
        </w:rPr>
        <w:t xml:space="preserve">Статья 14.4. </w:t>
      </w:r>
      <w:r>
        <w:rPr>
          <w:rFonts w:eastAsia="Calibri" w:cs="Times New Roman"/>
          <w:iCs/>
          <w:color w:val="000000"/>
          <w:shd w:val="clear" w:color="auto" w:fill="auto"/>
        </w:rPr>
        <w:t>Зона минимальных расстояний до магистральных или промышленных трубопроводов.</w:t>
      </w:r>
    </w:p>
    <w:p w:rsidR="002431FC" w:rsidRDefault="002431FC">
      <w:pPr>
        <w:pStyle w:val="af6"/>
        <w:rPr>
          <w:szCs w:val="28"/>
        </w:rPr>
      </w:pPr>
    </w:p>
    <w:p w:rsidR="002431FC" w:rsidRDefault="00510752">
      <w:pPr>
        <w:contextualSpacing/>
        <w:rPr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 xml:space="preserve">1. </w:t>
      </w:r>
      <w:proofErr w:type="gramStart"/>
      <w:r>
        <w:rPr>
          <w:rFonts w:eastAsia="Times New Roman" w:cs="Times New Roman"/>
          <w:iCs/>
          <w:color w:val="000000"/>
          <w:sz w:val="28"/>
          <w:szCs w:val="28"/>
        </w:rPr>
        <w:t>Зона минимальных расстояний до магистральных или промышленных трубопроводов - 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сооружений, иных объектов обеспечивающие безопасность при возможных авариях объектов магистральных или промышленных трубопроводов.</w:t>
      </w:r>
      <w:proofErr w:type="gramEnd"/>
    </w:p>
    <w:p w:rsidR="002431FC" w:rsidRDefault="00510752">
      <w:pPr>
        <w:pStyle w:val="af6"/>
        <w:contextualSpacing/>
        <w:rPr>
          <w:szCs w:val="28"/>
        </w:rPr>
      </w:pPr>
      <w:r>
        <w:rPr>
          <w:rFonts w:eastAsia="Times New Roman" w:cs="Times New Roman"/>
          <w:iCs/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2431FC" w:rsidRDefault="002431FC">
      <w:pPr>
        <w:pStyle w:val="af6"/>
        <w:rPr>
          <w:sz w:val="20"/>
          <w:szCs w:val="20"/>
        </w:rPr>
      </w:pPr>
    </w:p>
    <w:p w:rsidR="002431FC" w:rsidRDefault="00510752">
      <w:pPr>
        <w:pStyle w:val="1"/>
        <w:widowControl w:val="0"/>
        <w:tabs>
          <w:tab w:val="clear" w:pos="0"/>
        </w:tabs>
        <w:ind w:firstLine="567"/>
        <w:contextualSpacing/>
        <w:rPr>
          <w:rFonts w:eastAsia="Times New Roman" w:cs="Times New Roman"/>
          <w:color w:val="000000"/>
          <w:shd w:val="clear" w:color="auto" w:fill="auto"/>
          <w:lang w:eastAsia="ru-RU"/>
        </w:rPr>
      </w:pPr>
      <w:bookmarkStart w:id="30" w:name="__RefHeading___Toc88848204"/>
      <w:bookmarkEnd w:id="30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15. Особо охраняемые природные территории</w:t>
      </w:r>
    </w:p>
    <w:p w:rsidR="002431FC" w:rsidRDefault="002431FC">
      <w:pPr>
        <w:pStyle w:val="af6"/>
        <w:rPr>
          <w:szCs w:val="28"/>
        </w:rPr>
      </w:pPr>
    </w:p>
    <w:p w:rsidR="002431FC" w:rsidRDefault="00510752">
      <w:pPr>
        <w:pStyle w:val="af6"/>
      </w:pPr>
      <w:r>
        <w:rPr>
          <w:rFonts w:eastAsia="Times New Roman" w:cs="Times New Roman"/>
          <w:iCs/>
          <w:szCs w:val="28"/>
        </w:rPr>
        <w:t xml:space="preserve">1. </w:t>
      </w:r>
      <w:proofErr w:type="gramStart"/>
      <w:r>
        <w:rPr>
          <w:rFonts w:eastAsia="Times New Roman" w:cs="Times New Roman"/>
          <w:iCs/>
          <w:szCs w:val="28"/>
        </w:rPr>
        <w:t>Согласно Федерального закона от 14.03.1995 № 33-ФЗ «Об особо охраняемых природных территориях» 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</w:t>
      </w:r>
      <w:proofErr w:type="gramEnd"/>
      <w:r>
        <w:rPr>
          <w:rFonts w:eastAsia="Times New Roman" w:cs="Times New Roman"/>
          <w:iCs/>
          <w:szCs w:val="28"/>
        </w:rPr>
        <w:t xml:space="preserve"> особой охраны.</w:t>
      </w:r>
    </w:p>
    <w:p w:rsidR="002431FC" w:rsidRDefault="00510752">
      <w:pPr>
        <w:pStyle w:val="af6"/>
        <w:rPr>
          <w:shd w:val="clear" w:color="auto" w:fill="FFFFFF"/>
        </w:rPr>
      </w:pP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2. Согласно данным, предоставленным Министерства природопользования Рязанской области, в настоящее время на территории </w:t>
      </w:r>
      <w:proofErr w:type="spellStart"/>
      <w:r>
        <w:rPr>
          <w:iCs/>
          <w:color w:val="000000"/>
          <w:shd w:val="clear" w:color="auto" w:fill="FFFFFF"/>
        </w:rPr>
        <w:t>Кущапинского</w:t>
      </w:r>
      <w:proofErr w:type="spellEnd"/>
      <w:r>
        <w:rPr>
          <w:iCs/>
          <w:color w:val="000000"/>
          <w:shd w:val="clear" w:color="auto" w:fill="FFFFFF"/>
        </w:rPr>
        <w:t xml:space="preserve"> сельского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поселения, особо охраняемые природные территории областного (регионального) значения и их охранные зоны отсутствуют. </w:t>
      </w:r>
    </w:p>
    <w:p w:rsidR="002431FC" w:rsidRDefault="00510752">
      <w:pPr>
        <w:pStyle w:val="af6"/>
      </w:pP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3. На территории </w:t>
      </w:r>
      <w:proofErr w:type="spellStart"/>
      <w:r>
        <w:rPr>
          <w:iCs/>
          <w:color w:val="000000"/>
          <w:shd w:val="clear" w:color="auto" w:fill="FFFFFF"/>
        </w:rPr>
        <w:t>Кущапинского</w:t>
      </w:r>
      <w:proofErr w:type="spellEnd"/>
      <w:r>
        <w:rPr>
          <w:iCs/>
          <w:color w:val="000000"/>
          <w:shd w:val="clear" w:color="auto" w:fill="FFFFFF"/>
        </w:rPr>
        <w:t xml:space="preserve"> сельского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поселени</w:t>
      </w:r>
      <w:r>
        <w:rPr>
          <w:iCs/>
          <w:color w:val="000000"/>
          <w:shd w:val="clear" w:color="auto" w:fill="FFFFFF"/>
        </w:rPr>
        <w:t>я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>Кадомского</w:t>
      </w:r>
      <w:proofErr w:type="spellEnd"/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муниципального района Рязанской области отсутствуют ООПТ федерального и местного значения.</w:t>
      </w:r>
    </w:p>
    <w:p w:rsidR="002431FC" w:rsidRDefault="002431FC">
      <w:pPr>
        <w:pStyle w:val="af6"/>
      </w:pPr>
    </w:p>
    <w:p w:rsidR="002431FC" w:rsidRDefault="00510752">
      <w:pPr>
        <w:pStyle w:val="1"/>
        <w:tabs>
          <w:tab w:val="clear" w:pos="0"/>
        </w:tabs>
        <w:ind w:firstLine="567"/>
        <w:contextualSpacing/>
        <w:rPr>
          <w:shd w:val="clear" w:color="auto" w:fill="auto"/>
        </w:rPr>
      </w:pPr>
      <w:bookmarkStart w:id="31" w:name="__RefHeading___Toc88848205"/>
      <w:bookmarkEnd w:id="31"/>
      <w:r>
        <w:rPr>
          <w:rFonts w:cs="Times New Roman"/>
          <w:shd w:val="clear" w:color="auto" w:fill="auto"/>
        </w:rPr>
        <w:t>Статья 16. Объекты культурного наследия</w:t>
      </w:r>
    </w:p>
    <w:p w:rsidR="002431FC" w:rsidRDefault="002431FC">
      <w:pPr>
        <w:contextualSpacing/>
        <w:rPr>
          <w:shd w:val="clear" w:color="auto" w:fill="FFFF00"/>
        </w:rPr>
      </w:pPr>
    </w:p>
    <w:p w:rsidR="002431FC" w:rsidRDefault="00510752">
      <w:pPr>
        <w:pStyle w:val="af6"/>
        <w:rPr>
          <w:szCs w:val="28"/>
        </w:rPr>
      </w:pPr>
      <w:r>
        <w:t xml:space="preserve">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</w:t>
      </w:r>
      <w:proofErr w:type="spellStart"/>
      <w:r>
        <w:t>Кущапинского</w:t>
      </w:r>
      <w:proofErr w:type="spellEnd"/>
      <w:r>
        <w:t xml:space="preserve"> сельского поселения </w:t>
      </w:r>
      <w:proofErr w:type="spellStart"/>
      <w:r>
        <w:rPr>
          <w:rFonts w:cs="Times New Roman"/>
          <w:szCs w:val="28"/>
        </w:rPr>
        <w:t>Кадомского</w:t>
      </w:r>
      <w:proofErr w:type="spellEnd"/>
      <w:r>
        <w:rPr>
          <w:rFonts w:cs="Times New Roman"/>
          <w:szCs w:val="28"/>
        </w:rPr>
        <w:t xml:space="preserve"> муниципального района Рязанской области </w:t>
      </w:r>
      <w:r>
        <w:t>расположен 1 выявленный объект культурного наследия (памятник архитектуры), указанный в таблице.</w:t>
      </w:r>
    </w:p>
    <w:p w:rsidR="002431FC" w:rsidRDefault="002431FC">
      <w:pPr>
        <w:pStyle w:val="af6"/>
        <w:rPr>
          <w:szCs w:val="28"/>
        </w:rPr>
      </w:pPr>
    </w:p>
    <w:p w:rsidR="002431FC" w:rsidRDefault="00510752">
      <w:pPr>
        <w:pStyle w:val="af6"/>
        <w:jc w:val="center"/>
        <w:rPr>
          <w:b/>
          <w:bCs/>
        </w:rPr>
      </w:pPr>
      <w:r>
        <w:rPr>
          <w:b/>
          <w:bCs/>
        </w:rPr>
        <w:t>Выявленные объекты культурного наследия (памятник архитектуры)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"/>
        <w:gridCol w:w="2967"/>
        <w:gridCol w:w="2966"/>
        <w:gridCol w:w="3534"/>
      </w:tblGrid>
      <w:tr w:rsidR="002431F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1FC" w:rsidRPr="00D700C1" w:rsidRDefault="00510752">
            <w:pPr>
              <w:pStyle w:val="aff1"/>
              <w:widowControl w:val="0"/>
              <w:jc w:val="center"/>
              <w:rPr>
                <w:bCs/>
                <w:szCs w:val="24"/>
              </w:rPr>
            </w:pPr>
            <w:r w:rsidRPr="00D700C1">
              <w:rPr>
                <w:bCs/>
                <w:szCs w:val="24"/>
              </w:rPr>
              <w:t xml:space="preserve">№ </w:t>
            </w:r>
            <w:proofErr w:type="gramStart"/>
            <w:r w:rsidRPr="00D700C1">
              <w:rPr>
                <w:bCs/>
                <w:szCs w:val="24"/>
              </w:rPr>
              <w:t>п</w:t>
            </w:r>
            <w:proofErr w:type="gramEnd"/>
            <w:r w:rsidRPr="00D700C1">
              <w:rPr>
                <w:bCs/>
                <w:szCs w:val="24"/>
              </w:rPr>
              <w:t>/п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1FC" w:rsidRPr="00D700C1" w:rsidRDefault="00510752">
            <w:pPr>
              <w:pStyle w:val="aff1"/>
              <w:widowControl w:val="0"/>
              <w:jc w:val="center"/>
              <w:rPr>
                <w:bCs/>
                <w:szCs w:val="24"/>
              </w:rPr>
            </w:pPr>
            <w:r w:rsidRPr="00D700C1">
              <w:rPr>
                <w:bCs/>
                <w:szCs w:val="24"/>
              </w:rPr>
              <w:t>Наименование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1FC" w:rsidRPr="00D700C1" w:rsidRDefault="00510752">
            <w:pPr>
              <w:pStyle w:val="aff1"/>
              <w:widowControl w:val="0"/>
              <w:jc w:val="center"/>
              <w:rPr>
                <w:bCs/>
                <w:szCs w:val="24"/>
              </w:rPr>
            </w:pPr>
            <w:r w:rsidRPr="00D700C1">
              <w:rPr>
                <w:bCs/>
                <w:szCs w:val="24"/>
              </w:rPr>
              <w:t>Местонахождение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Pr="00D700C1" w:rsidRDefault="00510752">
            <w:pPr>
              <w:pStyle w:val="aff1"/>
              <w:widowControl w:val="0"/>
              <w:jc w:val="center"/>
              <w:rPr>
                <w:bCs/>
                <w:szCs w:val="24"/>
              </w:rPr>
            </w:pPr>
            <w:r w:rsidRPr="00D700C1">
              <w:rPr>
                <w:bCs/>
                <w:szCs w:val="24"/>
              </w:rPr>
              <w:t>Реквизиты и 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2431FC">
        <w:trPr>
          <w:trHeight w:val="461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Печерниковская</w:t>
            </w:r>
            <w:proofErr w:type="spellEnd"/>
            <w:r>
              <w:rPr>
                <w:szCs w:val="24"/>
              </w:rPr>
              <w:t xml:space="preserve"> церковь», сер. </w:t>
            </w:r>
            <w:r>
              <w:rPr>
                <w:szCs w:val="24"/>
                <w:lang w:val="en-US"/>
              </w:rPr>
              <w:t>XIX</w:t>
            </w:r>
            <w:r w:rsidRPr="00F86E75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Кочемирово</w:t>
            </w:r>
            <w:proofErr w:type="spellEnd"/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FC" w:rsidRDefault="00510752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Приказ комитета по культуре и туризму Рязанской области </w:t>
            </w:r>
            <w:r w:rsidR="00552D12">
              <w:rPr>
                <w:szCs w:val="24"/>
              </w:rPr>
              <w:br/>
            </w:r>
            <w:r>
              <w:rPr>
                <w:szCs w:val="24"/>
              </w:rPr>
              <w:t>№ 604 от 26.10.2010</w:t>
            </w:r>
          </w:p>
        </w:tc>
      </w:tr>
    </w:tbl>
    <w:p w:rsidR="002431FC" w:rsidRDefault="002431FC">
      <w:pPr>
        <w:pStyle w:val="af6"/>
        <w:rPr>
          <w:szCs w:val="28"/>
        </w:rPr>
      </w:pPr>
    </w:p>
    <w:p w:rsidR="002431FC" w:rsidRDefault="002431FC">
      <w:pPr>
        <w:pStyle w:val="af6"/>
        <w:ind w:firstLine="0"/>
      </w:pPr>
    </w:p>
    <w:sectPr w:rsidR="002431FC" w:rsidSect="00F86E7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5F" w:rsidRDefault="001B405F">
      <w:r>
        <w:separator/>
      </w:r>
    </w:p>
  </w:endnote>
  <w:endnote w:type="continuationSeparator" w:id="0">
    <w:p w:rsidR="001B405F" w:rsidRDefault="001B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337" w:rsidRDefault="00780337">
    <w:pPr>
      <w:pStyle w:val="afc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337" w:rsidRDefault="00780337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5F" w:rsidRDefault="001B405F">
      <w:r>
        <w:separator/>
      </w:r>
    </w:p>
  </w:footnote>
  <w:footnote w:type="continuationSeparator" w:id="0">
    <w:p w:rsidR="001B405F" w:rsidRDefault="001B4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337" w:rsidRDefault="00780337">
    <w:pPr>
      <w:pStyle w:val="afc"/>
    </w:pPr>
    <w:r>
      <w:fldChar w:fldCharType="begin"/>
    </w:r>
    <w:r>
      <w:instrText xml:space="preserve"> PAGE </w:instrText>
    </w:r>
    <w:r>
      <w:fldChar w:fldCharType="separate"/>
    </w:r>
    <w:r w:rsidR="001443D8">
      <w:rPr>
        <w:noProof/>
      </w:rPr>
      <w:t>24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337" w:rsidRDefault="00780337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A3FBB"/>
    <w:multiLevelType w:val="multilevel"/>
    <w:tmpl w:val="3BE404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C85EF9"/>
    <w:multiLevelType w:val="multilevel"/>
    <w:tmpl w:val="7D0001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92A141A"/>
    <w:multiLevelType w:val="multilevel"/>
    <w:tmpl w:val="D79C1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31FC"/>
    <w:rsid w:val="001443D8"/>
    <w:rsid w:val="001B405F"/>
    <w:rsid w:val="001E2191"/>
    <w:rsid w:val="002431FC"/>
    <w:rsid w:val="00314788"/>
    <w:rsid w:val="00510752"/>
    <w:rsid w:val="0051194E"/>
    <w:rsid w:val="00552D12"/>
    <w:rsid w:val="00780337"/>
    <w:rsid w:val="007976B2"/>
    <w:rsid w:val="00965731"/>
    <w:rsid w:val="00AA56DB"/>
    <w:rsid w:val="00AD2BC9"/>
    <w:rsid w:val="00BD2122"/>
    <w:rsid w:val="00CF62B0"/>
    <w:rsid w:val="00D12911"/>
    <w:rsid w:val="00D700C1"/>
    <w:rsid w:val="00EF0CC0"/>
    <w:rsid w:val="00F8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tabs>
        <w:tab w:val="num" w:pos="0"/>
      </w:tabs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tabs>
        <w:tab w:val="num" w:pos="0"/>
      </w:tabs>
      <w:spacing w:before="200"/>
      <w:ind w:firstLine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tabs>
        <w:tab w:val="num" w:pos="0"/>
      </w:tabs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rPr>
      <w:sz w:val="28"/>
    </w:rPr>
  </w:style>
  <w:style w:type="paragraph" w:styleId="af7">
    <w:name w:val="List"/>
    <w:basedOn w:val="af6"/>
    <w:rPr>
      <w:rFonts w:cs="Ari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9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pPr>
      <w:suppressLineNumbers/>
      <w:ind w:firstLine="0"/>
      <w:jc w:val="center"/>
    </w:pPr>
  </w:style>
  <w:style w:type="paragraph" w:styleId="afd">
    <w:name w:val="footer"/>
    <w:basedOn w:val="a"/>
  </w:style>
  <w:style w:type="paragraph" w:styleId="16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2">
    <w:name w:val="toc 2"/>
    <w:basedOn w:val="a"/>
    <w:next w:val="a"/>
    <w:pPr>
      <w:spacing w:after="100"/>
      <w:ind w:left="220" w:firstLine="709"/>
    </w:pPr>
  </w:style>
  <w:style w:type="paragraph" w:styleId="31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1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e">
    <w:name w:val="Body Text Indent"/>
    <w:basedOn w:val="a"/>
    <w:pPr>
      <w:spacing w:after="120"/>
      <w:ind w:left="283" w:firstLine="709"/>
    </w:pPr>
  </w:style>
  <w:style w:type="paragraph" w:styleId="aff">
    <w:name w:val="Subtitle"/>
    <w:basedOn w:val="a"/>
    <w:next w:val="af6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0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1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  <w:pPr>
      <w:ind w:firstLine="0"/>
      <w:jc w:val="center"/>
    </w:pPr>
  </w:style>
  <w:style w:type="paragraph" w:customStyle="1" w:styleId="aff4">
    <w:name w:val="Верхний колонтитул слева"/>
    <w:basedOn w:val="afc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5"/>
    <w:next w:val="af6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5">
    <w:name w:val="envelope address"/>
    <w:basedOn w:val="a"/>
    <w:pPr>
      <w:suppressLineNumbers/>
      <w:spacing w:after="60"/>
    </w:pPr>
  </w:style>
  <w:style w:type="paragraph" w:customStyle="1" w:styleId="17">
    <w:name w:val="Библиография 1"/>
    <w:basedOn w:val="af9"/>
    <w:qFormat/>
    <w:pPr>
      <w:tabs>
        <w:tab w:val="right" w:leader="dot" w:pos="9921"/>
      </w:tabs>
    </w:pPr>
  </w:style>
  <w:style w:type="paragraph" w:customStyle="1" w:styleId="TableParagraph">
    <w:name w:val="Table Paragraph"/>
    <w:basedOn w:val="a"/>
    <w:qFormat/>
  </w:style>
  <w:style w:type="paragraph" w:customStyle="1" w:styleId="aff6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110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7">
    <w:name w:val="Balloon Text"/>
    <w:basedOn w:val="a"/>
    <w:link w:val="aff8"/>
    <w:uiPriority w:val="99"/>
    <w:semiHidden/>
    <w:unhideWhenUsed/>
    <w:rsid w:val="00F86E75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F86E75"/>
    <w:rPr>
      <w:rFonts w:ascii="Tahoma" w:eastAsia="Calibri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24</Pages>
  <Words>7772</Words>
  <Characters>44302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vt:lpstr>
    </vt:vector>
  </TitlesOfParts>
  <Company>КонсультантПлюс Версия 4021.00.65</Company>
  <LinksUpToDate>false</LinksUpToDate>
  <CharactersWithSpaces>51971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creator>1</dc:creator>
  <cp:lastModifiedBy>wiadmin</cp:lastModifiedBy>
  <cp:revision>580</cp:revision>
  <cp:lastPrinted>2022-12-09T08:25:00Z</cp:lastPrinted>
  <dcterms:created xsi:type="dcterms:W3CDTF">2022-12-02T11:41:00Z</dcterms:created>
  <dcterms:modified xsi:type="dcterms:W3CDTF">2022-12-09T08:25:00Z</dcterms:modified>
  <dc:language>ru-RU</dc:language>
</cp:coreProperties>
</file>