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D0DF7" w:rsidRDefault="00255A2B">
      <w:pPr>
        <w:ind w:left="5669" w:firstLine="0"/>
        <w:rPr>
          <w:szCs w:val="24"/>
        </w:rPr>
      </w:pPr>
      <w:r>
        <w:t>Утверждены</w:t>
      </w:r>
      <w:bookmarkStart w:id="0" w:name="_GoBack"/>
      <w:bookmarkEnd w:id="0"/>
    </w:p>
    <w:p w:rsidR="006D0DF7" w:rsidRDefault="00255A2B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6D0DF7" w:rsidRDefault="00255A2B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6D0DF7" w:rsidRDefault="00255A2B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6D0DF7" w:rsidRDefault="007E178B">
      <w:pPr>
        <w:ind w:left="5670" w:firstLine="0"/>
        <w:jc w:val="left"/>
        <w:rPr>
          <w:szCs w:val="24"/>
        </w:rPr>
      </w:pPr>
      <w:r>
        <w:rPr>
          <w:szCs w:val="24"/>
        </w:rPr>
        <w:t>от 14.12.2022</w:t>
      </w:r>
      <w:r w:rsidR="00255A2B">
        <w:rPr>
          <w:szCs w:val="24"/>
        </w:rPr>
        <w:t xml:space="preserve"> №</w:t>
      </w:r>
      <w:r>
        <w:rPr>
          <w:szCs w:val="24"/>
        </w:rPr>
        <w:t xml:space="preserve"> 765-п</w:t>
      </w:r>
    </w:p>
    <w:p w:rsidR="006D0DF7" w:rsidRDefault="006D0DF7">
      <w:pPr>
        <w:pStyle w:val="af6"/>
        <w:ind w:firstLine="0"/>
        <w:jc w:val="center"/>
        <w:rPr>
          <w:sz w:val="32"/>
          <w:szCs w:val="32"/>
        </w:rPr>
      </w:pPr>
    </w:p>
    <w:p w:rsidR="006D0DF7" w:rsidRDefault="006D0DF7">
      <w:pPr>
        <w:pStyle w:val="af6"/>
        <w:ind w:firstLine="0"/>
        <w:jc w:val="center"/>
        <w:rPr>
          <w:sz w:val="32"/>
          <w:szCs w:val="32"/>
        </w:rPr>
      </w:pPr>
    </w:p>
    <w:p w:rsidR="006D0DF7" w:rsidRDefault="006D0DF7">
      <w:pPr>
        <w:pStyle w:val="af6"/>
        <w:ind w:firstLine="0"/>
        <w:jc w:val="center"/>
        <w:rPr>
          <w:sz w:val="32"/>
          <w:szCs w:val="32"/>
        </w:rPr>
      </w:pPr>
    </w:p>
    <w:p w:rsidR="006D0DF7" w:rsidRDefault="006D0DF7">
      <w:pPr>
        <w:pStyle w:val="af6"/>
        <w:ind w:firstLine="0"/>
        <w:jc w:val="center"/>
        <w:rPr>
          <w:sz w:val="32"/>
          <w:szCs w:val="32"/>
        </w:rPr>
      </w:pPr>
    </w:p>
    <w:p w:rsidR="006D0DF7" w:rsidRDefault="006D0DF7">
      <w:pPr>
        <w:pStyle w:val="af6"/>
        <w:ind w:firstLine="0"/>
        <w:jc w:val="center"/>
        <w:rPr>
          <w:sz w:val="32"/>
          <w:szCs w:val="32"/>
        </w:rPr>
      </w:pPr>
    </w:p>
    <w:p w:rsidR="006D0DF7" w:rsidRDefault="006D0DF7">
      <w:pPr>
        <w:pStyle w:val="af6"/>
        <w:ind w:firstLine="0"/>
        <w:jc w:val="center"/>
        <w:rPr>
          <w:sz w:val="32"/>
          <w:szCs w:val="32"/>
        </w:rPr>
      </w:pPr>
    </w:p>
    <w:p w:rsidR="006D0DF7" w:rsidRDefault="006D0DF7">
      <w:pPr>
        <w:pStyle w:val="af6"/>
        <w:ind w:firstLine="0"/>
        <w:jc w:val="center"/>
        <w:rPr>
          <w:sz w:val="32"/>
          <w:szCs w:val="32"/>
        </w:rPr>
      </w:pPr>
    </w:p>
    <w:p w:rsidR="006D0DF7" w:rsidRDefault="006D0DF7">
      <w:pPr>
        <w:pStyle w:val="af6"/>
        <w:ind w:firstLine="0"/>
        <w:jc w:val="center"/>
        <w:rPr>
          <w:sz w:val="32"/>
          <w:szCs w:val="32"/>
        </w:rPr>
      </w:pPr>
    </w:p>
    <w:p w:rsidR="006D0DF7" w:rsidRDefault="006D0DF7">
      <w:pPr>
        <w:pStyle w:val="af6"/>
        <w:ind w:firstLine="0"/>
        <w:jc w:val="center"/>
        <w:rPr>
          <w:sz w:val="32"/>
          <w:szCs w:val="32"/>
        </w:rPr>
      </w:pPr>
    </w:p>
    <w:p w:rsidR="006D0DF7" w:rsidRDefault="006D0DF7">
      <w:pPr>
        <w:pStyle w:val="af6"/>
        <w:ind w:firstLine="0"/>
        <w:jc w:val="center"/>
        <w:rPr>
          <w:sz w:val="32"/>
          <w:szCs w:val="32"/>
        </w:rPr>
      </w:pPr>
    </w:p>
    <w:p w:rsidR="006D0DF7" w:rsidRDefault="006D0DF7">
      <w:pPr>
        <w:pStyle w:val="af6"/>
        <w:ind w:firstLine="0"/>
        <w:jc w:val="center"/>
        <w:rPr>
          <w:sz w:val="32"/>
          <w:szCs w:val="32"/>
        </w:rPr>
      </w:pPr>
    </w:p>
    <w:p w:rsidR="006D0DF7" w:rsidRDefault="006D0DF7">
      <w:pPr>
        <w:pStyle w:val="af6"/>
        <w:ind w:firstLine="0"/>
        <w:jc w:val="center"/>
        <w:rPr>
          <w:sz w:val="32"/>
          <w:szCs w:val="32"/>
        </w:rPr>
      </w:pPr>
    </w:p>
    <w:p w:rsidR="006D0DF7" w:rsidRDefault="00255A2B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6D0DF7" w:rsidRDefault="00255A2B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образования – Рыбновское городское поселение</w:t>
      </w:r>
    </w:p>
    <w:p w:rsidR="006D0DF7" w:rsidRDefault="00255A2B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Рыбновского муниципального района Рязанской области</w:t>
      </w: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  <w:rPr>
          <w:rFonts w:cs="Times New Roman"/>
          <w:sz w:val="32"/>
          <w:szCs w:val="32"/>
        </w:rPr>
      </w:pPr>
    </w:p>
    <w:p w:rsidR="006D0DF7" w:rsidRDefault="006D0DF7">
      <w:pPr>
        <w:pStyle w:val="af6"/>
        <w:rPr>
          <w:rFonts w:cs="Times New Roman"/>
          <w:sz w:val="32"/>
          <w:szCs w:val="32"/>
        </w:rPr>
      </w:pPr>
    </w:p>
    <w:p w:rsidR="006D0DF7" w:rsidRDefault="006D0DF7">
      <w:pPr>
        <w:pStyle w:val="af6"/>
        <w:rPr>
          <w:rFonts w:cs="Times New Roman"/>
          <w:sz w:val="32"/>
          <w:szCs w:val="32"/>
        </w:rPr>
      </w:pPr>
    </w:p>
    <w:p w:rsidR="006D0DF7" w:rsidRDefault="006D0DF7">
      <w:pPr>
        <w:pStyle w:val="af6"/>
        <w:rPr>
          <w:rFonts w:cs="Times New Roman"/>
          <w:sz w:val="32"/>
          <w:szCs w:val="32"/>
        </w:rPr>
      </w:pPr>
    </w:p>
    <w:p w:rsidR="006D0DF7" w:rsidRDefault="006D0DF7">
      <w:pPr>
        <w:pStyle w:val="af6"/>
        <w:rPr>
          <w:rFonts w:cs="Times New Roman"/>
          <w:sz w:val="32"/>
          <w:szCs w:val="32"/>
        </w:rPr>
      </w:pPr>
    </w:p>
    <w:p w:rsidR="006D0DF7" w:rsidRDefault="006D0DF7">
      <w:pPr>
        <w:pStyle w:val="af6"/>
        <w:rPr>
          <w:rFonts w:cs="Times New Roman"/>
          <w:sz w:val="32"/>
          <w:szCs w:val="32"/>
        </w:rPr>
      </w:pPr>
    </w:p>
    <w:p w:rsidR="006D0DF7" w:rsidRDefault="006D0DF7">
      <w:pPr>
        <w:pStyle w:val="af6"/>
        <w:rPr>
          <w:rFonts w:cs="Times New Roman"/>
          <w:sz w:val="32"/>
          <w:szCs w:val="32"/>
        </w:rPr>
      </w:pPr>
    </w:p>
    <w:p w:rsidR="006D0DF7" w:rsidRDefault="00255A2B">
      <w:pPr>
        <w:pStyle w:val="af6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-605801937"/>
        <w:docPartObj>
          <w:docPartGallery w:val="Table of Contents"/>
          <w:docPartUnique/>
        </w:docPartObj>
      </w:sdtPr>
      <w:sdtEndPr/>
      <w:sdtContent>
        <w:p w:rsidR="006D0DF7" w:rsidRDefault="00255A2B">
          <w:pPr>
            <w:pStyle w:val="16"/>
            <w:tabs>
              <w:tab w:val="right" w:leader="dot" w:pos="9921"/>
            </w:tabs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72">
            <w:r w:rsidR="00255A2B">
              <w:t>Статья 1. Основные понятия, используемые в правилах землепользования и застройки</w:t>
            </w:r>
            <w:r w:rsidR="00255A2B">
              <w:tab/>
              <w:t>4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73">
            <w:r w:rsidR="00255A2B">
              <w:t>Статья 2. Положение о регулировании землепользования и застройки</w:t>
            </w:r>
            <w:r w:rsidR="00255A2B">
              <w:tab/>
              <w:t>4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74">
            <w:r w:rsidR="00255A2B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255A2B">
              <w:tab/>
              <w:t>4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75">
            <w:r w:rsidR="00255A2B">
              <w:t>Статья 4. Положение о подготовке документации по планировке территории</w:t>
            </w:r>
            <w:r w:rsidR="00255A2B">
              <w:tab/>
              <w:t>6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76">
            <w:r w:rsidR="00255A2B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255A2B">
              <w:tab/>
              <w:t>6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77">
            <w:r w:rsidR="00255A2B">
              <w:t>Статья 6. Положение о внесении изменений в правила землепользования и застройки</w:t>
            </w:r>
            <w:r w:rsidR="00255A2B">
              <w:tab/>
              <w:t>7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78">
            <w:r w:rsidR="00255A2B">
              <w:t>Статья 7. Градостроительные планы земельных участков</w:t>
            </w:r>
            <w:r w:rsidR="00255A2B">
              <w:tab/>
              <w:t>8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79">
            <w:r w:rsidR="00255A2B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255A2B">
              <w:tab/>
              <w:t>9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80">
            <w:r w:rsidR="00255A2B">
              <w:t>Раздел 2. Градостроительные регламенты</w:t>
            </w:r>
            <w:r w:rsidR="00255A2B">
              <w:tab/>
              <w:t>9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81">
            <w:r w:rsidR="00255A2B">
              <w:t>Статья 9. Общие требования предъявляемые к установлению градостроительных регламентов</w:t>
            </w:r>
            <w:r w:rsidR="00255A2B">
              <w:tab/>
              <w:t>9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82">
            <w:r w:rsidR="00255A2B">
              <w:t>Статья 10. Перечень территориальных зон, выделенных на карте градостроительного зонирования</w:t>
            </w:r>
            <w:r w:rsidR="00255A2B">
              <w:tab/>
              <w:t>10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83">
            <w:r w:rsidR="00255A2B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255A2B">
              <w:tab/>
              <w:t>11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84">
            <w:r w:rsidR="00255A2B">
              <w:t>Статья 11.1. Зона застройки индивидуальными жилыми домами (1.1)</w:t>
            </w:r>
            <w:r w:rsidR="00255A2B">
              <w:tab/>
              <w:t>13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13412_1755484557">
            <w:r w:rsidR="00255A2B">
              <w:t>Статья 11.2. Зона застройки малоэтажными жилыми домами (1.2)</w:t>
            </w:r>
            <w:r w:rsidR="00255A2B">
              <w:tab/>
              <w:t>15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100789_1259811333">
            <w:r w:rsidR="00255A2B">
              <w:t>Статья 11.3. Зона застройки среднеэтажными жилыми домами (1.3)</w:t>
            </w:r>
            <w:r w:rsidR="00255A2B">
              <w:tab/>
              <w:t>16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4116_2973596433">
            <w:r w:rsidR="00255A2B">
              <w:t>Статья 11.4. Зона застройки многоэтажными жилыми домами (1.4)</w:t>
            </w:r>
            <w:r w:rsidR="00255A2B">
              <w:tab/>
              <w:t>18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13414_17554845571">
            <w:r w:rsidR="00255A2B">
              <w:t>Статья 11.5. Зона смешанной и общественно-деловой застройки (2)</w:t>
            </w:r>
            <w:r w:rsidR="00255A2B">
              <w:tab/>
              <w:t>19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13414_1755484557">
            <w:r w:rsidR="00255A2B">
              <w:t>Статья 11.6. Многофункциональная общественно-деловая зона (3.1)</w:t>
            </w:r>
            <w:r w:rsidR="00255A2B">
              <w:tab/>
              <w:t>21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86">
            <w:r w:rsidR="00255A2B">
              <w:t>Статья 11.6. Зона специализированной общественной застройки (3.2)</w:t>
            </w:r>
            <w:r w:rsidR="00255A2B">
              <w:tab/>
              <w:t>22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87">
            <w:r w:rsidR="00255A2B">
              <w:t>Статья 11.7. Производственная зона (4.1)</w:t>
            </w:r>
            <w:r w:rsidR="00255A2B">
              <w:tab/>
              <w:t>24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13416_1755484557">
            <w:r w:rsidR="00255A2B">
              <w:t>Статья 11.8. Коммунально-складская зона (4.2)</w:t>
            </w:r>
            <w:r w:rsidR="00255A2B">
              <w:tab/>
              <w:t>25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88">
            <w:r w:rsidR="00255A2B">
              <w:t>Статья 11.9. Зона инженерной инфраструктуры (4.4)</w:t>
            </w:r>
            <w:r w:rsidR="00255A2B">
              <w:tab/>
              <w:t>26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89">
            <w:r w:rsidR="00255A2B">
              <w:t>Статья 11.10. Зона транспортной инфраструктуры (4.5)</w:t>
            </w:r>
            <w:r w:rsidR="00255A2B">
              <w:tab/>
              <w:t>27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10400_2809501868">
            <w:r w:rsidR="00255A2B">
              <w:t>Статья 11.11. Зона объектов транспортной инфраструктуры (4.6)</w:t>
            </w:r>
            <w:r w:rsidR="00255A2B">
              <w:tab/>
              <w:t>28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91">
            <w:r w:rsidR="00255A2B">
              <w:t>Статья 11.12. Иные зоны сельскохозяйственного назначения (5.4)</w:t>
            </w:r>
            <w:r w:rsidR="00255A2B">
              <w:tab/>
              <w:t>29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13418_1755484557">
            <w:r w:rsidR="00255A2B">
              <w:t>Статья 11.13. Зона озелененных территорий общего пользования (6.1)</w:t>
            </w:r>
            <w:r w:rsidR="00255A2B">
              <w:tab/>
              <w:t>30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109108_3298367957">
            <w:r w:rsidR="00255A2B">
              <w:t>Статья 11.14. Зона отдыха (6.2)</w:t>
            </w:r>
            <w:r w:rsidR="00255A2B">
              <w:tab/>
              <w:t>31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931">
            <w:r w:rsidR="00255A2B">
              <w:t>Статья 11.15. Зона кладбищ (7.1)</w:t>
            </w:r>
            <w:r w:rsidR="00255A2B">
              <w:tab/>
              <w:t>32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4612_1224914637">
            <w:r w:rsidR="00255A2B">
              <w:t>Статья 11.16. Зона озелененных территорий специального назначения (7.3)</w:t>
            </w:r>
            <w:r w:rsidR="00255A2B">
              <w:tab/>
              <w:t>32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4612_12249146372">
            <w:r w:rsidR="00255A2B">
              <w:t>Статья 11.17. Зона режимных территорий (8)</w:t>
            </w:r>
            <w:r w:rsidR="00255A2B">
              <w:tab/>
              <w:t>33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97">
            <w:r w:rsidR="00255A2B">
              <w:t>Статья 12.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255A2B">
              <w:tab/>
              <w:t>34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98">
            <w:r w:rsidR="00255A2B">
              <w:t>Статья 13. Зоны с особыми условиями использования территории</w:t>
            </w:r>
            <w:r w:rsidR="00255A2B">
              <w:tab/>
              <w:t>34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199">
            <w:r w:rsidR="00255A2B">
              <w:t>Статья 13.1. Санитарно-защитные зоны предприятий, сооружений и иных объектов</w:t>
            </w:r>
            <w:r w:rsidR="00255A2B">
              <w:tab/>
              <w:t>35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200">
            <w:r w:rsidR="00255A2B">
              <w:t>Статья 13.2. Водоохранные зоны и прибрежно-защитные полосы водных объектов</w:t>
            </w:r>
            <w:r w:rsidR="00255A2B">
              <w:tab/>
              <w:t>35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201">
            <w:r w:rsidR="00255A2B">
              <w:t>Статья 13.3. Охранные зоны инженерных коммуникаций, сооружений</w:t>
            </w:r>
            <w:r w:rsidR="00255A2B">
              <w:tab/>
              <w:t>36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2011">
            <w:r w:rsidR="00255A2B">
              <w:t>Статья 13.4. Придорожные полосы автомобильных дорог</w:t>
            </w:r>
            <w:r w:rsidR="00255A2B">
              <w:tab/>
              <w:t>36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37_1142669889">
            <w:r w:rsidR="00255A2B">
              <w:t>Статья 14. Лесопарковый зеленый пояс</w:t>
            </w:r>
            <w:r w:rsidR="00255A2B">
              <w:tab/>
              <w:t>36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204">
            <w:r w:rsidR="00255A2B">
              <w:t>Статья 15. Особо охраняемые природные территории</w:t>
            </w:r>
            <w:r w:rsidR="00255A2B">
              <w:tab/>
              <w:t>37</w:t>
            </w:r>
          </w:hyperlink>
        </w:p>
        <w:p w:rsidR="006D0DF7" w:rsidRDefault="00287245">
          <w:pPr>
            <w:pStyle w:val="16"/>
            <w:tabs>
              <w:tab w:val="right" w:leader="dot" w:pos="9921"/>
            </w:tabs>
          </w:pPr>
          <w:hyperlink w:anchor="__RefHeading___Toc88848205">
            <w:r w:rsidR="00255A2B">
              <w:t>Статья 16. Объекты культурного наследия</w:t>
            </w:r>
            <w:r w:rsidR="00255A2B">
              <w:tab/>
              <w:t>37</w:t>
            </w:r>
          </w:hyperlink>
          <w:r w:rsidR="00255A2B">
            <w:fldChar w:fldCharType="end"/>
          </w:r>
        </w:p>
      </w:sdtContent>
    </w:sdt>
    <w:p w:rsidR="006D0DF7" w:rsidRDefault="006D0DF7">
      <w:pPr>
        <w:pStyle w:val="af6"/>
        <w:rPr>
          <w:rFonts w:ascii="Calibri" w:hAnsi="Calibri"/>
          <w:sz w:val="22"/>
        </w:rPr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255A2B">
      <w:pPr>
        <w:pStyle w:val="1"/>
        <w:ind w:firstLine="567"/>
        <w:contextualSpacing/>
      </w:pPr>
      <w:bookmarkStart w:id="1" w:name="__RefHeading___Toc88848171"/>
      <w:bookmarkEnd w:id="1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255A2B">
      <w:pPr>
        <w:pStyle w:val="1"/>
        <w:ind w:firstLine="567"/>
        <w:contextualSpacing/>
        <w:rPr>
          <w:rFonts w:cs="Times New Roman"/>
        </w:rPr>
      </w:pPr>
      <w:bookmarkStart w:id="2" w:name="__RefHeading___Toc88848172"/>
      <w:bookmarkEnd w:id="2"/>
      <w:r>
        <w:rPr>
          <w:rFonts w:cs="Times New Roman"/>
        </w:rPr>
        <w:t>Статья 1. Основные понятия, используемые в правилах землепользования и застройки</w:t>
      </w: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В настоящих правилах землепользования и застройки муниципального образования – Рыбновское городское поселение Рыбновского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6D0DF7" w:rsidRDefault="006D0DF7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6D0DF7" w:rsidRDefault="00255A2B">
      <w:pPr>
        <w:pStyle w:val="1"/>
        <w:ind w:firstLine="567"/>
        <w:contextualSpacing/>
        <w:rPr>
          <w:rFonts w:cs="Times New Roman"/>
        </w:rPr>
      </w:pPr>
      <w:bookmarkStart w:id="3" w:name="__RefHeading___Toc88848173"/>
      <w:bookmarkEnd w:id="3"/>
      <w:r>
        <w:rPr>
          <w:rFonts w:cs="Times New Roman"/>
        </w:rPr>
        <w:t>Статья 2. Положение о регулировании землепользования и застройки</w:t>
      </w: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2. 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6D0DF7" w:rsidRDefault="006D0DF7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6D0DF7" w:rsidRDefault="00255A2B">
      <w:pPr>
        <w:pStyle w:val="1"/>
        <w:ind w:firstLine="567"/>
        <w:contextualSpacing/>
        <w:rPr>
          <w:rFonts w:cs="Times New Roman"/>
        </w:rPr>
      </w:pPr>
      <w:bookmarkStart w:id="4" w:name="__RefHeading___Toc88848174"/>
      <w:bookmarkEnd w:id="4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6. 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6D0DF7" w:rsidRDefault="006D0DF7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6D0DF7" w:rsidRDefault="006D0DF7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6D0DF7" w:rsidRDefault="006D0DF7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6D0DF7" w:rsidRDefault="00255A2B">
      <w:pPr>
        <w:pStyle w:val="1"/>
        <w:ind w:firstLine="567"/>
        <w:contextualSpacing/>
        <w:rPr>
          <w:rFonts w:cs="Times New Roman"/>
        </w:rPr>
      </w:pPr>
      <w:bookmarkStart w:id="5" w:name="__RefHeading___Toc88848175"/>
      <w:bookmarkEnd w:id="5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</w:t>
      </w: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 xml:space="preserve"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255A2B">
      <w:pPr>
        <w:pStyle w:val="1"/>
        <w:ind w:firstLine="567"/>
        <w:contextualSpacing/>
        <w:rPr>
          <w:rFonts w:cs="Times New Roman"/>
        </w:rPr>
      </w:pPr>
      <w:bookmarkStart w:id="6" w:name="__RefHeading___Toc88848176"/>
      <w:bookmarkEnd w:id="6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2. 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6D0DF7" w:rsidRDefault="006D0DF7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6D0DF7" w:rsidRDefault="00255A2B">
      <w:pPr>
        <w:pStyle w:val="1"/>
        <w:ind w:firstLine="567"/>
        <w:contextualSpacing/>
        <w:rPr>
          <w:rFonts w:cs="Times New Roman"/>
        </w:rPr>
      </w:pPr>
      <w:bookmarkStart w:id="7" w:name="__RefHeading___Toc88848177"/>
      <w:bookmarkEnd w:id="7"/>
      <w:r>
        <w:rPr>
          <w:rFonts w:cs="Times New Roman"/>
        </w:rPr>
        <w:t>Статья 6. Положение о внесении изменений в правила землепользования и застройки</w:t>
      </w: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приаэродромной территории, которые допущены в правилах землепользования и застройки поселения, сельского округа, межселенной территории;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6D0DF7" w:rsidRDefault="006D0DF7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6D0DF7" w:rsidRDefault="00255A2B">
      <w:pPr>
        <w:pStyle w:val="1"/>
        <w:ind w:firstLine="567"/>
        <w:contextualSpacing/>
        <w:rPr>
          <w:rFonts w:cs="Times New Roman"/>
        </w:rPr>
      </w:pPr>
      <w:bookmarkStart w:id="8" w:name="__RefHeading___Toc88848178"/>
      <w:bookmarkEnd w:id="8"/>
      <w:r>
        <w:rPr>
          <w:rFonts w:cs="Times New Roman"/>
        </w:rPr>
        <w:t>Статья 7. Градостроительные планы земельных участков</w:t>
      </w: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4. 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подготовки, регистрации и выдачи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6D0DF7" w:rsidRDefault="006D0DF7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6D0DF7" w:rsidRDefault="006D0DF7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6D0DF7" w:rsidRDefault="006D0DF7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6D0DF7" w:rsidRDefault="00255A2B">
      <w:pPr>
        <w:pStyle w:val="1"/>
        <w:ind w:firstLine="567"/>
        <w:contextualSpacing/>
        <w:rPr>
          <w:rFonts w:cs="Times New Roman"/>
        </w:rPr>
      </w:pPr>
      <w:bookmarkStart w:id="9" w:name="__RefHeading___Toc88848179"/>
      <w:bookmarkEnd w:id="9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2. 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6D0DF7" w:rsidRDefault="00255A2B">
      <w:pPr>
        <w:pStyle w:val="af6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6D0DF7" w:rsidRDefault="006D0DF7">
      <w:pPr>
        <w:pStyle w:val="af6"/>
        <w:rPr>
          <w:rFonts w:cs="Times New Roman"/>
          <w:color w:val="000000"/>
          <w:szCs w:val="28"/>
          <w:shd w:val="clear" w:color="auto" w:fill="FFFFFF"/>
        </w:rPr>
      </w:pPr>
    </w:p>
    <w:p w:rsidR="006D0DF7" w:rsidRDefault="00255A2B">
      <w:pPr>
        <w:pStyle w:val="1"/>
        <w:ind w:firstLine="567"/>
        <w:contextualSpacing/>
        <w:rPr>
          <w:rFonts w:cs="Times New Roman"/>
        </w:rPr>
      </w:pPr>
      <w:bookmarkStart w:id="10" w:name="__RefHeading___Toc88848180"/>
      <w:bookmarkEnd w:id="10"/>
      <w:r>
        <w:rPr>
          <w:rFonts w:cs="Times New Roman"/>
        </w:rPr>
        <w:t>Раздел 2. Градостроительные регламенты</w:t>
      </w: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255A2B">
      <w:pPr>
        <w:pStyle w:val="1"/>
        <w:ind w:firstLine="567"/>
        <w:contextualSpacing/>
        <w:rPr>
          <w:rFonts w:cs="Times New Roman"/>
        </w:rPr>
      </w:pPr>
      <w:bookmarkStart w:id="11" w:name="__RefHeading___Toc88848181"/>
      <w:bookmarkEnd w:id="11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>Общие требования,</w:t>
      </w:r>
      <w:r>
        <w:rPr>
          <w:rFonts w:cs="Times New Roman"/>
        </w:rPr>
        <w:t xml:space="preserve"> предъявляемые к установлению градостроительных регламентов</w:t>
      </w: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255A2B">
      <w:pPr>
        <w:pStyle w:val="af6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6D0DF7" w:rsidRDefault="00255A2B">
      <w:pPr>
        <w:pStyle w:val="af6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6D0DF7" w:rsidRDefault="00255A2B">
      <w:pPr>
        <w:pStyle w:val="af6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6D0DF7" w:rsidRDefault="00255A2B">
      <w:pPr>
        <w:pStyle w:val="af6"/>
      </w:pPr>
      <w:r>
        <w:t>4. Градостроительные регламенты установлены с учетом:</w:t>
      </w:r>
    </w:p>
    <w:p w:rsidR="006D0DF7" w:rsidRDefault="00255A2B">
      <w:pPr>
        <w:pStyle w:val="af6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6D0DF7" w:rsidRDefault="00255A2B">
      <w:pPr>
        <w:pStyle w:val="af6"/>
      </w:pPr>
      <w:r>
        <w:lastRenderedPageBreak/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6D0DF7" w:rsidRDefault="00255A2B">
      <w:pPr>
        <w:pStyle w:val="af6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6D0DF7" w:rsidRDefault="00255A2B">
      <w:pPr>
        <w:pStyle w:val="af6"/>
        <w:rPr>
          <w:szCs w:val="28"/>
        </w:rPr>
      </w:pPr>
      <w:r>
        <w:rPr>
          <w:szCs w:val="28"/>
        </w:rPr>
        <w:t>4) видов территориальных зон;</w:t>
      </w:r>
    </w:p>
    <w:p w:rsidR="006D0DF7" w:rsidRDefault="00255A2B">
      <w:pPr>
        <w:pStyle w:val="af6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6D0DF7" w:rsidRDefault="00255A2B">
      <w:pPr>
        <w:pStyle w:val="af6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6D0DF7" w:rsidRDefault="00255A2B">
      <w:pPr>
        <w:pStyle w:val="af6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6D0DF7" w:rsidRDefault="00255A2B">
      <w:pPr>
        <w:pStyle w:val="af6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6D0DF7" w:rsidRDefault="00255A2B">
      <w:pPr>
        <w:pStyle w:val="af6"/>
      </w:pPr>
      <w:r>
        <w:t>2) в границах территорий общего пользования;</w:t>
      </w:r>
    </w:p>
    <w:p w:rsidR="006D0DF7" w:rsidRDefault="00255A2B">
      <w:pPr>
        <w:pStyle w:val="af6"/>
      </w:pPr>
      <w:r>
        <w:t>3) предназначенные для размещения линейных объектов и (или) занятые линейными объектами;</w:t>
      </w:r>
    </w:p>
    <w:p w:rsidR="006D0DF7" w:rsidRDefault="00255A2B">
      <w:pPr>
        <w:pStyle w:val="af6"/>
        <w:rPr>
          <w:szCs w:val="28"/>
        </w:rPr>
      </w:pPr>
      <w:r>
        <w:rPr>
          <w:szCs w:val="28"/>
        </w:rPr>
        <w:t>4) предоставленные для добычи полезных ископаемых.</w:t>
      </w:r>
    </w:p>
    <w:p w:rsidR="006D0DF7" w:rsidRDefault="006D0DF7">
      <w:pPr>
        <w:pStyle w:val="af6"/>
      </w:pPr>
    </w:p>
    <w:p w:rsidR="006D0DF7" w:rsidRDefault="00255A2B">
      <w:pPr>
        <w:pStyle w:val="1"/>
        <w:ind w:firstLine="567"/>
        <w:contextualSpacing/>
        <w:rPr>
          <w:rFonts w:cs="Times New Roman"/>
        </w:rPr>
      </w:pPr>
      <w:bookmarkStart w:id="12" w:name="__RefHeading___Toc88848182"/>
      <w:bookmarkEnd w:id="12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255A2B">
      <w:pPr>
        <w:pStyle w:val="af6"/>
        <w:rPr>
          <w:rFonts w:eastAsia="Times New Roman"/>
          <w:spacing w:val="5"/>
          <w:szCs w:val="28"/>
        </w:rPr>
      </w:pPr>
      <w:r>
        <w:rPr>
          <w:rFonts w:eastAsia="Times New Roman"/>
          <w:spacing w:val="5"/>
          <w:szCs w:val="28"/>
        </w:rPr>
        <w:t>В результате градостроительного зонирования территории муниципального образования – Рыбновское городское поселение Рыбновского муниципального района Рязанской области установлены следующие виды территориальных зон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7483"/>
      </w:tblGrid>
      <w:tr w:rsidR="006D0DF7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Обозначение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территориальной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1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0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0" o:spid="_x0000_s1026" style="position:absolute;left:0;text-align:left;margin-left:34.9pt;margin-top:4.15pt;width:55.05pt;height:24.9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" o:allowincell="f" fillcolor="#ffe105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rPr>
                <w:szCs w:val="24"/>
              </w:rPr>
            </w:pPr>
            <w:r>
              <w:rPr>
                <w:szCs w:val="24"/>
              </w:rPr>
              <w:t>Зона застройки индивидуальными жилыми домами (1.1)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3" name="Врезка2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1" o:spid="_x0000_s1027" style="position:absolute;left:0;text-align:left;margin-left:34.9pt;margin-top:4.15pt;width:55.05pt;height:24.9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" o:allowincell="f" fillcolor="#fa0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Зона застройки малоэтажными жилыми домами </w:t>
            </w:r>
            <w:r>
              <w:rPr>
                <w:rFonts w:eastAsiaTheme="minorHAnsi" w:cs="Times New Roman"/>
                <w:color w:val="000000"/>
                <w:szCs w:val="24"/>
              </w:rPr>
              <w:t>(1.2)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5" name="Врезка2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5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2" o:spid="_x0000_s1028" style="position:absolute;left:0;text-align:left;margin-left:34.9pt;margin-top:4.15pt;width:55.05pt;height:24.9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" o:allowincell="f" fillcolor="#f50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Зона застройки среднеэтажными жилыми домами </w:t>
            </w:r>
            <w:r>
              <w:rPr>
                <w:rFonts w:eastAsiaTheme="minorHAnsi" w:cs="Times New Roman"/>
                <w:color w:val="000000"/>
                <w:szCs w:val="24"/>
              </w:rPr>
              <w:t>(1.3)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7" name="Врезка2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73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3" o:spid="_x0000_s1029" style="position:absolute;left:0;text-align:left;margin-left:34.9pt;margin-top:4.15pt;width:55.05pt;height:24.9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" o:allowincell="f" fillcolor="#ff3737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Зона застройки многоэтажными жилыми домами </w:t>
            </w:r>
            <w:r>
              <w:rPr>
                <w:rFonts w:eastAsiaTheme="minorHAnsi" w:cs="Times New Roman"/>
                <w:color w:val="000000"/>
                <w:szCs w:val="24"/>
              </w:rPr>
              <w:t>(1.4)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6"/>
              <w:widowControl w:val="0"/>
              <w:spacing w:before="120"/>
              <w:ind w:right="114" w:firstLine="0"/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7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9" name="Врезка2_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007B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4" o:spid="_x0000_s1030" style="position:absolute;left:0;text-align:left;margin-left:34.9pt;margin-top:4.15pt;width:55.05pt;height:24.9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" o:allowincell="f" fillcolor="#c2007b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rPr>
                <w:szCs w:val="24"/>
              </w:rPr>
            </w:pPr>
            <w:r>
              <w:t>Зона смешанной и общественно-деловой застройки (2)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11" name="Врезка2_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5" o:spid="_x0000_s1031" style="position:absolute;left:0;text-align:left;margin-left:34.9pt;margin-top:4.15pt;width:55.05pt;height:24.9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" o:allowincell="f" fillcolor="#a427a8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</w:pPr>
            <w:r>
              <w:t>Многофункциональная общественно-деловая зона (3.1)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13" name="Врезка2_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6" o:spid="_x0000_s1032" style="position:absolute;left:0;text-align:left;margin-left:34.9pt;margin-top:4.15pt;width:55.05pt;height:24.9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" o:allowincell="f" fillcolor="#ca7af5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</w:pPr>
            <w:r>
              <w:t>Зона специализированной общественной застройки (3.2)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15" name="Врезка2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7" o:spid="_x0000_s1033" style="position:absolute;left:0;text-align:left;margin-left:34.9pt;margin-top:4.15pt;width:55.05pt;height:24.9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" o:allowincell="f" fillcolor="#895a44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</w:pPr>
            <w:r>
              <w:t>Производственная зона (4.1)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17" name="Врезка2_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8" o:spid="_x0000_s1034" style="position:absolute;left:0;text-align:left;margin-left:34.9pt;margin-top:4.15pt;width:55.05pt;height:24.9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" o:allowincell="f" fillcolor="#bd9684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</w:pPr>
            <w:r>
              <w:t>Коммунально-складская зона (4.2)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19" name="Врезка2_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9" o:spid="_x0000_s1035" style="position:absolute;left:0;text-align:left;margin-left:34.9pt;margin-top:4.15pt;width:55.05pt;height:24.9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" o:allowincell="f" fillcolor="#636382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</w:pPr>
            <w:r>
              <w:t>Зона инженерной инфраструктуры (4.4)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21" name="Врезка2_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10" o:spid="_x0000_s1036" style="position:absolute;left:0;text-align:left;margin-left:34.9pt;margin-top:4.15pt;width:55.05pt;height:24.9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" o:allowincell="f" fillcolor="#006a91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</w:pPr>
            <w:r>
              <w:t>Зона транспортной инфраструктуры (4.5)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23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BE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1" o:spid="_x0000_s1037" style="position:absolute;left:0;text-align:left;margin-left:34.9pt;margin-top:4.15pt;width:55.05pt;height:24.9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" o:allowincell="f" fillcolor="#1c8fbe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</w:pPr>
            <w:r>
              <w:t>Зона объектов транспортной инфраструктуры (4.6)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25" name="Врезка2_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11" o:spid="_x0000_s1038" style="position:absolute;left:0;text-align:left;margin-left:34.9pt;margin-top:4.15pt;width:55.05pt;height:24.9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" o:allowincell="f" fillcolor="#cdaa66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rPr>
                <w:rFonts w:eastAsiaTheme="minorHAnsi" w:cs="Times New Roman"/>
                <w:color w:val="000000"/>
                <w:szCs w:val="24"/>
              </w:rPr>
            </w:pPr>
            <w:r>
              <w:t>Иные зоны сельскохозяйственного назначения (5.4)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27" name="Врезка2_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12" o:spid="_x0000_s1039" style="position:absolute;left:0;text-align:left;margin-left:34.9pt;margin-top:4.15pt;width:55.05pt;height:24.9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" o:allowincell="f" fillcolor="#00ffc5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</w:pPr>
            <w:r>
              <w:t>Зона озелененных территорий общего пользования (6.1)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6"/>
              <w:widowControl w:val="0"/>
              <w:spacing w:before="120"/>
              <w:ind w:right="114"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29" name="Врезка2_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13" o:spid="_x0000_s1040" style="position:absolute;left:0;text-align:left;margin-left:34.9pt;margin-top:4.15pt;width:55.05pt;height:24.9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" o:allowincell="f" fillcolor="#f57a7a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rPr>
                <w:szCs w:val="24"/>
              </w:rPr>
            </w:pPr>
            <w:r>
              <w:t>Зона отдыха (6.2)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62000" cy="394335"/>
                      <wp:effectExtent l="0" t="0" r="0" b="0"/>
                      <wp:wrapNone/>
                      <wp:docPr id="31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400" cy="39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7.1</w:t>
                                  </w: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" o:spid="_x0000_s1041" style="position:absolute;left:0;text-align:left;margin-left:32.85pt;margin-top:1.8pt;width:60pt;height:31.05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" o:allowincell="f" filled="f" stroked="f" strokeweight="0">
                      <v:textbox inset="3.35mm,2.08mm,3.35mm,2.08mm"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33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</w:pPr>
            <w:r>
              <w:t>Зона кладбищ (7.1)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34" name="Врезка2_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14" o:spid="_x0000_s1042" style="position:absolute;left:0;text-align:left;margin-left:34.9pt;margin-top:4.15pt;width:55.05pt;height:24.9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" o:allowincell="f" fillcolor="#69b366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</w:pPr>
            <w:r>
              <w:t>Зона озелененных территорий специального назначения (7.3)</w:t>
            </w:r>
          </w:p>
        </w:tc>
      </w:tr>
      <w:tr w:rsidR="006D0DF7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6"/>
              <w:widowControl w:val="0"/>
              <w:spacing w:before="120"/>
              <w:ind w:right="114"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99135" cy="316230"/>
                      <wp:effectExtent l="5715" t="5080" r="4445" b="5080"/>
                      <wp:wrapNone/>
                      <wp:docPr id="36" name="Врезка2_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400" cy="31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D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55A2B" w:rsidRDefault="00255A2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15" o:spid="_x0000_s1043" style="position:absolute;left:0;text-align:left;margin-left:34.9pt;margin-top:4.15pt;width:55.05pt;height:24.9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" o:allowincell="f" fillcolor="#d0d0ff">
                      <v:stroke joinstyle="round"/>
                      <v:textbox>
                        <w:txbxContent>
                          <w:p w:rsidR="00255A2B" w:rsidRDefault="00255A2B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D0DF7" w:rsidRDefault="00255A2B">
            <w:pPr>
              <w:pStyle w:val="aff1"/>
              <w:widowControl w:val="0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Зоны режимных территорий (8)</w:t>
            </w:r>
          </w:p>
        </w:tc>
      </w:tr>
    </w:tbl>
    <w:p w:rsidR="006D0DF7" w:rsidRDefault="00255A2B">
      <w:pPr>
        <w:pStyle w:val="af6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6D0DF7" w:rsidRDefault="006D0DF7">
      <w:pPr>
        <w:pStyle w:val="af6"/>
      </w:pPr>
    </w:p>
    <w:p w:rsidR="006D0DF7" w:rsidRDefault="00255A2B">
      <w:pPr>
        <w:pStyle w:val="1"/>
        <w:ind w:firstLine="567"/>
        <w:contextualSpacing/>
      </w:pPr>
      <w:bookmarkStart w:id="13" w:name="__RefHeading___Toc88848183"/>
      <w:bookmarkEnd w:id="13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6D0DF7" w:rsidRDefault="006D0DF7">
      <w:pPr>
        <w:pStyle w:val="af6"/>
      </w:pPr>
    </w:p>
    <w:p w:rsidR="006D0DF7" w:rsidRDefault="00255A2B">
      <w:pPr>
        <w:pStyle w:val="af6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6D0DF7" w:rsidRDefault="00255A2B">
      <w:pPr>
        <w:pStyle w:val="af6"/>
      </w:pPr>
      <w:r>
        <w:t>1) основные виды разрешенного использования;</w:t>
      </w:r>
    </w:p>
    <w:p w:rsidR="006D0DF7" w:rsidRDefault="00255A2B">
      <w:pPr>
        <w:pStyle w:val="af6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6D0DF7" w:rsidRDefault="00255A2B">
      <w:pPr>
        <w:pStyle w:val="af6"/>
      </w:pPr>
      <w:r>
        <w:rPr>
          <w:spacing w:val="4"/>
        </w:rPr>
        <w:t>3) 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6D0DF7" w:rsidRDefault="00255A2B">
      <w:pPr>
        <w:pStyle w:val="af6"/>
      </w:pPr>
      <w:r>
        <w:rPr>
          <w:color w:val="000000"/>
          <w:spacing w:val="4"/>
        </w:rPr>
        <w:lastRenderedPageBreak/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политике и нормативному регулированию в сфере земельных отношений.</w:t>
      </w:r>
    </w:p>
    <w:p w:rsidR="006D0DF7" w:rsidRDefault="00255A2B">
      <w:pPr>
        <w:pStyle w:val="af6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6D0DF7" w:rsidRDefault="00255A2B">
      <w:pPr>
        <w:pStyle w:val="af6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6D0DF7" w:rsidRDefault="00255A2B">
      <w:pPr>
        <w:pStyle w:val="af6"/>
      </w:pPr>
      <w:r>
        <w:rPr>
          <w:color w:val="000000"/>
          <w:szCs w:val="28"/>
        </w:rPr>
        <w:t>6. Если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</w:p>
    <w:p w:rsidR="006D0DF7" w:rsidRDefault="00255A2B">
      <w:pPr>
        <w:pStyle w:val="af6"/>
      </w:pPr>
      <w:r>
        <w:rPr>
          <w:color w:val="000000"/>
          <w:szCs w:val="28"/>
        </w:rPr>
        <w:lastRenderedPageBreak/>
        <w:t>9</w:t>
      </w:r>
      <w:r>
        <w:rPr>
          <w:szCs w:val="28"/>
        </w:rPr>
        <w:t xml:space="preserve">. 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</w:p>
    <w:p w:rsidR="006D0DF7" w:rsidRDefault="00255A2B">
      <w:pPr>
        <w:pStyle w:val="af6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6D0DF7" w:rsidRDefault="00255A2B">
      <w:pPr>
        <w:pStyle w:val="af6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6D0DF7" w:rsidRDefault="00255A2B">
      <w:pPr>
        <w:pStyle w:val="af6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6D0DF7" w:rsidRDefault="00255A2B">
      <w:pPr>
        <w:pStyle w:val="af6"/>
      </w:pPr>
      <w:r>
        <w:rPr>
          <w:rFonts w:cs="Times New Roman"/>
          <w:color w:val="000000"/>
          <w:szCs w:val="28"/>
        </w:rPr>
        <w:t>12. Расчетная плотность населения в территориальных зонах со среднеэтажной и многоэтажной жилой застройкой и средней жилищной обеспеченностью 25 кв.м на одного человека не должна превышать 480 чел./га. Плотность населения определяется для микрорайонов (кварталов).</w:t>
      </w:r>
    </w:p>
    <w:p w:rsidR="006D0DF7" w:rsidRDefault="00255A2B">
      <w:pPr>
        <w:pStyle w:val="af6"/>
      </w:pPr>
      <w:r>
        <w:rPr>
          <w:rFonts w:cs="Times New Roman"/>
          <w:color w:val="000000"/>
          <w:szCs w:val="28"/>
        </w:rPr>
        <w:t>13. Расчетное количество машино-мест в границах земельного участка для хранения индивидуального автомобильного транспорта в территориальных зонах предусматривающих жилую застройку - 0,4 машино-места на 1 квартиру. Расчетное количество машино-мест для парковки легковых автомобилей у объектов обслуживания жилой застройки определяется согласно СП 42.13330.</w:t>
      </w:r>
    </w:p>
    <w:p w:rsidR="006D0DF7" w:rsidRDefault="006D0DF7">
      <w:pPr>
        <w:pStyle w:val="af6"/>
        <w:rPr>
          <w:rFonts w:cs="Times New Roman"/>
          <w:color w:val="000000"/>
          <w:szCs w:val="28"/>
        </w:rPr>
      </w:pPr>
    </w:p>
    <w:p w:rsidR="006D0DF7" w:rsidRDefault="00255A2B">
      <w:pPr>
        <w:pStyle w:val="1"/>
        <w:ind w:firstLine="567"/>
        <w:contextualSpacing/>
      </w:pPr>
      <w:bookmarkStart w:id="14" w:name="__RefHeading___Toc88848184"/>
      <w:bookmarkEnd w:id="14"/>
      <w:r>
        <w:rPr>
          <w:rFonts w:cs="Times New Roman"/>
        </w:rPr>
        <w:t xml:space="preserve">Статья 11.1. </w:t>
      </w:r>
      <w:r>
        <w:rPr>
          <w:rFonts w:eastAsia="Times New Roman" w:cs="Times New Roman"/>
          <w:lang w:eastAsia="ru-RU"/>
        </w:rPr>
        <w:t>Зона застройки индивидуальными жилыми домами</w:t>
      </w:r>
      <w:r>
        <w:rPr>
          <w:rFonts w:cs="Times New Roman"/>
        </w:rPr>
        <w:t> (</w:t>
      </w:r>
      <w:r>
        <w:rPr>
          <w:rFonts w:cs="Times New Roman"/>
          <w:color w:val="000000"/>
        </w:rPr>
        <w:t>1.</w:t>
      </w:r>
      <w:r>
        <w:rPr>
          <w:rFonts w:cs="Times New Roman"/>
        </w:rPr>
        <w:t>1)</w:t>
      </w: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255A2B">
      <w:pPr>
        <w:pStyle w:val="af6"/>
        <w:numPr>
          <w:ilvl w:val="0"/>
          <w:numId w:val="1"/>
        </w:numPr>
        <w:ind w:firstLine="567"/>
        <w:rPr>
          <w:shd w:val="clear" w:color="auto" w:fill="FFFF00"/>
        </w:rPr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Зона застройки индивидуальными жилыми домами предназначена </w:t>
      </w:r>
      <w:r>
        <w:rPr>
          <w:rFonts w:eastAsia="XO Thames;Times New Roman" w:cs="Times New Roman"/>
          <w:color w:val="000000"/>
          <w:szCs w:val="28"/>
          <w:lang w:eastAsia="ar-SA"/>
        </w:rPr>
        <w:t>преимущественно для размещения индивидуальных жилых домов с приусадебными земельными участками</w:t>
      </w:r>
      <w:r>
        <w:rPr>
          <w:rFonts w:eastAsia="XO Thames;Times New Roman" w:cs="Times New Roman"/>
          <w:color w:val="000000"/>
          <w:szCs w:val="28"/>
          <w:lang w:eastAsia="ru-RU"/>
        </w:rPr>
        <w:t>, блокированных жилых домов,</w:t>
      </w:r>
      <w:r>
        <w:rPr>
          <w:rFonts w:eastAsia="XO Thames;Times New Roman" w:cs="Times New Roman"/>
          <w:color w:val="000000"/>
          <w:szCs w:val="28"/>
          <w:lang w:eastAsia="ru-RU"/>
        </w:rPr>
        <w:br/>
        <w:t>с возможностью размещения малоэтажных многоквартирных жилых домов,</w:t>
      </w:r>
      <w:r>
        <w:rPr>
          <w:rFonts w:eastAsia="XO Thames;Times New Roman" w:cs="Times New Roman"/>
          <w:color w:val="000000"/>
          <w:szCs w:val="28"/>
          <w:lang w:eastAsia="ru-RU"/>
        </w:rPr>
        <w:br/>
        <w:t xml:space="preserve">а также объектов </w:t>
      </w:r>
      <w:r>
        <w:rPr>
          <w:rFonts w:eastAsia="XO Thames;Times New Roman" w:cs="Times New Roman"/>
          <w:color w:val="000000"/>
          <w:szCs w:val="28"/>
          <w:lang w:eastAsia="ar-SA"/>
        </w:rPr>
        <w:t>государственного и делового управления,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XO Thames;Times New Roman" w:cs="Times New Roman"/>
          <w:color w:val="000000"/>
          <w:szCs w:val="28"/>
          <w:lang w:eastAsia="ar-SA"/>
        </w:rPr>
        <w:t>социального, культурного, бытового обслужи</w:t>
      </w:r>
      <w:r>
        <w:rPr>
          <w:rFonts w:eastAsia="XO Thames;Times New Roman" w:cs="Times New Roman"/>
          <w:color w:val="000000"/>
          <w:szCs w:val="28"/>
          <w:lang w:eastAsia="ru-RU"/>
        </w:rPr>
        <w:t>вания.</w:t>
      </w:r>
    </w:p>
    <w:p w:rsidR="006D0DF7" w:rsidRDefault="00255A2B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зоне застройки индивидуальными жилыми домами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Код вида разрешенного использования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2.7.1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3.4.1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3.5.1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3.6.1</w:t>
            </w:r>
          </w:p>
        </w:tc>
      </w:tr>
      <w:tr w:rsidR="006D0DF7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3.6.2</w:t>
            </w:r>
          </w:p>
        </w:tc>
      </w:tr>
      <w:tr w:rsidR="006D0DF7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3.8.1</w:t>
            </w:r>
          </w:p>
        </w:tc>
      </w:tr>
      <w:tr w:rsidR="006D0DF7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8.3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осуществление религиозных обрядов;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3.7.1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4.4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</w:tbl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зоне застройки индивидуальными жилыми домами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1*/4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6D0DF7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 w:right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6D0DF7" w:rsidRDefault="00255A2B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>Минимальный отступ от границ земельного участка между соседними жилыми домами имеющими общие боковые стены без проемов - 0 м.</w:t>
            </w:r>
          </w:p>
          <w:p w:rsidR="006D0DF7" w:rsidRDefault="006D0DF7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6D0DF7" w:rsidRDefault="006D0DF7">
      <w:pPr>
        <w:pStyle w:val="af6"/>
        <w:rPr>
          <w:sz w:val="26"/>
          <w:szCs w:val="26"/>
        </w:rPr>
      </w:pPr>
    </w:p>
    <w:p w:rsidR="006D0DF7" w:rsidRDefault="00255A2B">
      <w:pPr>
        <w:pStyle w:val="1"/>
        <w:ind w:firstLine="567"/>
        <w:contextualSpacing/>
        <w:rPr>
          <w:shd w:val="clear" w:color="auto" w:fill="auto"/>
        </w:rPr>
      </w:pPr>
      <w:bookmarkStart w:id="15" w:name="__RefHeading___Toc13412_1755484557"/>
      <w:bookmarkEnd w:id="15"/>
      <w:r>
        <w:rPr>
          <w:rFonts w:cs="Times New Roman"/>
          <w:shd w:val="clear" w:color="auto" w:fill="auto"/>
        </w:rPr>
        <w:t>Статья 11.2. Зона застройки малоэтажными жилыми домами (</w:t>
      </w:r>
      <w:r>
        <w:rPr>
          <w:rFonts w:cs="Times New Roman"/>
          <w:color w:val="000000"/>
          <w:shd w:val="clear" w:color="auto" w:fill="auto"/>
        </w:rPr>
        <w:t>1.</w:t>
      </w:r>
      <w:r>
        <w:rPr>
          <w:rFonts w:cs="Times New Roman"/>
          <w:shd w:val="clear" w:color="auto" w:fill="auto"/>
        </w:rPr>
        <w:t>2)</w:t>
      </w:r>
    </w:p>
    <w:p w:rsidR="006D0DF7" w:rsidRDefault="006D0DF7">
      <w:pPr>
        <w:pStyle w:val="af6"/>
        <w:rPr>
          <w:rFonts w:cs="Times New Roman"/>
          <w:sz w:val="20"/>
          <w:szCs w:val="20"/>
        </w:rPr>
      </w:pPr>
    </w:p>
    <w:p w:rsidR="006D0DF7" w:rsidRDefault="00255A2B">
      <w:pPr>
        <w:pStyle w:val="af6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bCs/>
          <w:color w:val="000000"/>
          <w:szCs w:val="28"/>
        </w:rPr>
        <w:t>Зона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 xml:space="preserve"> застройки малоэтажными жилыми домами предназначена </w:t>
      </w:r>
      <w:r>
        <w:rPr>
          <w:rFonts w:eastAsia="XO Thames;Times New Roman" w:cs="Times New Roman"/>
          <w:color w:val="000000"/>
          <w:szCs w:val="28"/>
          <w:lang w:eastAsia="ar-SA"/>
        </w:rPr>
        <w:t>преимущественно для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 xml:space="preserve"> </w:t>
      </w:r>
      <w:r>
        <w:rPr>
          <w:rFonts w:eastAsia="XO Thames;Times New Roman" w:cs="Times New Roman"/>
          <w:bCs/>
          <w:color w:val="000000"/>
          <w:szCs w:val="28"/>
        </w:rPr>
        <w:t>застройки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 xml:space="preserve"> </w:t>
      </w:r>
      <w:r>
        <w:rPr>
          <w:rFonts w:eastAsia="XO Thames;Times New Roman" w:cs="Times New Roman"/>
          <w:bCs/>
          <w:color w:val="000000"/>
          <w:szCs w:val="28"/>
        </w:rPr>
        <w:t xml:space="preserve">малоэтажными 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 xml:space="preserve">многоквартирными </w:t>
      </w:r>
      <w:r>
        <w:rPr>
          <w:rFonts w:eastAsia="XO Thames;Times New Roman" w:cs="Times New Roman"/>
          <w:bCs/>
          <w:color w:val="000000"/>
          <w:szCs w:val="28"/>
        </w:rPr>
        <w:t xml:space="preserve">жилыми домами, 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 xml:space="preserve">с возможностью размещения  </w:t>
      </w:r>
      <w:r>
        <w:rPr>
          <w:rFonts w:eastAsia="XO Thames;Times New Roman" w:cs="Times New Roman"/>
          <w:color w:val="000000"/>
          <w:szCs w:val="28"/>
          <w:lang w:eastAsia="ar-SA"/>
        </w:rPr>
        <w:t>индивидуальных жилых домов, а также отдельно стоящих, встроенных или пристроенных объектов социального и коммунально-бытового назначения, объектов общественно-делового назначения, обеспечивающих потребности жителей.</w:t>
      </w: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застройки малоэтажными жилыми домами  </w:t>
      </w:r>
      <w:r>
        <w:rPr>
          <w:rFonts w:cs="Times New Roman"/>
          <w:color w:val="000000"/>
          <w:szCs w:val="28"/>
        </w:rPr>
        <w:t>пре</w:t>
      </w:r>
      <w:r>
        <w:rPr>
          <w:rFonts w:cs="Times New Roman"/>
          <w:szCs w:val="28"/>
        </w:rPr>
        <w:t>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snapToGrid w:val="0"/>
              <w:contextualSpacing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</w:rPr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2.7.1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3.4.1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3.5.1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3.6.1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</w:rPr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3.6.2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3.8.1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</w:rPr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4.4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8.3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общежития;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3.2.4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color w:val="000000"/>
              </w:rPr>
            </w:pPr>
            <w: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4.1</w:t>
            </w:r>
          </w:p>
        </w:tc>
      </w:tr>
      <w:tr w:rsidR="006D0DF7">
        <w:trPr>
          <w:trHeight w:val="26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6D0DF7">
        <w:trPr>
          <w:trHeight w:val="26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</w:tbl>
    <w:p w:rsidR="006D0DF7" w:rsidRDefault="006D0DF7">
      <w:pPr>
        <w:pStyle w:val="af6"/>
      </w:pP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застройки малоэтажными жилыми домами </w:t>
      </w:r>
      <w:r>
        <w:rPr>
          <w:rFonts w:cs="Times New Roman"/>
          <w:color w:val="000000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821"/>
        <w:gridCol w:w="1347"/>
      </w:tblGrid>
      <w:tr w:rsidR="006D0D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4*/НПУ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3.2.4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10</w:t>
            </w:r>
            <w:r>
              <w:t>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6D0DF7">
        <w:trPr>
          <w:trHeight w:hRule="exact" w:val="144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 w:right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6D0DF7" w:rsidRDefault="00255A2B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>Минимальный отступ от границ земельного участка между соседними жилыми домами имеющими общие боковые стены без проемов - 0 м.</w:t>
            </w:r>
          </w:p>
        </w:tc>
      </w:tr>
    </w:tbl>
    <w:p w:rsidR="006D0DF7" w:rsidRDefault="006D0DF7">
      <w:pPr>
        <w:pStyle w:val="af6"/>
        <w:contextualSpacing/>
      </w:pPr>
    </w:p>
    <w:p w:rsidR="006D0DF7" w:rsidRDefault="00255A2B">
      <w:pPr>
        <w:pStyle w:val="1"/>
        <w:ind w:firstLine="567"/>
        <w:contextualSpacing/>
        <w:rPr>
          <w:rFonts w:cs="Times New Roman"/>
        </w:rPr>
      </w:pPr>
      <w:bookmarkStart w:id="16" w:name="__RefHeading___Toc100789_1259811333"/>
      <w:bookmarkEnd w:id="16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3</w:t>
      </w:r>
      <w:r>
        <w:rPr>
          <w:rFonts w:cs="Times New Roman"/>
        </w:rPr>
        <w:t>. Зона застройки среднеэтажными жилыми домами (</w:t>
      </w:r>
      <w:r>
        <w:rPr>
          <w:rFonts w:cs="Times New Roman"/>
          <w:color w:val="000000"/>
        </w:rPr>
        <w:t>1.</w:t>
      </w:r>
      <w:r>
        <w:rPr>
          <w:rFonts w:cs="Times New Roman"/>
        </w:rPr>
        <w:t>3)</w:t>
      </w:r>
    </w:p>
    <w:p w:rsidR="006D0DF7" w:rsidRDefault="006D0DF7">
      <w:pPr>
        <w:pStyle w:val="af6"/>
        <w:rPr>
          <w:rFonts w:cs="Times New Roman"/>
          <w:sz w:val="24"/>
          <w:szCs w:val="24"/>
        </w:rPr>
      </w:pPr>
    </w:p>
    <w:p w:rsidR="006D0DF7" w:rsidRDefault="00255A2B">
      <w:pPr>
        <w:pStyle w:val="af6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bCs/>
          <w:color w:val="000000"/>
          <w:szCs w:val="28"/>
        </w:rPr>
        <w:t>Зона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 xml:space="preserve"> застройки среднеэтажными жилыми домами предназначена 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преимущественно для застройки среднеэтажными жилыми домами, с возможностью размещения малоэтажных многоквартирных жилых домов, а также отдельно стоящих, встроенных или пристроенных объектов социального и коммунально-бытового назначения, объектов общественно-делового назначения, </w:t>
      </w:r>
      <w:r>
        <w:rPr>
          <w:rFonts w:eastAsia="XO Thames;Times New Roman" w:cs="Times New Roman"/>
          <w:color w:val="000000"/>
          <w:szCs w:val="28"/>
        </w:rPr>
        <w:t>обеспечивающих потребности жителей.</w:t>
      </w: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застройки 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среднеэтажными жилыми домами </w:t>
      </w:r>
      <w:r>
        <w:rPr>
          <w:rFonts w:cs="Times New Roman"/>
          <w:color w:val="000000"/>
          <w:szCs w:val="28"/>
        </w:rPr>
        <w:t>представлены в таблице ниже.</w:t>
      </w:r>
    </w:p>
    <w:p w:rsidR="006D0DF7" w:rsidRDefault="006D0DF7">
      <w:pPr>
        <w:pStyle w:val="af6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среднеэтажная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2.5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2.7.1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3.4.1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3.5.1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объекты культурно-досуговой деятельности.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3.6.1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3.6.2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государственное управление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3.8.1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4.4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общежития;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3.2.4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4.1</w:t>
            </w:r>
          </w:p>
        </w:tc>
      </w:tr>
      <w:tr w:rsidR="006D0DF7">
        <w:trPr>
          <w:trHeight w:val="17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6D0DF7">
        <w:trPr>
          <w:trHeight w:val="1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</w:tbl>
    <w:p w:rsidR="006D0DF7" w:rsidRDefault="00255A2B">
      <w:pPr>
        <w:pStyle w:val="af6"/>
      </w:pPr>
      <w:r>
        <w:rPr>
          <w:rFonts w:eastAsia="Times New Roman" w:cs="Times New Roman"/>
          <w:color w:val="000000"/>
          <w:szCs w:val="28"/>
          <w:lang w:eastAsia="ru-RU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застройки 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среднеэтажными жилыми домами </w:t>
      </w:r>
      <w:r>
        <w:rPr>
          <w:rFonts w:cs="Times New Roman"/>
          <w:color w:val="000000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8*/</w:t>
            </w: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3.2.4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10</w:t>
            </w:r>
            <w:r>
              <w:t>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8/НПУ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8/НПУ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6D0DF7">
        <w:trPr>
          <w:trHeight w:hRule="exact" w:val="850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 w:right="57" w:firstLine="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* 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6D0DF7" w:rsidRDefault="006D0DF7">
      <w:pPr>
        <w:pStyle w:val="af6"/>
        <w:contextualSpacing/>
        <w:rPr>
          <w:szCs w:val="28"/>
        </w:rPr>
      </w:pPr>
    </w:p>
    <w:p w:rsidR="006D0DF7" w:rsidRDefault="00255A2B">
      <w:pPr>
        <w:pStyle w:val="1"/>
        <w:ind w:firstLine="567"/>
        <w:contextualSpacing/>
        <w:rPr>
          <w:rFonts w:cs="Times New Roman"/>
        </w:rPr>
      </w:pPr>
      <w:bookmarkStart w:id="17" w:name="__RefHeading___Toc4116_2973596433"/>
      <w:bookmarkEnd w:id="17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4</w:t>
      </w:r>
      <w:r>
        <w:rPr>
          <w:rFonts w:cs="Times New Roman"/>
        </w:rPr>
        <w:t xml:space="preserve">. </w:t>
      </w:r>
      <w:r>
        <w:rPr>
          <w:rFonts w:eastAsia="Times New Roman" w:cs="Times New Roman"/>
          <w:lang w:eastAsia="ru-RU"/>
        </w:rPr>
        <w:t>Зона застройки многоэтажными жилыми домами (</w:t>
      </w:r>
      <w:r>
        <w:rPr>
          <w:rFonts w:eastAsia="Times New Roman" w:cs="Times New Roman"/>
          <w:color w:val="000000"/>
          <w:lang w:eastAsia="ru-RU"/>
        </w:rPr>
        <w:t>1.</w:t>
      </w:r>
      <w:r>
        <w:rPr>
          <w:rFonts w:eastAsia="Times New Roman" w:cs="Times New Roman"/>
          <w:lang w:eastAsia="ru-RU"/>
        </w:rPr>
        <w:t>4)</w:t>
      </w:r>
    </w:p>
    <w:p w:rsidR="006D0DF7" w:rsidRDefault="006D0DF7">
      <w:pPr>
        <w:pStyle w:val="af6"/>
        <w:rPr>
          <w:rFonts w:cs="Times New Roman"/>
          <w:sz w:val="20"/>
          <w:szCs w:val="20"/>
          <w:shd w:val="clear" w:color="auto" w:fill="FFFF00"/>
        </w:rPr>
      </w:pPr>
    </w:p>
    <w:p w:rsidR="006D0DF7" w:rsidRDefault="00255A2B">
      <w:pPr>
        <w:pStyle w:val="af6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bCs/>
          <w:color w:val="000000"/>
          <w:szCs w:val="28"/>
        </w:rPr>
        <w:t xml:space="preserve">Зона застройки </w:t>
      </w:r>
      <w:r>
        <w:rPr>
          <w:rFonts w:eastAsia="XO Thames;Times New Roman" w:cs="Times New Roman"/>
          <w:bCs/>
          <w:color w:val="000000"/>
          <w:szCs w:val="28"/>
          <w:shd w:val="clear" w:color="auto" w:fill="FFFFFF"/>
        </w:rPr>
        <w:t>многоэтажными жилыми домами</w:t>
      </w:r>
      <w:r>
        <w:rPr>
          <w:rFonts w:eastAsia="XO Thames;Times New Roman" w:cs="Times New Roman"/>
          <w:bCs/>
          <w:color w:val="000000"/>
          <w:szCs w:val="28"/>
        </w:rPr>
        <w:t xml:space="preserve"> предназначена</w:t>
      </w:r>
      <w:r>
        <w:rPr>
          <w:rFonts w:eastAsia="XO Thames;Times New Roman" w:cs="Times New Roman"/>
          <w:bCs/>
          <w:color w:val="000000"/>
          <w:szCs w:val="28"/>
          <w:lang w:eastAsia="ar-SA"/>
        </w:rPr>
        <w:t xml:space="preserve"> преимущественно для застройки </w:t>
      </w:r>
      <w:r>
        <w:rPr>
          <w:rFonts w:eastAsia="XO Thames;Times New Roman" w:cs="Times New Roman"/>
          <w:bCs/>
          <w:color w:val="000000"/>
          <w:szCs w:val="28"/>
          <w:shd w:val="clear" w:color="auto" w:fill="FFFFFF"/>
          <w:lang w:eastAsia="ar-SA"/>
        </w:rPr>
        <w:t>многоэтажными жилыми домами,</w:t>
      </w:r>
      <w:r>
        <w:rPr>
          <w:rFonts w:eastAsia="XO Thames;Times New Roman" w:cs="Times New Roman"/>
          <w:bCs/>
          <w:color w:val="000000"/>
          <w:szCs w:val="28"/>
          <w:lang w:eastAsia="ar-SA"/>
        </w:rPr>
        <w:t xml:space="preserve"> с возможностью размещения среднеэтажных жилых домов, а также отдельно стоящих, встроенных или пристроенных объектов социального и коммунально-бытового назначения, объектов общественно-делового назначения, </w:t>
      </w:r>
      <w:r>
        <w:rPr>
          <w:rFonts w:eastAsia="XO Thames;Times New Roman" w:cs="Times New Roman"/>
          <w:bCs/>
          <w:color w:val="000000"/>
          <w:szCs w:val="28"/>
        </w:rPr>
        <w:t>обеспечивающих потребности жителей.</w:t>
      </w:r>
    </w:p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застройки многоэтажными</w:t>
      </w:r>
      <w:r>
        <w:rPr>
          <w:rFonts w:eastAsia="XO Thames;Times New Roman" w:cs="Times New Roman"/>
          <w:szCs w:val="28"/>
          <w:lang w:eastAsia="ru-RU"/>
        </w:rPr>
        <w:t xml:space="preserve"> жилыми домами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многоэтажная жилая застройка</w:t>
            </w:r>
            <w:bookmarkStart w:id="18" w:name="sub_10261"/>
            <w:r>
              <w:t xml:space="preserve"> (высотная застройка)</w:t>
            </w:r>
            <w:bookmarkEnd w:id="18"/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2.6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3.4.1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3.5.1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3.6.1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3.6.2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государственное управление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3.8.1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4.4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5.1.2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среднеэтажная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2.5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4.1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</w:tbl>
    <w:p w:rsidR="006D0DF7" w:rsidRDefault="00255A2B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застройки </w:t>
      </w:r>
      <w:r>
        <w:rPr>
          <w:rFonts w:eastAsia="XO Thames;Times New Roman" w:cs="Times New Roman"/>
          <w:szCs w:val="28"/>
          <w:lang w:eastAsia="ru-RU"/>
        </w:rPr>
        <w:t>многоэтажными</w:t>
      </w:r>
      <w:r>
        <w:rPr>
          <w:rFonts w:eastAsia="Times New Roman" w:cs="Times New Roman"/>
          <w:szCs w:val="28"/>
          <w:lang w:eastAsia="ru-RU"/>
        </w:rPr>
        <w:t xml:space="preserve"> жилыми домами </w:t>
      </w:r>
      <w:r>
        <w:rPr>
          <w:rFonts w:cs="Times New Roman"/>
          <w:szCs w:val="28"/>
        </w:rPr>
        <w:t>представлены в таблице ниже.</w:t>
      </w:r>
    </w:p>
    <w:p w:rsidR="00255A2B" w:rsidRDefault="00255A2B">
      <w:pPr>
        <w:pStyle w:val="af6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12*/</w:t>
            </w: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8*/</w:t>
            </w: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8/НПУ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6D0DF7">
        <w:trPr>
          <w:trHeight w:hRule="exact" w:val="737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spacing w:line="227" w:lineRule="exact"/>
              <w:ind w:left="57" w:right="57" w:firstLine="57"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6D0DF7" w:rsidRDefault="006D0DF7">
      <w:pPr>
        <w:pStyle w:val="af6"/>
        <w:rPr>
          <w:sz w:val="20"/>
          <w:szCs w:val="20"/>
        </w:rPr>
      </w:pPr>
    </w:p>
    <w:p w:rsidR="006D0DF7" w:rsidRDefault="00255A2B">
      <w:pPr>
        <w:pStyle w:val="1"/>
        <w:ind w:firstLine="567"/>
        <w:contextualSpacing/>
        <w:rPr>
          <w:shd w:val="clear" w:color="auto" w:fill="auto"/>
        </w:rPr>
      </w:pPr>
      <w:bookmarkStart w:id="19" w:name="__RefHeading___Toc13414_17554845571"/>
      <w:bookmarkEnd w:id="19"/>
      <w:r>
        <w:rPr>
          <w:rFonts w:cs="Times New Roman"/>
          <w:shd w:val="clear" w:color="auto" w:fill="auto"/>
        </w:rPr>
        <w:t>Статья 11.</w:t>
      </w:r>
      <w:r>
        <w:rPr>
          <w:rFonts w:cs="Times New Roman"/>
          <w:color w:val="000000"/>
          <w:shd w:val="clear" w:color="auto" w:fill="auto"/>
        </w:rPr>
        <w:t>5</w:t>
      </w:r>
      <w:r>
        <w:rPr>
          <w:rFonts w:cs="Times New Roman"/>
          <w:shd w:val="clear" w:color="auto" w:fill="auto"/>
        </w:rPr>
        <w:t xml:space="preserve">. </w:t>
      </w:r>
      <w:r>
        <w:rPr>
          <w:rFonts w:eastAsia="Times New Roman" w:cs="Times New Roman"/>
          <w:shd w:val="clear" w:color="auto" w:fill="auto"/>
          <w:lang w:eastAsia="ru-RU"/>
        </w:rPr>
        <w:t>Зона смешанной и общественно-деловой застройки (</w:t>
      </w:r>
      <w:r>
        <w:rPr>
          <w:rFonts w:eastAsia="Times New Roman" w:cs="Times New Roman"/>
          <w:color w:val="000000"/>
          <w:shd w:val="clear" w:color="auto" w:fill="auto"/>
          <w:lang w:eastAsia="ru-RU"/>
        </w:rPr>
        <w:t>2</w:t>
      </w:r>
      <w:r>
        <w:rPr>
          <w:rFonts w:eastAsia="Times New Roman" w:cs="Times New Roman"/>
          <w:shd w:val="clear" w:color="auto" w:fill="auto"/>
          <w:lang w:eastAsia="ru-RU"/>
        </w:rPr>
        <w:t>)</w:t>
      </w:r>
    </w:p>
    <w:p w:rsidR="006D0DF7" w:rsidRDefault="006D0DF7">
      <w:pPr>
        <w:pStyle w:val="af6"/>
        <w:rPr>
          <w:sz w:val="16"/>
          <w:szCs w:val="16"/>
        </w:rPr>
      </w:pPr>
    </w:p>
    <w:p w:rsidR="006D0DF7" w:rsidRDefault="00255A2B">
      <w:pPr>
        <w:pStyle w:val="af6"/>
        <w:rPr>
          <w:szCs w:val="28"/>
          <w:shd w:val="clear" w:color="auto" w:fill="FFFFFF"/>
        </w:rPr>
      </w:pPr>
      <w:r>
        <w:rPr>
          <w:rFonts w:cs="Times New Roman"/>
          <w:szCs w:val="28"/>
          <w:lang w:eastAsia="ru-RU"/>
        </w:rPr>
        <w:t>1. Зона смешанной и общественно-деловой застройки</w:t>
      </w:r>
      <w:r>
        <w:rPr>
          <w:rFonts w:cs="Times New Roman"/>
          <w:color w:val="000000"/>
          <w:szCs w:val="28"/>
          <w:shd w:val="clear" w:color="auto" w:fill="FFFFFF"/>
        </w:rPr>
        <w:t xml:space="preserve"> предназначена для формирования системы общественных центров, включающих центры деловой, финансовой и общественной активности в центральных частях города, центрах планировочных районов, микрорайонов, с возможностью размещения среднеэтажной и многоэтажной жилой застройки.</w:t>
      </w: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pacing w:val="-10"/>
          <w:szCs w:val="28"/>
          <w:lang w:eastAsia="ru-RU"/>
        </w:rPr>
        <w:t>2. Виды разрешенного использования земельных участков и объектов капитального строительства в</w:t>
      </w:r>
      <w:r>
        <w:rPr>
          <w:rFonts w:eastAsia="XO Thames;Times New Roman" w:cs="Times New Roman"/>
          <w:color w:val="000000"/>
          <w:spacing w:val="-10"/>
          <w:szCs w:val="28"/>
          <w:lang w:eastAsia="ru-RU"/>
        </w:rPr>
        <w:t xml:space="preserve"> зоне смешанной и общественно-деловой застройки</w:t>
      </w:r>
      <w:r>
        <w:rPr>
          <w:rFonts w:eastAsia="Times New Roman" w:cs="Times New Roman"/>
          <w:color w:val="000000"/>
          <w:spacing w:val="-10"/>
          <w:szCs w:val="28"/>
          <w:lang w:eastAsia="ru-RU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административные здания организаций, обеспечи-вающих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социальное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</w:rPr>
            </w:pPr>
            <w:r>
              <w:t>бытовое обслуживание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здравоохранение;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3.4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образование и просвещение;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3.5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культурное развитие;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3.6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szCs w:val="24"/>
              </w:rPr>
            </w:pPr>
            <w:r>
              <w:t>общественное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3.8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szCs w:val="24"/>
              </w:rPr>
            </w:pPr>
            <w:bookmarkStart w:id="20" w:name="sub_104211"/>
            <w:r>
              <w:t>объекты торговли (торговые центры, торгово-</w:t>
            </w:r>
            <w:r>
              <w:lastRenderedPageBreak/>
              <w:t>развлекательные центры (комплексы)</w:t>
            </w:r>
            <w:bookmarkEnd w:id="20"/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lastRenderedPageBreak/>
              <w:t>4.2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рынки;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4.4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szCs w:val="24"/>
              </w:rPr>
            </w:pPr>
            <w:bookmarkStart w:id="21" w:name="sub_104511"/>
            <w:r>
              <w:t>банковская и страховая деятельность</w:t>
            </w:r>
            <w:bookmarkEnd w:id="21"/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4.5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общественное питание.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4.6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szCs w:val="24"/>
              </w:rPr>
            </w:pPr>
            <w:bookmarkStart w:id="22" w:name="sub_104711"/>
            <w:r>
              <w:t>гостиничное обслуживание</w:t>
            </w:r>
            <w:bookmarkEnd w:id="22"/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4.7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szCs w:val="24"/>
              </w:rPr>
            </w:pPr>
            <w:bookmarkStart w:id="23" w:name="sub_148111"/>
            <w:r>
              <w:t>развлекательные мероприятия</w:t>
            </w:r>
            <w:bookmarkEnd w:id="23"/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4.8.1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szCs w:val="24"/>
              </w:rPr>
            </w:pPr>
            <w:r>
              <w:t>в</w:t>
            </w:r>
            <w:bookmarkStart w:id="24" w:name="sub_1041012"/>
            <w:r>
              <w:t>ыставочно-ярмарочная деятельность</w:t>
            </w:r>
            <w:bookmarkEnd w:id="24"/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4.10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8.3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среднеэтажная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2.5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szCs w:val="24"/>
              </w:rPr>
            </w:pPr>
            <w:r>
              <w:t>многоэтажная жилая застройка (высотная застройка);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2.6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хранение автотранспорта.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2.7.1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</w:tbl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Times New Roman" w:cs="Times New Roman"/>
          <w:color w:val="000000"/>
          <w:spacing w:val="-10"/>
          <w:szCs w:val="28"/>
          <w:lang w:eastAsia="ru-RU"/>
        </w:rPr>
        <w:t>зоне смешанной и общественно-деловой застройки,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Условно разрешенные виды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8*/</w:t>
            </w:r>
            <w:r>
              <w:rPr>
                <w:szCs w:val="24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12*/НПУ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92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6D0DF7" w:rsidRDefault="006D0DF7">
      <w:pPr>
        <w:pStyle w:val="af6"/>
        <w:rPr>
          <w:szCs w:val="28"/>
        </w:rPr>
      </w:pPr>
    </w:p>
    <w:p w:rsidR="006D0DF7" w:rsidRDefault="00255A2B">
      <w:pPr>
        <w:pStyle w:val="1"/>
        <w:ind w:firstLine="567"/>
        <w:contextualSpacing/>
        <w:rPr>
          <w:rFonts w:cs="Times New Roman"/>
        </w:rPr>
      </w:pPr>
      <w:bookmarkStart w:id="25" w:name="__RefHeading___Toc13414_1755484557"/>
      <w:bookmarkEnd w:id="25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 xml:space="preserve">. </w:t>
      </w:r>
      <w:r>
        <w:rPr>
          <w:rFonts w:eastAsia="Times New Roman" w:cs="Times New Roman"/>
          <w:lang w:eastAsia="ru-RU"/>
        </w:rPr>
        <w:t>Многофункциональная общественно-деловая зона (</w:t>
      </w:r>
      <w:r>
        <w:rPr>
          <w:rFonts w:eastAsia="Times New Roman" w:cs="Times New Roman"/>
          <w:color w:val="000000"/>
          <w:lang w:eastAsia="ru-RU"/>
        </w:rPr>
        <w:t>3.</w:t>
      </w:r>
      <w:r>
        <w:rPr>
          <w:rFonts w:eastAsia="Times New Roman" w:cs="Times New Roman"/>
          <w:lang w:eastAsia="ru-RU"/>
        </w:rPr>
        <w:t>1)</w:t>
      </w:r>
    </w:p>
    <w:p w:rsidR="006D0DF7" w:rsidRDefault="006D0DF7">
      <w:pPr>
        <w:pStyle w:val="af6"/>
        <w:rPr>
          <w:rFonts w:cs="Times New Roman"/>
          <w:sz w:val="20"/>
          <w:szCs w:val="20"/>
        </w:rPr>
      </w:pPr>
    </w:p>
    <w:p w:rsidR="006D0DF7" w:rsidRDefault="00255A2B">
      <w:pPr>
        <w:pStyle w:val="af6"/>
        <w:numPr>
          <w:ilvl w:val="0"/>
          <w:numId w:val="1"/>
        </w:numPr>
        <w:ind w:firstLine="567"/>
      </w:pPr>
      <w:r>
        <w:rPr>
          <w:rFonts w:eastAsia="XO Thames;Times New Roman" w:cs="Times New Roman"/>
          <w:iCs/>
          <w:color w:val="000000"/>
          <w:szCs w:val="28"/>
        </w:rPr>
        <w:t xml:space="preserve">1. </w:t>
      </w:r>
      <w:r>
        <w:rPr>
          <w:rFonts w:eastAsia="XO Thames;Times New Roman" w:cs="Times New Roman"/>
          <w:iCs/>
          <w:color w:val="000000"/>
          <w:szCs w:val="28"/>
          <w:lang w:eastAsia="ru-RU"/>
        </w:rPr>
        <w:t xml:space="preserve">Многофункциональная общественно-деловая зона предназначена для размещения объектов </w:t>
      </w:r>
      <w:r>
        <w:rPr>
          <w:rFonts w:eastAsia="XO Thames;Times New Roman" w:cs="Times New Roman"/>
          <w:iCs/>
          <w:color w:val="000000"/>
          <w:szCs w:val="28"/>
          <w:lang w:eastAsia="ar-SA"/>
        </w:rPr>
        <w:t xml:space="preserve">государственного, делового, общественного и коммерческого назначения, коммунально - бытового обслуживания, </w:t>
      </w:r>
      <w:r>
        <w:rPr>
          <w:rFonts w:eastAsia="XO Thames;Times New Roman" w:cs="Times New Roman"/>
          <w:iCs/>
          <w:color w:val="000000"/>
          <w:szCs w:val="28"/>
          <w:lang w:eastAsia="ru-RU"/>
        </w:rPr>
        <w:t>торговли и общественного питания, гостиниц.</w:t>
      </w:r>
    </w:p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многофункциональной общественно-деловой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6D0DF7"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административные здания организаций, обеспечи-вающих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3.2.3</w:t>
            </w:r>
          </w:p>
        </w:tc>
      </w:tr>
      <w:tr w:rsidR="006D0DF7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</w:rPr>
            </w:pPr>
            <w:r>
              <w:t>культурное развитие;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3.6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общественное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3.8</w:t>
            </w:r>
          </w:p>
        </w:tc>
      </w:tr>
      <w:tr w:rsidR="006D0DF7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rFonts w:eastAsia="Times New Roman"/>
                <w:szCs w:val="24"/>
                <w:lang w:eastAsia="ru-RU"/>
              </w:rPr>
              <w:t>объекты торговли (торговые центры, торгово -развлекательные центры (комплексы);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рынки;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4.4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банковская и страховая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4.5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4.6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4.7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развлекательные мероприятия;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4.8.1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выставочно-ярмарочная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4.10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  <w:shd w:val="clear" w:color="auto" w:fill="FFFFFF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8.3</w:t>
            </w:r>
          </w:p>
        </w:tc>
      </w:tr>
      <w:tr w:rsidR="006D0DF7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6D0D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объекты дорожного сервиса.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6D0D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</w:tbl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многофункциональной общественно-деловой зоне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10</w:t>
            </w:r>
            <w:r>
              <w:t>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</w:tbl>
    <w:p w:rsidR="006D0DF7" w:rsidRDefault="006D0DF7">
      <w:pPr>
        <w:pStyle w:val="af6"/>
        <w:rPr>
          <w:szCs w:val="28"/>
        </w:rPr>
      </w:pPr>
    </w:p>
    <w:p w:rsidR="006D0DF7" w:rsidRDefault="00255A2B">
      <w:pPr>
        <w:pStyle w:val="1"/>
        <w:ind w:firstLine="567"/>
        <w:rPr>
          <w:rFonts w:cs="Times New Roman"/>
        </w:rPr>
      </w:pPr>
      <w:bookmarkStart w:id="26" w:name="__RefHeading___Toc88848186"/>
      <w:bookmarkEnd w:id="26"/>
      <w:r>
        <w:rPr>
          <w:rFonts w:cs="Times New Roman"/>
        </w:rPr>
        <w:t>Статья 11.6. Зона специализированной общественной застройки (3.2)</w:t>
      </w:r>
    </w:p>
    <w:p w:rsidR="006D0DF7" w:rsidRDefault="006D0DF7">
      <w:pPr>
        <w:pStyle w:val="af6"/>
        <w:rPr>
          <w:szCs w:val="28"/>
        </w:rPr>
      </w:pPr>
    </w:p>
    <w:p w:rsidR="006D0DF7" w:rsidRDefault="00255A2B">
      <w:pPr>
        <w:pStyle w:val="af6"/>
        <w:numPr>
          <w:ilvl w:val="0"/>
          <w:numId w:val="1"/>
        </w:numPr>
        <w:ind w:firstLine="567"/>
        <w:rPr>
          <w:rFonts w:cs="Times New Roman"/>
        </w:rPr>
      </w:pPr>
      <w:r>
        <w:rPr>
          <w:rStyle w:val="20"/>
          <w:rFonts w:cs="Times New Roman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>Зона специализированной общественной застройки предназначена для размещения объектов здравоохранения, образования, культуры, спорта, культовых объектов.</w:t>
      </w:r>
    </w:p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административные здания организаций, обеспечи-вающих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социальное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</w:rPr>
            </w:pPr>
            <w:r>
              <w:t>бытовое обслуживание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здравоохранение;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3.4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образование и просвещение;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3.5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культурное развитие;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3.6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3.7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общественное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3.8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обеспечение научной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3.9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</w:rPr>
            </w:pPr>
            <w:r>
              <w:t>ветеринарное обслуживание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3.10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обеспечение спортивно-зрелищных мероприятий;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8.3</w:t>
            </w:r>
          </w:p>
        </w:tc>
      </w:tr>
      <w:tr w:rsidR="006D0DF7">
        <w:trPr>
          <w:trHeight w:val="9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6D0DF7">
        <w:trPr>
          <w:trHeight w:val="24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spacing w:line="255" w:lineRule="exact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6D0DF7">
        <w:trPr>
          <w:trHeight w:val="114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6D0DF7">
        <w:trPr>
          <w:trHeight w:val="1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</w:tbl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10</w:t>
            </w:r>
            <w:r>
              <w:t>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6D0DF7" w:rsidRDefault="006D0DF7">
      <w:pPr>
        <w:pStyle w:val="af6"/>
        <w:rPr>
          <w:szCs w:val="28"/>
        </w:rPr>
      </w:pPr>
    </w:p>
    <w:p w:rsidR="006D0DF7" w:rsidRDefault="00255A2B">
      <w:pPr>
        <w:pStyle w:val="1"/>
        <w:ind w:firstLine="567"/>
        <w:rPr>
          <w:rFonts w:cs="Times New Roman"/>
        </w:rPr>
      </w:pPr>
      <w:bookmarkStart w:id="27" w:name="__RefHeading___Toc88848187"/>
      <w:bookmarkEnd w:id="27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7</w:t>
      </w:r>
      <w:r>
        <w:rPr>
          <w:rFonts w:cs="Times New Roman"/>
        </w:rPr>
        <w:t>. Производственная зона (</w:t>
      </w:r>
      <w:r>
        <w:rPr>
          <w:rFonts w:cs="Times New Roman"/>
          <w:color w:val="000000"/>
        </w:rPr>
        <w:t>4.</w:t>
      </w:r>
      <w:r>
        <w:rPr>
          <w:rFonts w:cs="Times New Roman"/>
        </w:rPr>
        <w:t>1)</w:t>
      </w:r>
    </w:p>
    <w:p w:rsidR="006D0DF7" w:rsidRDefault="006D0DF7">
      <w:pPr>
        <w:pStyle w:val="af6"/>
        <w:rPr>
          <w:szCs w:val="28"/>
        </w:rPr>
      </w:pPr>
    </w:p>
    <w:p w:rsidR="006D0DF7" w:rsidRDefault="00255A2B">
      <w:pPr>
        <w:pStyle w:val="af6"/>
      </w:pPr>
      <w:r>
        <w:rPr>
          <w:bCs/>
          <w:szCs w:val="28"/>
        </w:rPr>
        <w:t xml:space="preserve">1. </w:t>
      </w:r>
      <w:r>
        <w:rPr>
          <w:bCs/>
          <w:color w:val="000000"/>
          <w:szCs w:val="28"/>
          <w:shd w:val="clear" w:color="auto" w:fill="FFFFFF"/>
        </w:rPr>
        <w:t>Производственная зона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легкая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6.3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фармацевтическая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6.3.1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пищевая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6.4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строительная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6.6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6.7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6.8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bookmarkStart w:id="28" w:name="sub_1069"/>
            <w:r>
              <w:t>склад</w:t>
            </w:r>
            <w:bookmarkEnd w:id="28"/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6.9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bookmarkStart w:id="29" w:name="sub_16911"/>
            <w:r>
              <w:t>складские площадки</w:t>
            </w:r>
            <w:bookmarkEnd w:id="29"/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6.9.1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научно-производственная деятельности.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6.12</w:t>
            </w:r>
          </w:p>
        </w:tc>
      </w:tr>
      <w:tr w:rsidR="006D0DF7">
        <w:trPr>
          <w:trHeight w:val="14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6D0DF7">
        <w:trPr>
          <w:trHeight w:val="29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</w:tbl>
    <w:p w:rsidR="006D0DF7" w:rsidRDefault="00255A2B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p w:rsidR="00255A2B" w:rsidRDefault="00255A2B">
      <w:pPr>
        <w:pStyle w:val="af6"/>
        <w:rPr>
          <w:rFonts w:cs="Times New Roman"/>
          <w:szCs w:val="28"/>
        </w:rPr>
      </w:pPr>
    </w:p>
    <w:p w:rsidR="00255A2B" w:rsidRDefault="00255A2B">
      <w:pPr>
        <w:pStyle w:val="af6"/>
        <w:rPr>
          <w:rFonts w:cs="Times New Roman"/>
          <w:szCs w:val="28"/>
        </w:rPr>
      </w:pPr>
    </w:p>
    <w:p w:rsidR="00255A2B" w:rsidRDefault="00255A2B">
      <w:pPr>
        <w:pStyle w:val="af6"/>
      </w:pPr>
    </w:p>
    <w:p w:rsidR="006D0DF7" w:rsidRDefault="006D0DF7">
      <w:pPr>
        <w:pStyle w:val="af6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6.3.1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6D0DF7" w:rsidRDefault="006D0DF7">
      <w:pPr>
        <w:pStyle w:val="af6"/>
      </w:pPr>
    </w:p>
    <w:p w:rsidR="006D0DF7" w:rsidRDefault="00255A2B">
      <w:pPr>
        <w:pStyle w:val="1"/>
        <w:ind w:firstLine="567"/>
      </w:pPr>
      <w:bookmarkStart w:id="30" w:name="__RefHeading___Toc13416_1755484557"/>
      <w:bookmarkEnd w:id="30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8</w:t>
      </w:r>
      <w:r>
        <w:rPr>
          <w:rFonts w:cs="Times New Roman"/>
        </w:rPr>
        <w:t>. Коммунально-складская зона (</w:t>
      </w:r>
      <w:r>
        <w:rPr>
          <w:rFonts w:cs="Times New Roman"/>
          <w:color w:val="000000"/>
        </w:rPr>
        <w:t>4.</w:t>
      </w:r>
      <w:r>
        <w:rPr>
          <w:rFonts w:cs="Times New Roman"/>
        </w:rPr>
        <w:t>2)</w:t>
      </w:r>
    </w:p>
    <w:p w:rsidR="006D0DF7" w:rsidRDefault="006D0DF7">
      <w:pPr>
        <w:pStyle w:val="af6"/>
        <w:rPr>
          <w:sz w:val="20"/>
          <w:szCs w:val="20"/>
        </w:rPr>
      </w:pPr>
    </w:p>
    <w:p w:rsidR="006D0DF7" w:rsidRDefault="00255A2B">
      <w:pPr>
        <w:pStyle w:val="af6"/>
      </w:pPr>
      <w:r>
        <w:t>1. 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</w:t>
      </w:r>
      <w:r>
        <w:rPr>
          <w:rFonts w:eastAsia="MS Mincho"/>
          <w:szCs w:val="28"/>
          <w:lang w:eastAsia="ru-RU"/>
        </w:rPr>
        <w:t>.</w:t>
      </w:r>
    </w:p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color w:val="00A933"/>
              </w:rPr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color w:val="00A933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6.8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color w:val="00A933"/>
              </w:rPr>
            </w:pPr>
            <w:r>
              <w:t>склад.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6.9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rFonts w:cs="Times New Roman"/>
                <w:color w:val="000000"/>
                <w:szCs w:val="24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4.4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объекты дорожного сервиса.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4.9.1</w:t>
            </w:r>
          </w:p>
        </w:tc>
      </w:tr>
      <w:tr w:rsidR="006D0D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</w:tbl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6D0DF7">
      <w:pPr>
        <w:pStyle w:val="af6"/>
        <w:rPr>
          <w:rFonts w:cs="Times New Roman"/>
          <w:szCs w:val="28"/>
        </w:rPr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</w:tbl>
    <w:p w:rsidR="006D0DF7" w:rsidRDefault="006D0DF7">
      <w:pPr>
        <w:pStyle w:val="af6"/>
        <w:rPr>
          <w:sz w:val="26"/>
          <w:szCs w:val="26"/>
        </w:rPr>
      </w:pPr>
    </w:p>
    <w:p w:rsidR="006D0DF7" w:rsidRDefault="00255A2B">
      <w:pPr>
        <w:pStyle w:val="1"/>
        <w:ind w:firstLine="567"/>
        <w:contextualSpacing/>
      </w:pPr>
      <w:bookmarkStart w:id="31" w:name="__RefHeading___Toc88848188"/>
      <w:bookmarkEnd w:id="31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9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инженерной  инфраструктуры (</w:t>
      </w:r>
      <w:r>
        <w:rPr>
          <w:rFonts w:cs="Times New Roman"/>
          <w:color w:val="000000"/>
        </w:rPr>
        <w:t>4.4</w:t>
      </w:r>
      <w:r>
        <w:rPr>
          <w:rFonts w:cs="Times New Roman"/>
        </w:rPr>
        <w:t>)</w:t>
      </w:r>
    </w:p>
    <w:p w:rsidR="006D0DF7" w:rsidRDefault="006D0DF7">
      <w:pPr>
        <w:pStyle w:val="af6"/>
        <w:rPr>
          <w:rFonts w:cs="Times New Roman"/>
          <w:szCs w:val="28"/>
        </w:rPr>
      </w:pPr>
    </w:p>
    <w:p w:rsidR="006D0DF7" w:rsidRDefault="00255A2B">
      <w:pPr>
        <w:pStyle w:val="af6"/>
        <w:numPr>
          <w:ilvl w:val="0"/>
          <w:numId w:val="1"/>
        </w:numPr>
        <w:ind w:firstLine="567"/>
      </w:pPr>
      <w:r>
        <w:rPr>
          <w:rFonts w:cs="Times New Roman"/>
          <w:color w:val="000000"/>
          <w:szCs w:val="28"/>
        </w:rPr>
        <w:t xml:space="preserve">1. </w:t>
      </w:r>
      <w:r>
        <w:rPr>
          <w:rFonts w:eastAsia="Times New Roman" w:cs="Times New Roman"/>
          <w:color w:val="000000"/>
          <w:szCs w:val="28"/>
          <w:lang w:eastAsia="ru-RU"/>
        </w:rPr>
        <w:t>Зона инженерной инфраструктуры предназначена для размещения объектов коммунального обслуживания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3.9.1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6.7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6.8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6D0D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6D0D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ниже.</w:t>
      </w: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p w:rsidR="006D0DF7" w:rsidRDefault="006D0DF7">
      <w:pPr>
        <w:pStyle w:val="af6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6D0DF7" w:rsidRDefault="006D0DF7">
      <w:pPr>
        <w:pStyle w:val="af6"/>
        <w:rPr>
          <w:szCs w:val="28"/>
        </w:rPr>
      </w:pPr>
    </w:p>
    <w:p w:rsidR="006D0DF7" w:rsidRDefault="00255A2B">
      <w:pPr>
        <w:pStyle w:val="1"/>
        <w:ind w:firstLine="567"/>
      </w:pPr>
      <w:bookmarkStart w:id="32" w:name="__RefHeading___Toc88848189"/>
      <w:bookmarkEnd w:id="32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10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(4.5)</w:t>
      </w:r>
    </w:p>
    <w:p w:rsidR="006D0DF7" w:rsidRDefault="006D0DF7">
      <w:pPr>
        <w:pStyle w:val="af6"/>
        <w:rPr>
          <w:szCs w:val="28"/>
        </w:rPr>
      </w:pPr>
    </w:p>
    <w:p w:rsidR="006D0DF7" w:rsidRDefault="00255A2B">
      <w:pPr>
        <w:pStyle w:val="af6"/>
        <w:numPr>
          <w:ilvl w:val="0"/>
          <w:numId w:val="1"/>
        </w:numPr>
        <w:ind w:firstLine="567"/>
      </w:pPr>
      <w:r>
        <w:rPr>
          <w:color w:val="000000"/>
        </w:rPr>
        <w:t xml:space="preserve">1. </w:t>
      </w:r>
      <w:r>
        <w:rPr>
          <w:color w:val="000000"/>
          <w:szCs w:val="28"/>
          <w:shd w:val="clear" w:color="auto" w:fill="FFFFFF"/>
        </w:rPr>
        <w:t xml:space="preserve">Зона транспортной инфраструктуры предназначена для размещения объектов автомобильного, железнодорожного, трубопроводного транспорта, </w:t>
      </w:r>
      <w:r>
        <w:rPr>
          <w:color w:val="000000"/>
          <w:szCs w:val="28"/>
        </w:rPr>
        <w:t xml:space="preserve"> улично-дорожной сети.</w:t>
      </w:r>
    </w:p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железнодорожный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rFonts w:cs="Times New Roman"/>
                <w:color w:val="000000"/>
                <w:szCs w:val="24"/>
                <w:lang w:eastAsia="ar-SA"/>
              </w:rPr>
              <w:t>7.1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7.2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12.0.1</w:t>
            </w:r>
          </w:p>
        </w:tc>
      </w:tr>
      <w:tr w:rsidR="006D0D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6D0D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lastRenderedPageBreak/>
              <w:t>7.5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12.0.1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6D0DF7" w:rsidRDefault="006D0DF7">
      <w:pPr>
        <w:pStyle w:val="af6"/>
      </w:pPr>
    </w:p>
    <w:p w:rsidR="006D0DF7" w:rsidRDefault="00255A2B">
      <w:pPr>
        <w:pStyle w:val="1"/>
        <w:ind w:firstLine="567"/>
      </w:pPr>
      <w:bookmarkStart w:id="33" w:name="__RefHeading___Toc10400_2809501868"/>
      <w:bookmarkEnd w:id="33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11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объектов транспортной инфраструктуры (</w:t>
      </w:r>
      <w:r>
        <w:rPr>
          <w:rFonts w:cs="Times New Roman"/>
          <w:color w:val="000000"/>
        </w:rPr>
        <w:t>4.6</w:t>
      </w:r>
      <w:r>
        <w:rPr>
          <w:rFonts w:cs="Times New Roman"/>
        </w:rPr>
        <w:t>)</w:t>
      </w:r>
    </w:p>
    <w:p w:rsidR="006D0DF7" w:rsidRDefault="006D0DF7">
      <w:pPr>
        <w:pStyle w:val="af6"/>
        <w:rPr>
          <w:sz w:val="20"/>
          <w:szCs w:val="20"/>
        </w:rPr>
      </w:pPr>
    </w:p>
    <w:p w:rsidR="006D0DF7" w:rsidRDefault="00255A2B">
      <w:pPr>
        <w:pStyle w:val="af6"/>
        <w:numPr>
          <w:ilvl w:val="0"/>
          <w:numId w:val="1"/>
        </w:numPr>
        <w:ind w:firstLine="567"/>
      </w:pPr>
      <w:r>
        <w:rPr>
          <w:color w:val="000000"/>
        </w:rPr>
        <w:t xml:space="preserve">1. </w:t>
      </w:r>
      <w:r>
        <w:rPr>
          <w:color w:val="000000"/>
          <w:szCs w:val="28"/>
          <w:shd w:val="clear" w:color="auto" w:fill="FFFFFF"/>
        </w:rPr>
        <w:t xml:space="preserve">Зона объектов транспортной инфраструктуры предназначена для размещения объектов автомобильного, железнодорожного, трубопроводного транспорта, </w:t>
      </w:r>
      <w:r>
        <w:rPr>
          <w:color w:val="000000"/>
          <w:szCs w:val="28"/>
        </w:rPr>
        <w:t>дорожного сервиса, объектов торговли, улично-дорожной сети.</w:t>
      </w:r>
    </w:p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размещение гаражей для собственных нужд;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2.7.2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объекты торговли (торговые центры, торгово-развлекательные центры (комплексы);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rFonts w:cs="Times New Roman"/>
                <w:szCs w:val="24"/>
                <w:lang w:eastAsia="ar-SA"/>
              </w:rPr>
              <w:t>4.4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объекты дорожного сервиса;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4.9.1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12.0.1</w:t>
            </w:r>
          </w:p>
        </w:tc>
      </w:tr>
      <w:tr w:rsidR="006D0D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6D0D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</w:tbl>
    <w:p w:rsidR="006D0DF7" w:rsidRDefault="006D0DF7">
      <w:pPr>
        <w:pStyle w:val="af6"/>
        <w:rPr>
          <w:rFonts w:eastAsia="Times New Roman" w:cs="Times New Roman"/>
          <w:szCs w:val="28"/>
          <w:lang w:eastAsia="ru-RU"/>
        </w:rPr>
      </w:pPr>
    </w:p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2.7.2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1*/4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4.2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12.0.1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  <w:tr w:rsidR="006D0DF7">
        <w:trPr>
          <w:trHeight w:hRule="exact" w:val="928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6D0DF7" w:rsidRDefault="006D0DF7">
      <w:pPr>
        <w:pStyle w:val="af6"/>
        <w:ind w:firstLine="0"/>
        <w:rPr>
          <w:rFonts w:cs="Times New Roman"/>
          <w:szCs w:val="28"/>
        </w:rPr>
      </w:pPr>
    </w:p>
    <w:p w:rsidR="006D0DF7" w:rsidRDefault="00255A2B">
      <w:pPr>
        <w:pStyle w:val="1"/>
        <w:ind w:firstLine="567"/>
        <w:rPr>
          <w:rFonts w:cs="Times New Roman"/>
        </w:rPr>
      </w:pPr>
      <w:bookmarkStart w:id="34" w:name="__RefHeading___Toc88848191"/>
      <w:bookmarkEnd w:id="34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2</w:t>
      </w:r>
      <w:r>
        <w:rPr>
          <w:rFonts w:cs="Times New Roman"/>
        </w:rPr>
        <w:t xml:space="preserve">. </w:t>
      </w:r>
      <w:r>
        <w:rPr>
          <w:rFonts w:cs="Times New Roman"/>
          <w:color w:val="000000"/>
        </w:rPr>
        <w:t>Иные зоны сельскохозяйственного назначения (5.4)</w:t>
      </w:r>
    </w:p>
    <w:p w:rsidR="006D0DF7" w:rsidRDefault="006D0DF7">
      <w:pPr>
        <w:pStyle w:val="af6"/>
        <w:rPr>
          <w:rFonts w:cs="Times New Roman"/>
          <w:sz w:val="24"/>
          <w:szCs w:val="24"/>
        </w:rPr>
      </w:pPr>
    </w:p>
    <w:p w:rsidR="006D0DF7" w:rsidRDefault="00255A2B">
      <w:pPr>
        <w:pStyle w:val="af6"/>
      </w:pPr>
      <w:r>
        <w:t>1. Иные зоны сельскохозяйственного назначения предназначены для выращивания сельскохозяйственных культур, сенокошения, ведения сельского хозяйства для получения ценных с научной точки зрения образцов растительного и животного мира.</w:t>
      </w:r>
    </w:p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иных зонах сельскохозяйственного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1.14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1.19</w:t>
            </w:r>
          </w:p>
        </w:tc>
      </w:tr>
      <w:tr w:rsidR="006D0D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6D0D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6D0DF7" w:rsidRDefault="00255A2B">
      <w:pPr>
        <w:pStyle w:val="af6"/>
        <w:rPr>
          <w:rFonts w:cs="Times New Roman"/>
          <w:szCs w:val="28"/>
        </w:rPr>
      </w:pPr>
      <w: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lastRenderedPageBreak/>
              <w:t>1.14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6D0DF7" w:rsidRDefault="006D0DF7">
      <w:pPr>
        <w:pStyle w:val="af6"/>
        <w:rPr>
          <w:sz w:val="24"/>
          <w:szCs w:val="24"/>
        </w:rPr>
      </w:pPr>
    </w:p>
    <w:p w:rsidR="006D0DF7" w:rsidRDefault="00255A2B">
      <w:pPr>
        <w:pStyle w:val="1"/>
        <w:ind w:firstLine="567"/>
        <w:rPr>
          <w:rFonts w:cs="Times New Roman"/>
        </w:rPr>
      </w:pPr>
      <w:bookmarkStart w:id="35" w:name="__RefHeading___Toc13418_1755484557"/>
      <w:bookmarkEnd w:id="35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3</w:t>
      </w:r>
      <w:r>
        <w:rPr>
          <w:rFonts w:cs="Times New Roman"/>
        </w:rPr>
        <w:t>. Зона озелененных территорий общего пользования (</w:t>
      </w:r>
      <w:r>
        <w:rPr>
          <w:rFonts w:cs="Times New Roman"/>
          <w:color w:val="000000"/>
        </w:rPr>
        <w:t>6.1</w:t>
      </w:r>
      <w:r>
        <w:rPr>
          <w:rFonts w:cs="Times New Roman"/>
        </w:rPr>
        <w:t>)</w:t>
      </w:r>
    </w:p>
    <w:p w:rsidR="006D0DF7" w:rsidRDefault="006D0DF7">
      <w:pPr>
        <w:pStyle w:val="af6"/>
        <w:rPr>
          <w:rFonts w:cs="Times New Roman"/>
          <w:sz w:val="24"/>
          <w:szCs w:val="24"/>
        </w:rPr>
      </w:pPr>
    </w:p>
    <w:p w:rsidR="006D0DF7" w:rsidRDefault="00255A2B">
      <w:pPr>
        <w:pStyle w:val="af6"/>
      </w:pPr>
      <w:r>
        <w:rPr>
          <w:rStyle w:val="20"/>
          <w:rFonts w:eastAsia="Times New Roman" w:cs="Times New Roman"/>
          <w:szCs w:val="28"/>
          <w:lang w:eastAsia="ar-SA"/>
        </w:rPr>
        <w:t>1. З</w:t>
      </w:r>
      <w:r>
        <w:rPr>
          <w:rStyle w:val="20"/>
          <w:rFonts w:eastAsia="Times New Roman" w:cs="Times New Roman"/>
          <w:szCs w:val="28"/>
          <w:lang w:eastAsia="ru-RU"/>
        </w:rPr>
        <w:t xml:space="preserve">она озелененных территорий общего пользования предназначена  для </w:t>
      </w:r>
      <w:r>
        <w:rPr>
          <w:rStyle w:val="20"/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городских парков, садов, скверов, бульваров, набережных, других мест кратковременного отдыха населения и территорий зеленых насаждений.</w:t>
      </w:r>
    </w:p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 xml:space="preserve">озелененных территорий общего пользования </w:t>
      </w:r>
      <w:r>
        <w:rPr>
          <w:rStyle w:val="20"/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3.6.2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занятия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охрана природных территорий;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9.1</w:t>
            </w:r>
          </w:p>
        </w:tc>
      </w:tr>
      <w:tr w:rsidR="006D0DF7">
        <w:trPr>
          <w:trHeight w:val="24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12.0</w:t>
            </w:r>
          </w:p>
        </w:tc>
      </w:tr>
      <w:tr w:rsidR="006D0D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6D0D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6D0DF7" w:rsidRDefault="00255A2B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6D0DF7" w:rsidRDefault="00255A2B">
      <w:pPr>
        <w:pStyle w:val="1"/>
        <w:ind w:firstLine="567"/>
        <w:rPr>
          <w:rFonts w:cs="Times New Roman"/>
        </w:rPr>
      </w:pPr>
      <w:bookmarkStart w:id="36" w:name="__RefHeading___Toc109108_3298367957"/>
      <w:bookmarkEnd w:id="36"/>
      <w:r>
        <w:rPr>
          <w:rFonts w:cs="Times New Roman"/>
        </w:rPr>
        <w:lastRenderedPageBreak/>
        <w:t>Статья 11.1</w:t>
      </w:r>
      <w:r>
        <w:rPr>
          <w:rFonts w:cs="Times New Roman"/>
          <w:color w:val="000000"/>
        </w:rPr>
        <w:t>4</w:t>
      </w:r>
      <w:r>
        <w:rPr>
          <w:rFonts w:cs="Times New Roman"/>
        </w:rPr>
        <w:t xml:space="preserve">. </w:t>
      </w:r>
      <w:r>
        <w:rPr>
          <w:rFonts w:cs="Times New Roman"/>
          <w:color w:val="000000"/>
          <w:shd w:val="clear" w:color="auto" w:fill="auto"/>
        </w:rPr>
        <w:t>Зона отдыха (6.2)</w:t>
      </w:r>
    </w:p>
    <w:p w:rsidR="006D0DF7" w:rsidRDefault="006D0DF7">
      <w:pPr>
        <w:widowControl w:val="0"/>
        <w:contextualSpacing/>
        <w:rPr>
          <w:b/>
          <w:sz w:val="28"/>
          <w:szCs w:val="28"/>
        </w:rPr>
      </w:pPr>
    </w:p>
    <w:p w:rsidR="006D0DF7" w:rsidRDefault="00255A2B">
      <w:pPr>
        <w:widowControl w:val="0"/>
        <w:contextualSpacing/>
      </w:pPr>
      <w:r>
        <w:rPr>
          <w:rFonts w:cs="Times New Roman"/>
          <w:sz w:val="28"/>
          <w:szCs w:val="28"/>
        </w:rPr>
        <w:t xml:space="preserve">1. Зона </w:t>
      </w:r>
      <w:r>
        <w:rPr>
          <w:rFonts w:cs="Times New Roman"/>
          <w:color w:val="000000"/>
          <w:sz w:val="28"/>
          <w:szCs w:val="28"/>
        </w:rPr>
        <w:t>отдыха предназначена для размещения мест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</w:r>
    </w:p>
    <w:p w:rsidR="006D0DF7" w:rsidRDefault="00255A2B">
      <w:pPr>
        <w:widowControl w:val="0"/>
        <w:contextualSpacing/>
        <w:rPr>
          <w:b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r>
        <w:rPr>
          <w:rFonts w:cs="Times New Roman"/>
          <w:sz w:val="28"/>
          <w:szCs w:val="28"/>
          <w:shd w:val="clear" w:color="auto" w:fill="FFFFFF"/>
          <w:lang w:eastAsia="ar-SA"/>
        </w:rPr>
        <w:t xml:space="preserve">зоне </w:t>
      </w:r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>отдыха</w:t>
      </w:r>
      <w:r>
        <w:rPr>
          <w:rFonts w:cs="Times New Roman"/>
          <w:sz w:val="28"/>
          <w:szCs w:val="28"/>
          <w:shd w:val="clear" w:color="auto" w:fill="FFFFFF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3.6.2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водный 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5.1.5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спортивные базы;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5.1.7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природно-познавательный туризм;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5.2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rPr>
                <w:color w:val="000000"/>
              </w:rPr>
              <w:t>туристическое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5.2.1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4.4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4.6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гостиничное обслуживание.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4.7</w:t>
            </w:r>
          </w:p>
        </w:tc>
      </w:tr>
      <w:tr w:rsidR="006D0D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предоставление коммунальных услуг.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</w:tbl>
    <w:p w:rsidR="006D0DF7" w:rsidRDefault="00255A2B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отдыха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</w:tbl>
    <w:p w:rsidR="006D0DF7" w:rsidRDefault="00255A2B">
      <w:pPr>
        <w:pStyle w:val="1"/>
        <w:ind w:firstLine="567"/>
      </w:pPr>
      <w:bookmarkStart w:id="37" w:name="__RefHeading___Toc888481931"/>
      <w:bookmarkEnd w:id="37"/>
      <w:r>
        <w:rPr>
          <w:rFonts w:cs="Times New Roman"/>
        </w:rPr>
        <w:lastRenderedPageBreak/>
        <w:t>Статья 11.1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>. Зона кладбищ (</w:t>
      </w:r>
      <w:r>
        <w:rPr>
          <w:rFonts w:cs="Times New Roman"/>
          <w:color w:val="000000"/>
        </w:rPr>
        <w:t>7.</w:t>
      </w:r>
      <w:r>
        <w:rPr>
          <w:rFonts w:cs="Times New Roman"/>
        </w:rPr>
        <w:t>1)</w:t>
      </w:r>
    </w:p>
    <w:p w:rsidR="006D0DF7" w:rsidRDefault="006D0DF7">
      <w:pPr>
        <w:pStyle w:val="af6"/>
        <w:rPr>
          <w:rFonts w:cs="Times New Roman"/>
          <w:sz w:val="24"/>
          <w:szCs w:val="24"/>
        </w:rPr>
      </w:pPr>
    </w:p>
    <w:p w:rsidR="006D0DF7" w:rsidRDefault="00255A2B">
      <w:pPr>
        <w:pStyle w:val="af6"/>
      </w:pPr>
      <w:r>
        <w:t xml:space="preserve">1. </w:t>
      </w:r>
      <w:r>
        <w:rPr>
          <w:rFonts w:eastAsia="Times New Roman"/>
          <w:szCs w:val="28"/>
          <w:lang w:eastAsia="ru-RU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6D0DF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  <w:shd w:val="clear" w:color="auto" w:fill="FFFFFF"/>
              </w:rPr>
            </w:pPr>
            <w:r>
              <w:t>осуществление религиозных обрядов;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rFonts w:cs="Times New Roman"/>
                <w:szCs w:val="24"/>
                <w:lang w:eastAsia="ar-SA"/>
              </w:rPr>
              <w:t>3.7.1</w:t>
            </w:r>
          </w:p>
        </w:tc>
      </w:tr>
      <w:tr w:rsidR="006D0DF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</w:t>
            </w:r>
          </w:p>
        </w:tc>
      </w:tr>
      <w:tr w:rsidR="006D0D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6D0DF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6D0DF7" w:rsidRDefault="00255A2B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6D0DF7" w:rsidRDefault="006D0DF7">
      <w:pPr>
        <w:pStyle w:val="af6"/>
        <w:rPr>
          <w:szCs w:val="28"/>
        </w:rPr>
      </w:pPr>
    </w:p>
    <w:p w:rsidR="006D0DF7" w:rsidRDefault="00255A2B">
      <w:pPr>
        <w:pStyle w:val="1"/>
        <w:ind w:firstLine="567"/>
        <w:rPr>
          <w:rFonts w:cs="Times New Roman"/>
        </w:rPr>
      </w:pPr>
      <w:bookmarkStart w:id="38" w:name="__RefHeading___Toc4612_1224914637"/>
      <w:bookmarkEnd w:id="38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>назначения (</w:t>
      </w:r>
      <w:r>
        <w:rPr>
          <w:rFonts w:cs="Times New Roman"/>
          <w:color w:val="000000"/>
        </w:rPr>
        <w:t>7.3</w:t>
      </w:r>
      <w:r>
        <w:rPr>
          <w:rFonts w:cs="Times New Roman"/>
        </w:rPr>
        <w:t xml:space="preserve">) </w:t>
      </w:r>
    </w:p>
    <w:p w:rsidR="006D0DF7" w:rsidRDefault="006D0DF7">
      <w:pPr>
        <w:pStyle w:val="af6"/>
        <w:rPr>
          <w:rFonts w:cs="Times New Roman"/>
          <w:sz w:val="24"/>
          <w:szCs w:val="24"/>
        </w:rPr>
      </w:pPr>
    </w:p>
    <w:p w:rsidR="006D0DF7" w:rsidRDefault="00255A2B">
      <w:pPr>
        <w:pStyle w:val="af6"/>
      </w:pPr>
      <w:r>
        <w:rPr>
          <w:rStyle w:val="20"/>
          <w:rFonts w:eastAsia="Times New Roman" w:cs="Times New Roman"/>
          <w:szCs w:val="28"/>
          <w:lang w:eastAsia="ru-RU"/>
        </w:rPr>
        <w:t>1. Зона озелененных территорий специального назначения предназначена для формирования озелененных участков, выполняющих санитарно-защитные функций.</w:t>
      </w:r>
    </w:p>
    <w:p w:rsidR="006D0DF7" w:rsidRDefault="00255A2B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6D0DF7">
        <w:trPr>
          <w:trHeight w:val="34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6D0DF7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6D0DF7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6D0DF7" w:rsidRDefault="00255A2B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55A2B" w:rsidRDefault="00255A2B">
      <w:pPr>
        <w:pStyle w:val="af6"/>
      </w:pPr>
    </w:p>
    <w:p w:rsidR="006D0DF7" w:rsidRDefault="00255A2B">
      <w:pPr>
        <w:pStyle w:val="1"/>
        <w:ind w:firstLine="567"/>
        <w:rPr>
          <w:rFonts w:cs="Times New Roman"/>
        </w:rPr>
      </w:pPr>
      <w:bookmarkStart w:id="39" w:name="__RefHeading___Toc4612_12249146372"/>
      <w:bookmarkEnd w:id="39"/>
      <w:r>
        <w:rPr>
          <w:rFonts w:cs="Times New Roman"/>
          <w:color w:val="000000"/>
          <w:shd w:val="clear" w:color="auto" w:fill="auto"/>
        </w:rPr>
        <w:t>Статья 11.1</w:t>
      </w:r>
      <w:r>
        <w:rPr>
          <w:rFonts w:cs="Times New Roman"/>
          <w:color w:val="000000"/>
        </w:rPr>
        <w:t>7</w:t>
      </w:r>
      <w:r>
        <w:rPr>
          <w:rFonts w:cs="Times New Roman"/>
          <w:color w:val="000000"/>
          <w:shd w:val="clear" w:color="auto" w:fill="auto"/>
        </w:rPr>
        <w:t>. Зона режимных территорий (8)</w:t>
      </w:r>
    </w:p>
    <w:p w:rsidR="006D0DF7" w:rsidRDefault="006D0DF7">
      <w:pPr>
        <w:contextualSpacing/>
        <w:rPr>
          <w:b/>
          <w:bCs/>
          <w:szCs w:val="24"/>
        </w:rPr>
      </w:pPr>
    </w:p>
    <w:p w:rsidR="006D0DF7" w:rsidRDefault="00255A2B">
      <w:pPr>
        <w:contextualSpacing/>
        <w:rPr>
          <w:b/>
          <w:bCs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ar-SA"/>
        </w:rPr>
        <w:t xml:space="preserve">1. Зона  режимных  территорий  предназначена для размещения объектов  обеспечивающих оборону и безопасность, внутреннего правопорядка, </w:t>
      </w:r>
      <w:r>
        <w:rPr>
          <w:rFonts w:eastAsia="XO Thames;Times New Roman" w:cs="Times New Roman"/>
          <w:color w:val="000000"/>
          <w:sz w:val="28"/>
          <w:szCs w:val="28"/>
          <w:lang w:eastAsia="ar-SA"/>
        </w:rPr>
        <w:t>связи</w:t>
      </w:r>
      <w:r>
        <w:rPr>
          <w:rFonts w:cs="Times New Roman"/>
          <w:color w:val="000000"/>
          <w:sz w:val="28"/>
          <w:szCs w:val="28"/>
          <w:lang w:eastAsia="ar-SA"/>
        </w:rPr>
        <w:t>.</w:t>
      </w:r>
    </w:p>
    <w:p w:rsidR="006D0DF7" w:rsidRDefault="00255A2B">
      <w:pPr>
        <w:pStyle w:val="af6"/>
        <w:ind w:firstLine="624"/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000000"/>
          <w:szCs w:val="28"/>
          <w:lang w:eastAsia="ar-SA"/>
        </w:rPr>
        <w:t xml:space="preserve">зоне </w:t>
      </w:r>
      <w:r>
        <w:rPr>
          <w:rFonts w:eastAsia="Times New Roman" w:cs="Times New Roman"/>
          <w:color w:val="000000"/>
          <w:szCs w:val="28"/>
          <w:lang w:eastAsia="ar-SA"/>
        </w:rPr>
        <w:t>режимных территорий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6D0DF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6D0DF7">
        <w:trPr>
          <w:trHeight w:val="294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6.8</w:t>
            </w:r>
          </w:p>
        </w:tc>
      </w:tr>
      <w:tr w:rsidR="006D0DF7">
        <w:trPr>
          <w:trHeight w:val="173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</w:rPr>
            </w:pPr>
            <w:bookmarkStart w:id="40" w:name="sub_108011"/>
            <w:r>
              <w:t>обеспечение обороны и безопасности</w:t>
            </w:r>
            <w:bookmarkEnd w:id="40"/>
            <w:r>
              <w:rPr>
                <w:rFonts w:cs="Times New Roman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8.0</w:t>
            </w:r>
          </w:p>
        </w:tc>
      </w:tr>
      <w:tr w:rsidR="006D0DF7">
        <w:trPr>
          <w:trHeight w:val="173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6D0DF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</w:rPr>
            </w:pPr>
            <w:bookmarkStart w:id="41" w:name="sub_108311"/>
            <w:r>
              <w:t>обеспечение внутреннего правопорядка</w:t>
            </w:r>
            <w:bookmarkEnd w:id="41"/>
            <w:r>
              <w:rPr>
                <w:rFonts w:cs="Times New Roman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8.3</w:t>
            </w:r>
          </w:p>
        </w:tc>
      </w:tr>
      <w:tr w:rsidR="006D0DF7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6D0DF7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6D0DF7" w:rsidRDefault="00255A2B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</w:t>
      </w:r>
      <w:r>
        <w:rPr>
          <w:rFonts w:eastAsia="Times New Roman" w:cs="Times New Roman"/>
          <w:color w:val="000000"/>
          <w:szCs w:val="28"/>
          <w:lang w:eastAsia="ar-SA"/>
        </w:rPr>
        <w:t>режимных территорий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6D0DF7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6D0DF7" w:rsidRDefault="00255A2B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Размер земельного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 границ </w:t>
            </w:r>
            <w:r>
              <w:rPr>
                <w:szCs w:val="24"/>
              </w:rPr>
              <w:lastRenderedPageBreak/>
              <w:t>земельного участка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lastRenderedPageBreak/>
              <w:t>Предельное количество этажей/</w:t>
            </w:r>
          </w:p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lastRenderedPageBreak/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7" w:rsidRDefault="00255A2B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Максималь-ный процент застройки в </w:t>
            </w:r>
            <w:r>
              <w:rPr>
                <w:szCs w:val="24"/>
              </w:rPr>
              <w:lastRenderedPageBreak/>
              <w:t>границах земельного участка</w:t>
            </w:r>
          </w:p>
          <w:p w:rsidR="006D0DF7" w:rsidRDefault="00255A2B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6D0DF7">
            <w:pPr>
              <w:pStyle w:val="aff1"/>
              <w:widowControl w:val="0"/>
              <w:ind w:left="0"/>
              <w:jc w:val="center"/>
            </w:pP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6D0DF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DF7" w:rsidRDefault="00255A2B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6D0DF7" w:rsidRDefault="00255A2B">
      <w:pPr>
        <w:pStyle w:val="af6"/>
        <w:contextualSpacing/>
        <w:rPr>
          <w:rFonts w:eastAsia="Times New Roman" w:cs="Times New Roman"/>
          <w:color w:val="000000"/>
          <w:szCs w:val="28"/>
          <w:lang w:eastAsia="hi-IN"/>
        </w:rPr>
      </w:pPr>
      <w:r>
        <w:rPr>
          <w:rFonts w:cs="Times New Roman"/>
          <w:color w:val="000000"/>
          <w:szCs w:val="28"/>
        </w:rPr>
        <w:t xml:space="preserve"> </w:t>
      </w:r>
    </w:p>
    <w:p w:rsidR="006D0DF7" w:rsidRDefault="00255A2B">
      <w:pPr>
        <w:pStyle w:val="1"/>
        <w:ind w:firstLine="567"/>
        <w:contextualSpacing/>
      </w:pPr>
      <w:bookmarkStart w:id="42" w:name="__RefHeading___Toc88848197"/>
      <w:bookmarkEnd w:id="42"/>
      <w:r>
        <w:rPr>
          <w:rFonts w:cs="Times New Roman"/>
          <w:color w:val="000000"/>
          <w:shd w:val="clear" w:color="auto" w:fill="auto"/>
        </w:rPr>
        <w:t>Статья 12.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6D0DF7" w:rsidRDefault="006D0DF7">
      <w:pPr>
        <w:pStyle w:val="af6"/>
        <w:rPr>
          <w:rFonts w:cs="Times New Roman"/>
          <w:color w:val="000000"/>
          <w:sz w:val="24"/>
          <w:szCs w:val="24"/>
        </w:rPr>
      </w:pPr>
    </w:p>
    <w:p w:rsidR="006D0DF7" w:rsidRDefault="00255A2B">
      <w:pPr>
        <w:pStyle w:val="af6"/>
        <w:rPr>
          <w:rFonts w:eastAsia="Times New Roman" w:cs="Times New Roman"/>
          <w:color w:val="000000"/>
          <w:szCs w:val="28"/>
          <w:lang w:eastAsia="hi-IN"/>
        </w:rPr>
      </w:pPr>
      <w:r>
        <w:t>На территории Рыбновского городского поселения Рыбновского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6D0DF7" w:rsidRDefault="006D0DF7">
      <w:pPr>
        <w:pStyle w:val="af6"/>
        <w:rPr>
          <w:rFonts w:eastAsia="Times New Roman" w:cs="Times New Roman"/>
          <w:color w:val="000000"/>
          <w:sz w:val="24"/>
          <w:szCs w:val="24"/>
          <w:lang w:eastAsia="hi-IN"/>
        </w:rPr>
      </w:pPr>
    </w:p>
    <w:p w:rsidR="006D0DF7" w:rsidRDefault="00255A2B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43" w:name="__RefHeading___Toc88848198"/>
      <w:bookmarkEnd w:id="43"/>
      <w:r>
        <w:rPr>
          <w:rFonts w:cs="Times New Roman"/>
          <w:color w:val="000000"/>
          <w:shd w:val="clear" w:color="auto" w:fill="auto"/>
        </w:rPr>
        <w:t>Статья 13. Зоны с особыми условиями использования территории</w:t>
      </w:r>
    </w:p>
    <w:p w:rsidR="006D0DF7" w:rsidRDefault="006D0DF7">
      <w:pPr>
        <w:pStyle w:val="af6"/>
        <w:rPr>
          <w:rFonts w:cs="Times New Roman"/>
          <w:sz w:val="20"/>
          <w:szCs w:val="20"/>
        </w:rPr>
      </w:pPr>
    </w:p>
    <w:p w:rsidR="006D0DF7" w:rsidRDefault="00255A2B">
      <w:pPr>
        <w:pStyle w:val="af6"/>
      </w:pPr>
      <w:r>
        <w:t>1. 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водоохранные зоны, зоны затопления, подтопления, зоны санитарной охраны источников питьевого и хозяйственно-бытового водоснабжения, зоны охраняемых объектов, приаэродромная территория, иные зоны, устанавливаемые в соответствии с законодательством Российской Федерации.</w:t>
      </w:r>
    </w:p>
    <w:p w:rsidR="006D0DF7" w:rsidRDefault="00255A2B">
      <w:pPr>
        <w:pStyle w:val="af6"/>
      </w:pPr>
      <w: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порядке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>.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</w:rPr>
        <w:t xml:space="preserve">На территории </w:t>
      </w:r>
      <w:r>
        <w:rPr>
          <w:rFonts w:eastAsia="Times New Roman" w:cs="Times New Roman"/>
          <w:color w:val="000000"/>
          <w:spacing w:val="2"/>
          <w:szCs w:val="28"/>
          <w:lang w:eastAsia="hi-IN"/>
        </w:rPr>
        <w:t>Рыбновского городского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поселения Рыбновского муниципального района Рязанской области</w:t>
      </w:r>
      <w:r>
        <w:rPr>
          <w:color w:val="000000"/>
        </w:rPr>
        <w:t xml:space="preserve"> могут быть установлены и </w:t>
      </w:r>
      <w:r>
        <w:rPr>
          <w:color w:val="000000"/>
        </w:rPr>
        <w:lastRenderedPageBreak/>
        <w:t xml:space="preserve">действовать иные зоны с особыми условиями использования территорий,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6D0DF7" w:rsidRDefault="00255A2B">
      <w:pPr>
        <w:pStyle w:val="af6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6D0DF7" w:rsidRDefault="00255A2B">
      <w:pPr>
        <w:pStyle w:val="af6"/>
      </w:pPr>
      <w:r>
        <w:rPr>
          <w:rFonts w:eastAsia="Times New Roman" w:cs="Times New Roman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6D0DF7" w:rsidRDefault="006D0DF7">
      <w:pPr>
        <w:pStyle w:val="af6"/>
        <w:rPr>
          <w:sz w:val="20"/>
          <w:szCs w:val="20"/>
        </w:rPr>
      </w:pPr>
    </w:p>
    <w:p w:rsidR="006D0DF7" w:rsidRDefault="00255A2B">
      <w:pPr>
        <w:pStyle w:val="1"/>
        <w:ind w:firstLine="567"/>
        <w:contextualSpacing/>
      </w:pPr>
      <w:bookmarkStart w:id="44" w:name="__RefHeading___Toc88848199"/>
      <w:bookmarkEnd w:id="44"/>
      <w:r>
        <w:rPr>
          <w:rFonts w:cs="Times New Roman"/>
          <w:bCs w:val="0"/>
          <w:color w:val="000000"/>
          <w:shd w:val="clear" w:color="auto" w:fill="auto"/>
        </w:rPr>
        <w:t>Статья 13.1.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</w:p>
    <w:p w:rsidR="006D0DF7" w:rsidRDefault="006D0DF7">
      <w:pPr>
        <w:pStyle w:val="af6"/>
        <w:rPr>
          <w:rFonts w:cs="Times New Roman"/>
          <w:color w:val="000000"/>
          <w:sz w:val="20"/>
          <w:szCs w:val="20"/>
        </w:rPr>
      </w:pPr>
    </w:p>
    <w:p w:rsidR="006D0DF7" w:rsidRDefault="00255A2B">
      <w:pPr>
        <w:pStyle w:val="af6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6D0DF7" w:rsidRDefault="00255A2B">
      <w:pPr>
        <w:pStyle w:val="af6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- и натуральных исследований.</w:t>
      </w:r>
    </w:p>
    <w:p w:rsidR="006D0DF7" w:rsidRDefault="00255A2B">
      <w:pPr>
        <w:pStyle w:val="af6"/>
      </w:pPr>
      <w:r>
        <w:rPr>
          <w:rFonts w:eastAsia="Times New Roman" w:cs="Times New Roman"/>
          <w:color w:val="000000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6D0DF7" w:rsidRDefault="006D0DF7">
      <w:pPr>
        <w:pStyle w:val="af6"/>
      </w:pPr>
    </w:p>
    <w:p w:rsidR="006D0DF7" w:rsidRDefault="00255A2B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45" w:name="__RefHeading___Toc88848200"/>
      <w:bookmarkEnd w:id="45"/>
      <w:r>
        <w:rPr>
          <w:rFonts w:cs="Times New Roman"/>
          <w:color w:val="000000"/>
          <w:shd w:val="clear" w:color="auto" w:fill="auto"/>
        </w:rPr>
        <w:t>Статья 13.2. Водоохранные зоны и прибрежно-защитные полосы водных объектов</w:t>
      </w:r>
    </w:p>
    <w:p w:rsidR="006D0DF7" w:rsidRDefault="006D0DF7">
      <w:pPr>
        <w:pStyle w:val="af6"/>
        <w:rPr>
          <w:rFonts w:cs="Times New Roman"/>
          <w:color w:val="000000"/>
          <w:sz w:val="20"/>
          <w:szCs w:val="20"/>
        </w:rPr>
      </w:pPr>
    </w:p>
    <w:p w:rsidR="006D0DF7" w:rsidRDefault="00255A2B">
      <w:pPr>
        <w:pStyle w:val="af6"/>
      </w:pPr>
      <w:r>
        <w:t xml:space="preserve">1. Водоохранными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</w:p>
    <w:p w:rsidR="006D0DF7" w:rsidRDefault="00255A2B">
      <w:pPr>
        <w:pStyle w:val="af6"/>
        <w:rPr>
          <w:szCs w:val="28"/>
        </w:rPr>
      </w:pPr>
      <w:r>
        <w:rPr>
          <w:szCs w:val="28"/>
        </w:rPr>
        <w:t>2. В границах водоохранных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6D0DF7" w:rsidRDefault="00255A2B">
      <w:pPr>
        <w:pStyle w:val="af6"/>
        <w:rPr>
          <w:color w:val="000000"/>
        </w:rPr>
      </w:pPr>
      <w:r>
        <w:rPr>
          <w:color w:val="000000"/>
        </w:rPr>
        <w:t xml:space="preserve">3. Ограничения использования земельных участков и объектов капитального строительства на территории водоохранных зон, </w:t>
      </w:r>
      <w:r>
        <w:rPr>
          <w:color w:val="000000"/>
          <w:szCs w:val="28"/>
        </w:rPr>
        <w:t>прибрежно-защитных и береговых полос</w:t>
      </w:r>
      <w:r>
        <w:rPr>
          <w:color w:val="000000"/>
        </w:rPr>
        <w:t xml:space="preserve"> водных объектов определяются Водным кодексом Российской Федерации.</w:t>
      </w:r>
    </w:p>
    <w:p w:rsidR="00255A2B" w:rsidRDefault="00255A2B">
      <w:pPr>
        <w:pStyle w:val="af6"/>
      </w:pPr>
    </w:p>
    <w:p w:rsidR="006D0DF7" w:rsidRDefault="00255A2B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46" w:name="__RefHeading___Toc88848201"/>
      <w:bookmarkEnd w:id="46"/>
      <w:r>
        <w:rPr>
          <w:rFonts w:cs="Times New Roman"/>
          <w:color w:val="000000"/>
          <w:shd w:val="clear" w:color="auto" w:fill="auto"/>
        </w:rPr>
        <w:lastRenderedPageBreak/>
        <w:t>Статья 13.3. Охранные зоны инженерных коммуникаций, сооружений</w:t>
      </w:r>
    </w:p>
    <w:p w:rsidR="006D0DF7" w:rsidRDefault="006D0DF7">
      <w:pPr>
        <w:pStyle w:val="af6"/>
        <w:rPr>
          <w:rFonts w:cs="Times New Roman"/>
          <w:sz w:val="20"/>
          <w:szCs w:val="20"/>
        </w:rPr>
      </w:pPr>
    </w:p>
    <w:p w:rsidR="006D0DF7" w:rsidRDefault="00255A2B">
      <w:pPr>
        <w:pStyle w:val="af6"/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6D0DF7" w:rsidRDefault="00255A2B">
      <w:pPr>
        <w:pStyle w:val="af6"/>
      </w:pPr>
      <w:r>
        <w:rPr>
          <w:color w:val="000000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6D0DF7" w:rsidRDefault="006D0DF7">
      <w:pPr>
        <w:pStyle w:val="af6"/>
      </w:pPr>
    </w:p>
    <w:p w:rsidR="006D0DF7" w:rsidRDefault="00255A2B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47" w:name="__RefHeading___Toc888482011"/>
      <w:bookmarkEnd w:id="47"/>
      <w:r>
        <w:rPr>
          <w:rFonts w:cs="Times New Roman"/>
          <w:color w:val="000000"/>
          <w:shd w:val="clear" w:color="auto" w:fill="auto"/>
        </w:rPr>
        <w:t>Статья 13.4. Придорожные полосы автомобильных дорог</w:t>
      </w:r>
    </w:p>
    <w:p w:rsidR="006D0DF7" w:rsidRDefault="006D0DF7">
      <w:pPr>
        <w:pStyle w:val="af6"/>
        <w:rPr>
          <w:sz w:val="20"/>
          <w:szCs w:val="20"/>
        </w:rPr>
      </w:pPr>
    </w:p>
    <w:p w:rsidR="006D0DF7" w:rsidRDefault="00255A2B">
      <w:pPr>
        <w:pStyle w:val="af6"/>
        <w:rPr>
          <w:szCs w:val="28"/>
        </w:rPr>
      </w:pPr>
      <w:r>
        <w:rPr>
          <w:rFonts w:cs="Times New Roman"/>
          <w:iCs/>
          <w:color w:val="000000"/>
          <w:szCs w:val="28"/>
        </w:rPr>
        <w:t xml:space="preserve">1. Придорожные полосы автомобильной дороги – это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 </w:t>
      </w:r>
    </w:p>
    <w:p w:rsidR="006D0DF7" w:rsidRDefault="00255A2B">
      <w:pPr>
        <w:pStyle w:val="af6"/>
      </w:pPr>
      <w:r>
        <w:rPr>
          <w:rFonts w:cs="Times New Roman"/>
          <w:iCs/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Федерации.</w:t>
      </w:r>
    </w:p>
    <w:p w:rsidR="006D0DF7" w:rsidRDefault="006D0DF7">
      <w:pPr>
        <w:pStyle w:val="af6"/>
      </w:pPr>
    </w:p>
    <w:p w:rsidR="006D0DF7" w:rsidRDefault="00255A2B">
      <w:pPr>
        <w:pStyle w:val="1"/>
        <w:ind w:firstLine="567"/>
        <w:contextualSpacing/>
      </w:pPr>
      <w:bookmarkStart w:id="48" w:name="__RefHeading___Toc37_1142669889"/>
      <w:bookmarkEnd w:id="48"/>
      <w:r>
        <w:rPr>
          <w:rFonts w:cs="Times New Roman"/>
          <w:color w:val="000000"/>
          <w:shd w:val="clear" w:color="auto" w:fill="auto"/>
        </w:rPr>
        <w:t>Статья 14. Лесопарковый зеленый пояс</w:t>
      </w:r>
    </w:p>
    <w:p w:rsidR="006D0DF7" w:rsidRDefault="006D0DF7">
      <w:pPr>
        <w:pStyle w:val="af6"/>
        <w:rPr>
          <w:sz w:val="20"/>
          <w:szCs w:val="20"/>
        </w:rPr>
      </w:pPr>
    </w:p>
    <w:p w:rsidR="006D0DF7" w:rsidRDefault="00255A2B">
      <w:pPr>
        <w:pStyle w:val="af6"/>
        <w:rPr>
          <w:szCs w:val="28"/>
        </w:rPr>
      </w:pPr>
      <w:r>
        <w:t xml:space="preserve">1. Лесопарковый зеленый пояс </w:t>
      </w:r>
      <w:r>
        <w:rPr>
          <w:spacing w:val="5"/>
          <w:szCs w:val="28"/>
        </w:rPr>
        <w:t>–</w:t>
      </w:r>
      <w:r>
        <w:t xml:space="preserve"> зоны с ограниченным режимом природопользования и иной хозяйственной деятельности, включающие в себя территории, на которых расположены леса, водные объекты или их части, природные ландшафты, и территории зеленого фонда в границах населенных пунктов, которые прилегают к указанным лесам или составляют с ними единую естественную экологическую систему и выполняют средообразующие, природоохранные, экологические, санитарно-гигиенические и рекреационные функции.</w:t>
      </w:r>
    </w:p>
    <w:p w:rsidR="006D0DF7" w:rsidRDefault="00255A2B">
      <w:pPr>
        <w:spacing w:line="23" w:lineRule="atLeast"/>
        <w:contextualSpacing/>
      </w:pPr>
      <w:r>
        <w:rPr>
          <w:rFonts w:eastAsia="Times New Roman" w:cs="Times New Roman"/>
          <w:iCs/>
          <w:sz w:val="28"/>
          <w:szCs w:val="28"/>
        </w:rPr>
        <w:t xml:space="preserve">2. На территории </w:t>
      </w:r>
      <w:r>
        <w:rPr>
          <w:rFonts w:eastAsia="Times New Roman" w:cs="Times New Roman"/>
          <w:iCs/>
          <w:color w:val="000000"/>
          <w:sz w:val="28"/>
          <w:szCs w:val="28"/>
          <w:shd w:val="clear" w:color="auto" w:fill="FFFFFF"/>
        </w:rPr>
        <w:t>Рыбновского</w:t>
      </w:r>
      <w:r>
        <w:rPr>
          <w:rFonts w:eastAsia="Times New Roman" w:cs="Times New Roman"/>
          <w:iCs/>
          <w:sz w:val="28"/>
          <w:szCs w:val="28"/>
        </w:rPr>
        <w:t xml:space="preserve"> городского поселения Рыбновского муниципального района Рязанской области расположен</w:t>
      </w:r>
      <w:r>
        <w:rPr>
          <w:rFonts w:cs="Times New Roman"/>
          <w:iCs/>
          <w:color w:val="000000"/>
          <w:sz w:val="28"/>
          <w:szCs w:val="28"/>
        </w:rPr>
        <w:t xml:space="preserve"> лесопарковый зеленый пояс, </w:t>
      </w:r>
      <w:r>
        <w:rPr>
          <w:rFonts w:eastAsia="Times New Roman" w:cs="Times New Roman"/>
          <w:iCs/>
          <w:color w:val="000000"/>
          <w:sz w:val="28"/>
          <w:szCs w:val="20"/>
        </w:rPr>
        <w:t>представленный в таблице ниже:</w:t>
      </w:r>
    </w:p>
    <w:tbl>
      <w:tblPr>
        <w:tblW w:w="9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90"/>
        <w:gridCol w:w="1996"/>
        <w:gridCol w:w="4535"/>
      </w:tblGrid>
      <w:tr w:rsidR="006D0DF7">
        <w:trPr>
          <w:trHeight w:val="794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Реестровый номер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Реквизиты решения об установлении  границ лесопаркового зеленого пояса</w:t>
            </w:r>
          </w:p>
        </w:tc>
      </w:tr>
      <w:tr w:rsidR="006D0DF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t>Лесопарковый зеленый пояс вокруг города Рязани</w:t>
            </w:r>
          </w:p>
          <w:p w:rsidR="006D0DF7" w:rsidRDefault="006D0DF7">
            <w:pPr>
              <w:pStyle w:val="aff1"/>
              <w:widowControl w:val="0"/>
              <w:jc w:val="center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rFonts w:eastAsia="Segoe UI"/>
                <w:lang w:bidi="ru-RU"/>
              </w:rPr>
              <w:t>62:00-6.166</w:t>
            </w:r>
          </w:p>
          <w:p w:rsidR="006D0DF7" w:rsidRDefault="006D0DF7">
            <w:pPr>
              <w:pStyle w:val="aff1"/>
              <w:widowControl w:val="0"/>
              <w:jc w:val="center"/>
              <w:rPr>
                <w:rFonts w:eastAsia="Segoe UI"/>
                <w:lang w:bidi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0DF7" w:rsidRDefault="00255A2B">
            <w:pPr>
              <w:pStyle w:val="aff1"/>
              <w:widowControl w:val="0"/>
              <w:jc w:val="center"/>
            </w:pPr>
            <w:r>
              <w:rPr>
                <w:rFonts w:eastAsia="Times New Roman" w:cs="Times New Roman"/>
                <w:iCs/>
                <w:color w:val="000000"/>
                <w:szCs w:val="24"/>
                <w:lang w:bidi="ru-RU"/>
              </w:rPr>
              <w:t>П</w:t>
            </w:r>
            <w:r>
              <w:rPr>
                <w:rFonts w:eastAsia="Times New Roman" w:cs="Times New Roman"/>
                <w:iCs/>
                <w:szCs w:val="24"/>
                <w:lang w:bidi="ru-RU"/>
              </w:rPr>
              <w:t>остановлени</w:t>
            </w:r>
            <w:r>
              <w:rPr>
                <w:rFonts w:eastAsia="Times New Roman" w:cs="Times New Roman"/>
                <w:iCs/>
                <w:szCs w:val="24"/>
              </w:rPr>
              <w:t>я</w:t>
            </w:r>
            <w:r>
              <w:rPr>
                <w:rFonts w:eastAsia="Times New Roman" w:cs="Times New Roman"/>
                <w:iCs/>
                <w:szCs w:val="24"/>
                <w:lang w:bidi="ru-RU"/>
              </w:rPr>
              <w:t xml:space="preserve"> Министерства природопользования Рязанской области </w:t>
            </w:r>
            <w:r>
              <w:rPr>
                <w:rFonts w:eastAsia="Segoe UI"/>
                <w:szCs w:val="24"/>
                <w:lang w:bidi="ru-RU"/>
              </w:rPr>
              <w:t xml:space="preserve"> от 25.01.2021</w:t>
            </w:r>
            <w:r>
              <w:rPr>
                <w:rFonts w:eastAsia="Segoe UI"/>
                <w:lang w:bidi="ru-RU"/>
              </w:rPr>
              <w:t xml:space="preserve"> № 12 </w:t>
            </w:r>
            <w:r>
              <w:t>«Об установлении границ лесопаркового зеленого пояса вокруг города Рязани»</w:t>
            </w:r>
          </w:p>
        </w:tc>
      </w:tr>
    </w:tbl>
    <w:p w:rsidR="006D0DF7" w:rsidRDefault="00255A2B">
      <w:pPr>
        <w:pStyle w:val="af6"/>
        <w:rPr>
          <w:szCs w:val="28"/>
        </w:rPr>
      </w:pPr>
      <w:r>
        <w:lastRenderedPageBreak/>
        <w:t>3. Ограничения использования земельных участков и объектов капитального строительства на территории лесопаркового зеленого пояса определяются</w:t>
      </w:r>
      <w:r>
        <w:br/>
        <w:t>в соответствии с законодательством Российской Федерации.</w:t>
      </w:r>
    </w:p>
    <w:p w:rsidR="006D0DF7" w:rsidRDefault="006D0DF7">
      <w:pPr>
        <w:contextualSpacing/>
        <w:rPr>
          <w:rFonts w:cs="Times New Roman"/>
          <w:color w:val="000000"/>
        </w:rPr>
      </w:pPr>
    </w:p>
    <w:p w:rsidR="006D0DF7" w:rsidRDefault="00255A2B">
      <w:pPr>
        <w:pStyle w:val="1"/>
        <w:widowControl w:val="0"/>
        <w:ind w:firstLine="567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49" w:name="__RefHeading___Toc88848204"/>
      <w:bookmarkEnd w:id="49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</w:t>
      </w:r>
    </w:p>
    <w:p w:rsidR="006D0DF7" w:rsidRDefault="006D0DF7">
      <w:pPr>
        <w:pStyle w:val="af6"/>
        <w:rPr>
          <w:szCs w:val="28"/>
        </w:rPr>
      </w:pPr>
    </w:p>
    <w:p w:rsidR="006D0DF7" w:rsidRDefault="00255A2B">
      <w:pPr>
        <w:pStyle w:val="af6"/>
      </w:pPr>
      <w:r>
        <w:rPr>
          <w:rFonts w:eastAsia="Times New Roman" w:cs="Times New Roman"/>
          <w:iCs/>
          <w:szCs w:val="28"/>
        </w:rPr>
        <w:t>1. 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</w:p>
    <w:p w:rsidR="006D0DF7" w:rsidRDefault="00255A2B">
      <w:pPr>
        <w:pStyle w:val="af6"/>
        <w:rPr>
          <w:szCs w:val="28"/>
        </w:rPr>
      </w:pPr>
      <w:r>
        <w:rPr>
          <w:rFonts w:eastAsia="Times New Roman" w:cs="Times New Roman"/>
          <w:iCs/>
          <w:szCs w:val="28"/>
        </w:rPr>
        <w:t>2. На территории Рыбновского городского поселения Рыбновского муниципального района Рязанской области отсутствуют ООПТ федерального, регионального, местного значения.</w:t>
      </w:r>
    </w:p>
    <w:p w:rsidR="006D0DF7" w:rsidRDefault="006D0DF7">
      <w:pPr>
        <w:pStyle w:val="af6"/>
      </w:pPr>
    </w:p>
    <w:p w:rsidR="006D0DF7" w:rsidRDefault="00255A2B">
      <w:pPr>
        <w:pStyle w:val="1"/>
        <w:ind w:firstLine="567"/>
        <w:contextualSpacing/>
        <w:rPr>
          <w:rFonts w:cs="Times New Roman"/>
        </w:rPr>
      </w:pPr>
      <w:bookmarkStart w:id="50" w:name="__RefHeading___Toc88848205"/>
      <w:bookmarkEnd w:id="50"/>
      <w:r>
        <w:rPr>
          <w:rFonts w:cs="Times New Roman"/>
        </w:rPr>
        <w:t>Статья 1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Объекты культурного наследия</w:t>
      </w:r>
    </w:p>
    <w:p w:rsidR="006D0DF7" w:rsidRDefault="006D0DF7"/>
    <w:p w:rsidR="006D0DF7" w:rsidRDefault="00255A2B">
      <w:r>
        <w:rPr>
          <w:rFonts w:cs="Times New Roman"/>
          <w:color w:val="000000"/>
          <w:sz w:val="28"/>
          <w:szCs w:val="28"/>
        </w:rPr>
        <w:t xml:space="preserve">1. На территории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Рыбновского городского поселения Рыбновского муниципального района Рязанской области</w:t>
      </w:r>
      <w:r>
        <w:rPr>
          <w:rFonts w:cs="Times New Roman"/>
          <w:color w:val="000000"/>
          <w:sz w:val="28"/>
          <w:szCs w:val="28"/>
        </w:rPr>
        <w:t xml:space="preserve"> отсутствуют исторические поселения федерального значения и исторические поселения регионального значения,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 Федерации, выявленные объекты культурного наследия и объекты, обладающие признаками объекта культурного наследия.</w:t>
      </w:r>
    </w:p>
    <w:p w:rsidR="006D0DF7" w:rsidRDefault="00255A2B">
      <w:r>
        <w:rPr>
          <w:rFonts w:eastAsia="Times New Roman" w:cs="Times New Roman"/>
          <w:color w:val="000000"/>
          <w:sz w:val="28"/>
          <w:szCs w:val="28"/>
          <w:lang w:eastAsia="ru-RU"/>
        </w:rPr>
        <w:t>2. Территория Рыбновского городского поселения Рыбновского муниципального района Рязанской области расположена вне зон охраны и защитных зон объектов культурного наследия.</w:t>
      </w:r>
    </w:p>
    <w:p w:rsidR="006D0DF7" w:rsidRDefault="006D0DF7">
      <w:pPr>
        <w:pStyle w:val="af6"/>
        <w:rPr>
          <w:szCs w:val="28"/>
        </w:rPr>
      </w:pPr>
    </w:p>
    <w:p w:rsidR="006D0DF7" w:rsidRDefault="006D0DF7">
      <w:pPr>
        <w:pStyle w:val="af6"/>
        <w:rPr>
          <w:color w:val="000000"/>
          <w:szCs w:val="28"/>
          <w:lang w:eastAsia="ru-RU"/>
        </w:rPr>
      </w:pPr>
    </w:p>
    <w:sectPr w:rsidR="006D0D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245" w:rsidRDefault="00287245">
      <w:r>
        <w:separator/>
      </w:r>
    </w:p>
  </w:endnote>
  <w:endnote w:type="continuationSeparator" w:id="0">
    <w:p w:rsidR="00287245" w:rsidRDefault="0028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2B" w:rsidRDefault="00255A2B">
    <w:pPr>
      <w:pStyle w:val="afc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2B" w:rsidRDefault="00255A2B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245" w:rsidRDefault="00287245">
      <w:r>
        <w:separator/>
      </w:r>
    </w:p>
  </w:footnote>
  <w:footnote w:type="continuationSeparator" w:id="0">
    <w:p w:rsidR="00287245" w:rsidRDefault="0028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2B" w:rsidRDefault="00255A2B">
    <w:pPr>
      <w:pStyle w:val="afc"/>
    </w:pPr>
    <w:r>
      <w:fldChar w:fldCharType="begin"/>
    </w:r>
    <w:r>
      <w:instrText>PAGE</w:instrText>
    </w:r>
    <w:r>
      <w:fldChar w:fldCharType="separate"/>
    </w:r>
    <w:r w:rsidR="007E178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2B" w:rsidRDefault="00255A2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575E2"/>
    <w:multiLevelType w:val="multilevel"/>
    <w:tmpl w:val="7E0CEFFA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6D0379"/>
    <w:multiLevelType w:val="multilevel"/>
    <w:tmpl w:val="F45867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0DF7"/>
    <w:rsid w:val="00255A2B"/>
    <w:rsid w:val="00287245"/>
    <w:rsid w:val="00503BC2"/>
    <w:rsid w:val="006D0DF7"/>
    <w:rsid w:val="007E178B"/>
    <w:rsid w:val="00AA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DF8C"/>
  <w15:docId w15:val="{19F90077-A672-49DE-9E34-7C945B73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paragraph" w:styleId="af5">
    <w:name w:val="Title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rPr>
      <w:sz w:val="28"/>
    </w:r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9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pPr>
      <w:suppressLineNumbers/>
      <w:ind w:firstLine="0"/>
      <w:jc w:val="center"/>
    </w:pPr>
  </w:style>
  <w:style w:type="paragraph" w:styleId="afd">
    <w:name w:val="footer"/>
    <w:basedOn w:val="a"/>
  </w:style>
  <w:style w:type="paragraph" w:styleId="16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2">
    <w:name w:val="toc 2"/>
    <w:basedOn w:val="a"/>
    <w:next w:val="a"/>
    <w:pPr>
      <w:spacing w:after="100"/>
      <w:ind w:left="220" w:firstLine="709"/>
    </w:pPr>
  </w:style>
  <w:style w:type="paragraph" w:styleId="31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1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e">
    <w:name w:val="Body Text Indent"/>
    <w:basedOn w:val="a"/>
    <w:pPr>
      <w:spacing w:after="120"/>
      <w:ind w:left="283" w:firstLine="709"/>
    </w:pPr>
  </w:style>
  <w:style w:type="paragraph" w:styleId="aff">
    <w:name w:val="Subtitle"/>
    <w:basedOn w:val="a"/>
    <w:next w:val="af6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0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1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  <w:pPr>
      <w:ind w:firstLine="0"/>
      <w:jc w:val="center"/>
    </w:pPr>
  </w:style>
  <w:style w:type="paragraph" w:customStyle="1" w:styleId="aff4">
    <w:name w:val="Верхний колонтитул слева"/>
    <w:basedOn w:val="afc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5"/>
    <w:next w:val="af6"/>
    <w:qFormat/>
    <w:pPr>
      <w:numPr>
        <w:numId w:val="1"/>
      </w:numPr>
      <w:spacing w:before="60" w:after="60"/>
    </w:pPr>
    <w:rPr>
      <w:b/>
      <w:bCs/>
      <w:sz w:val="21"/>
      <w:szCs w:val="21"/>
    </w:rPr>
  </w:style>
  <w:style w:type="paragraph" w:styleId="aff5">
    <w:name w:val="envelope address"/>
    <w:basedOn w:val="a"/>
    <w:pPr>
      <w:suppressLineNumbers/>
      <w:spacing w:after="60"/>
    </w:pPr>
  </w:style>
  <w:style w:type="paragraph" w:customStyle="1" w:styleId="17">
    <w:name w:val="Библиография 1"/>
    <w:basedOn w:val="af9"/>
    <w:qFormat/>
    <w:pPr>
      <w:tabs>
        <w:tab w:val="right" w:leader="dot" w:pos="9921"/>
      </w:tabs>
    </w:pPr>
  </w:style>
  <w:style w:type="paragraph" w:styleId="aff6">
    <w:name w:val="Normal (Web)"/>
    <w:basedOn w:val="a"/>
    <w:qFormat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aff7">
    <w:name w:val="Прижатый влево"/>
    <w:basedOn w:val="a"/>
    <w:next w:val="a"/>
    <w:qFormat/>
    <w:pPr>
      <w:widowControl w:val="0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ff8">
    <w:name w:val="Нормальный (таблица)"/>
    <w:basedOn w:val="a"/>
    <w:next w:val="a"/>
    <w:qFormat/>
    <w:pPr>
      <w:widowControl w:val="0"/>
    </w:pPr>
    <w:rPr>
      <w:szCs w:val="24"/>
      <w:lang w:eastAsia="ru-RU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Main">
    <w:name w:val="Main"/>
    <w:basedOn w:val="a"/>
    <w:qFormat/>
    <w:rPr>
      <w:rFonts w:cs="Times New Roman"/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kern w:val="2"/>
      <w:sz w:val="16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3428</TotalTime>
  <Pages>37</Pages>
  <Words>11871</Words>
  <Characters>67671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Ирина Матвеева</cp:lastModifiedBy>
  <cp:revision>662</cp:revision>
  <cp:lastPrinted>2022-10-26T16:18:00Z</cp:lastPrinted>
  <dcterms:created xsi:type="dcterms:W3CDTF">2022-08-11T09:17:00Z</dcterms:created>
  <dcterms:modified xsi:type="dcterms:W3CDTF">2022-12-14T09:50:00Z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